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hint="eastAsia"/>
          <w:sz w:val="84"/>
          <w:szCs w:val="84"/>
        </w:rPr>
      </w:pPr>
    </w:p>
    <w:p>
      <w:pPr>
        <w:pStyle w:val="11"/>
        <w:jc w:val="center"/>
        <w:rPr>
          <w:rFonts w:hint="eastAsia"/>
          <w:sz w:val="84"/>
          <w:szCs w:val="84"/>
        </w:rPr>
      </w:pPr>
    </w:p>
    <w:p>
      <w:pPr>
        <w:pStyle w:val="11"/>
        <w:jc w:val="center"/>
        <w:rPr>
          <w:rFonts w:hint="eastAsia"/>
          <w:sz w:val="84"/>
          <w:szCs w:val="84"/>
          <w:lang w:eastAsia="zh-CN"/>
        </w:rPr>
      </w:pPr>
      <w:r>
        <w:rPr>
          <w:rFonts w:hint="eastAsia"/>
          <w:sz w:val="84"/>
          <w:szCs w:val="84"/>
        </w:rPr>
        <w:t>2020年度</w:t>
      </w:r>
      <w:r>
        <w:rPr>
          <w:rFonts w:hint="eastAsia"/>
          <w:sz w:val="84"/>
          <w:szCs w:val="84"/>
          <w:lang w:eastAsia="zh-CN"/>
        </w:rPr>
        <w:t>岳阳市市场监督管理局南湖新区分局</w:t>
      </w:r>
    </w:p>
    <w:p>
      <w:pPr>
        <w:pStyle w:val="11"/>
        <w:jc w:val="center"/>
        <w:rPr>
          <w:sz w:val="84"/>
          <w:szCs w:val="84"/>
        </w:rPr>
      </w:pPr>
      <w:r>
        <w:rPr>
          <w:rFonts w:hint="eastAsia"/>
          <w:sz w:val="84"/>
          <w:szCs w:val="84"/>
        </w:rPr>
        <w:t>部门决算</w:t>
      </w:r>
    </w:p>
    <w:p>
      <w:pPr>
        <w:pStyle w:val="11"/>
        <w:jc w:val="center"/>
        <w:rPr>
          <w:sz w:val="56"/>
          <w:szCs w:val="56"/>
        </w:rPr>
      </w:pPr>
    </w:p>
    <w:p>
      <w:pPr>
        <w:pStyle w:val="11"/>
        <w:jc w:val="center"/>
        <w:rPr>
          <w:rFonts w:hint="eastAsia"/>
          <w:sz w:val="56"/>
          <w:szCs w:val="56"/>
          <w:lang w:val="en-US" w:eastAsia="zh-CN"/>
        </w:rPr>
      </w:pPr>
    </w:p>
    <w:p>
      <w:pPr>
        <w:pStyle w:val="11"/>
        <w:jc w:val="center"/>
        <w:rPr>
          <w:rFonts w:hint="eastAsia"/>
          <w:sz w:val="56"/>
          <w:szCs w:val="56"/>
          <w:lang w:val="en-US" w:eastAsia="zh-CN"/>
        </w:rPr>
      </w:pPr>
    </w:p>
    <w:p>
      <w:pPr>
        <w:pStyle w:val="11"/>
        <w:jc w:val="center"/>
        <w:rPr>
          <w:rFonts w:hint="eastAsia" w:ascii="仿宋" w:hAnsi="仿宋" w:eastAsia="仿宋" w:cs="仿宋"/>
          <w:sz w:val="32"/>
          <w:szCs w:val="32"/>
          <w:lang w:val="en-US" w:eastAsia="zh-CN"/>
        </w:rPr>
      </w:pPr>
    </w:p>
    <w:p>
      <w:pPr>
        <w:pStyle w:val="11"/>
        <w:jc w:val="center"/>
        <w:rPr>
          <w:rFonts w:hint="eastAsia" w:ascii="仿宋" w:hAnsi="仿宋" w:eastAsia="仿宋" w:cs="仿宋"/>
          <w:sz w:val="32"/>
          <w:szCs w:val="32"/>
        </w:rPr>
      </w:pPr>
    </w:p>
    <w:p>
      <w:pPr>
        <w:pStyle w:val="11"/>
        <w:jc w:val="center"/>
        <w:rPr>
          <w:rFonts w:hint="eastAsia" w:ascii="仿宋" w:hAnsi="仿宋" w:eastAsia="仿宋" w:cs="仿宋"/>
          <w:sz w:val="32"/>
          <w:szCs w:val="32"/>
        </w:rPr>
      </w:pPr>
    </w:p>
    <w:p>
      <w:pPr>
        <w:pStyle w:val="11"/>
        <w:jc w:val="center"/>
        <w:rPr>
          <w:rFonts w:hint="eastAsia" w:ascii="仿宋" w:hAnsi="仿宋" w:eastAsia="仿宋" w:cs="仿宋"/>
          <w:sz w:val="32"/>
          <w:szCs w:val="32"/>
        </w:rPr>
      </w:pPr>
    </w:p>
    <w:p>
      <w:pPr>
        <w:pStyle w:val="11"/>
        <w:jc w:val="center"/>
        <w:rPr>
          <w:rFonts w:hint="eastAsia" w:ascii="仿宋" w:hAnsi="仿宋" w:eastAsia="仿宋" w:cs="仿宋"/>
          <w:sz w:val="32"/>
          <w:szCs w:val="32"/>
        </w:rPr>
      </w:pPr>
    </w:p>
    <w:p>
      <w:pPr>
        <w:pStyle w:val="11"/>
        <w:jc w:val="center"/>
        <w:rPr>
          <w:rFonts w:hint="eastAsia" w:ascii="仿宋" w:hAnsi="仿宋" w:eastAsia="仿宋" w:cs="仿宋"/>
          <w:sz w:val="32"/>
          <w:szCs w:val="32"/>
        </w:rPr>
      </w:pPr>
    </w:p>
    <w:p>
      <w:pPr>
        <w:pStyle w:val="11"/>
        <w:jc w:val="center"/>
        <w:rPr>
          <w:sz w:val="32"/>
          <w:szCs w:val="32"/>
        </w:rPr>
      </w:pPr>
    </w:p>
    <w:p>
      <w:pPr>
        <w:pStyle w:val="11"/>
        <w:jc w:val="both"/>
        <w:rPr>
          <w:sz w:val="32"/>
          <w:szCs w:val="32"/>
        </w:rPr>
      </w:pPr>
    </w:p>
    <w:p>
      <w:pPr>
        <w:pStyle w:val="11"/>
        <w:jc w:val="center"/>
        <w:rPr>
          <w:sz w:val="32"/>
          <w:szCs w:val="32"/>
        </w:rPr>
      </w:pPr>
    </w:p>
    <w:p>
      <w:pPr>
        <w:pStyle w:val="11"/>
        <w:jc w:val="center"/>
        <w:rPr>
          <w:sz w:val="32"/>
          <w:szCs w:val="32"/>
        </w:rPr>
      </w:pPr>
    </w:p>
    <w:p>
      <w:pPr>
        <w:pStyle w:val="11"/>
        <w:spacing w:line="500" w:lineRule="exact"/>
        <w:jc w:val="center"/>
        <w:rPr>
          <w:b/>
          <w:sz w:val="36"/>
          <w:szCs w:val="28"/>
        </w:rPr>
      </w:pPr>
      <w:r>
        <w:rPr>
          <w:rFonts w:hint="eastAsia"/>
          <w:b/>
          <w:sz w:val="36"/>
          <w:szCs w:val="28"/>
        </w:rPr>
        <w:t>目</w:t>
      </w:r>
      <w:r>
        <w:rPr>
          <w:rFonts w:hint="eastAsia"/>
          <w:b/>
          <w:sz w:val="36"/>
          <w:szCs w:val="28"/>
          <w:lang w:val="en-US" w:eastAsia="zh-CN"/>
        </w:rPr>
        <w:t xml:space="preserve">   </w:t>
      </w:r>
      <w:r>
        <w:rPr>
          <w:rFonts w:hint="eastAsia"/>
          <w:b/>
          <w:sz w:val="36"/>
          <w:szCs w:val="28"/>
        </w:rPr>
        <w:t>录</w:t>
      </w:r>
    </w:p>
    <w:p>
      <w:pPr>
        <w:pStyle w:val="11"/>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eastAsia="zh-CN"/>
        </w:rPr>
        <w:t>岳阳市市场监管局南湖新区分局</w:t>
      </w:r>
      <w:r>
        <w:rPr>
          <w:rFonts w:hint="eastAsia"/>
          <w:b/>
          <w:sz w:val="28"/>
          <w:szCs w:val="28"/>
        </w:rPr>
        <w:t>单位概况</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1"/>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1"/>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1"/>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九、国有资本经营预算财政拨款支出决算情况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十、关于机关运行经费支出说明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十一、一般性支出情况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十二、关于政府采购支出说明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十三、关于国有资产占用情况说明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十四、关于2020年度预算绩效情况的说明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pStyle w:val="11"/>
        <w:jc w:val="center"/>
        <w:rPr>
          <w:sz w:val="84"/>
          <w:szCs w:val="84"/>
        </w:rPr>
      </w:pPr>
      <w:r>
        <w:rPr>
          <w:rFonts w:hint="eastAsia"/>
          <w:sz w:val="84"/>
          <w:szCs w:val="84"/>
        </w:rPr>
        <w:t>第一部分</w:t>
      </w:r>
      <w:r>
        <w:rPr>
          <w:sz w:val="84"/>
          <w:szCs w:val="84"/>
        </w:rPr>
        <w:t xml:space="preserve"> </w:t>
      </w:r>
    </w:p>
    <w:p>
      <w:pPr>
        <w:pStyle w:val="11"/>
        <w:jc w:val="center"/>
        <w:rPr>
          <w:rFonts w:hint="eastAsia"/>
          <w:sz w:val="52"/>
          <w:szCs w:val="52"/>
          <w:lang w:eastAsia="zh-CN"/>
        </w:rPr>
      </w:pPr>
      <w:r>
        <w:rPr>
          <w:rFonts w:hint="eastAsia"/>
          <w:sz w:val="52"/>
          <w:szCs w:val="52"/>
          <w:lang w:eastAsia="zh-CN"/>
        </w:rPr>
        <w:t>岳阳市市场监督管理局南湖新区分局</w:t>
      </w:r>
    </w:p>
    <w:p>
      <w:pPr>
        <w:pStyle w:val="11"/>
        <w:jc w:val="center"/>
        <w:rPr>
          <w:rFonts w:hint="eastAsia"/>
          <w:sz w:val="52"/>
          <w:szCs w:val="52"/>
        </w:rPr>
      </w:pPr>
      <w:r>
        <w:rPr>
          <w:rFonts w:hint="eastAsia"/>
          <w:sz w:val="52"/>
          <w:szCs w:val="52"/>
        </w:rPr>
        <w:t>单位概况</w:t>
      </w:r>
    </w:p>
    <w:p>
      <w:pPr>
        <w:pStyle w:val="12"/>
        <w:numPr>
          <w:ilvl w:val="0"/>
          <w:numId w:val="0"/>
        </w:numPr>
        <w:ind w:leftChars="0"/>
        <w:jc w:val="left"/>
        <w:rPr>
          <w:rFonts w:ascii="黑体" w:hAnsi="黑体" w:eastAsia="黑体"/>
          <w:sz w:val="32"/>
          <w:szCs w:val="32"/>
        </w:rPr>
      </w:pPr>
      <w:r>
        <w:rPr>
          <w:rFonts w:hint="eastAsia" w:ascii="黑体" w:hAnsi="黑体" w:eastAsia="黑体"/>
          <w:sz w:val="32"/>
          <w:szCs w:val="32"/>
          <w:lang w:eastAsia="zh-CN"/>
        </w:rPr>
        <w:t>、</w:t>
      </w:r>
      <w:r>
        <w:rPr>
          <w:rFonts w:ascii="黑体" w:hAnsi="黑体" w:eastAsia="黑体"/>
          <w:sz w:val="32"/>
          <w:szCs w:val="32"/>
        </w:rPr>
        <w:t>部门职责</w:t>
      </w:r>
    </w:p>
    <w:p>
      <w:pPr>
        <w:spacing w:line="520" w:lineRule="exact"/>
        <w:ind w:firstLine="640"/>
        <w:rPr>
          <w:rFonts w:hint="eastAsia" w:ascii="仿宋" w:hAnsi="仿宋" w:eastAsia="仿宋"/>
          <w:sz w:val="32"/>
        </w:rPr>
      </w:pPr>
      <w:r>
        <w:rPr>
          <w:rFonts w:hint="eastAsia" w:ascii="仿宋" w:hAnsi="仿宋" w:eastAsia="仿宋"/>
          <w:sz w:val="32"/>
        </w:rPr>
        <w:t>（一）负责市场综合监督管理和知识产权管理。（二）负责市场主体统一登记注册。（三）负责组织市场监管（含知识产权）综合执法工作。（四）负责监督管理市场秩序。（五）负责反垄断执法调查。（六）负责促进知识产权运用和保护。（七）负责统一管理标准化工作。（八）负责宏观质量管理。（九）负责产品质量安全监督管理。（十）负责食品安全监督管理综合协调。（十一）负责食品安全监督管理。（十二）负责药品、医疗器械、化妆品质量监督管理。（十三）负责特种设备安全监督管理。（十四）负责统一管理计量工作。（十五）负责统一管理认证认可与检验检测工作。（十六）负责市场监督管理、知识产权领城科技和信息化建设、新闻宣传、交流与合作。（十七）完成区委、区政府和市市场监督管理局交办的其他任务。</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rPr>
          <w:rFonts w:hint="eastAsia" w:ascii="仿宋" w:hAnsi="仿宋" w:eastAsia="仿宋"/>
          <w:sz w:val="32"/>
        </w:rPr>
      </w:pPr>
      <w:r>
        <w:rPr>
          <w:rFonts w:hint="eastAsia" w:asciiTheme="minorEastAsia" w:hAnsiTheme="minorEastAsia"/>
          <w:bCs/>
          <w:kern w:val="0"/>
          <w:sz w:val="32"/>
          <w:szCs w:val="32"/>
        </w:rPr>
        <w:t>（一）内设机构设置。</w:t>
      </w:r>
      <w:r>
        <w:rPr>
          <w:rFonts w:hint="eastAsia" w:ascii="仿宋" w:hAnsi="仿宋" w:eastAsia="仿宋"/>
          <w:sz w:val="32"/>
        </w:rPr>
        <w:t xml:space="preserve">我局下设 </w:t>
      </w:r>
      <w:r>
        <w:rPr>
          <w:rFonts w:hint="eastAsia" w:ascii="仿宋" w:hAnsi="仿宋" w:eastAsia="仿宋"/>
          <w:sz w:val="32"/>
          <w:lang w:val="en-US" w:eastAsia="zh-CN"/>
        </w:rPr>
        <w:t>5</w:t>
      </w:r>
      <w:r>
        <w:rPr>
          <w:rFonts w:hint="eastAsia" w:ascii="仿宋" w:hAnsi="仿宋" w:eastAsia="仿宋"/>
          <w:sz w:val="32"/>
        </w:rPr>
        <w:t>个基层所,分别为：</w:t>
      </w:r>
      <w:r>
        <w:rPr>
          <w:rFonts w:hint="eastAsia" w:ascii="仿宋" w:hAnsi="仿宋" w:eastAsia="仿宋"/>
          <w:sz w:val="32"/>
          <w:lang w:eastAsia="zh-CN"/>
        </w:rPr>
        <w:t>南湖监管所、求索监管所、湖滨监管所、龙山监管所、月山监管所。</w:t>
      </w:r>
      <w:r>
        <w:rPr>
          <w:rFonts w:hint="eastAsia" w:ascii="仿宋" w:hAnsi="仿宋" w:eastAsia="仿宋"/>
          <w:sz w:val="32"/>
          <w:lang w:val="en-US" w:eastAsia="zh-CN"/>
        </w:rPr>
        <w:t>10</w:t>
      </w:r>
      <w:r>
        <w:rPr>
          <w:rFonts w:hint="eastAsia" w:ascii="仿宋" w:hAnsi="仿宋" w:eastAsia="仿宋"/>
          <w:sz w:val="32"/>
        </w:rPr>
        <w:t>个股室</w:t>
      </w:r>
      <w:r>
        <w:rPr>
          <w:rFonts w:hint="eastAsia" w:ascii="仿宋" w:hAnsi="仿宋" w:eastAsia="仿宋"/>
          <w:sz w:val="32"/>
          <w:lang w:eastAsia="zh-CN"/>
        </w:rPr>
        <w:t>：分别为办公室、财务股、人事股、食品股、药品股、注册股、信用监管股、市场股、经检股、质监股。设</w:t>
      </w:r>
      <w:r>
        <w:rPr>
          <w:rFonts w:hint="eastAsia" w:ascii="仿宋" w:hAnsi="仿宋" w:eastAsia="仿宋"/>
          <w:sz w:val="32"/>
        </w:rPr>
        <w:t>消</w:t>
      </w:r>
      <w:r>
        <w:rPr>
          <w:rFonts w:hint="eastAsia" w:ascii="仿宋" w:hAnsi="仿宋" w:eastAsia="仿宋"/>
          <w:sz w:val="32"/>
          <w:lang w:eastAsia="zh-CN"/>
        </w:rPr>
        <w:t>委</w:t>
      </w:r>
      <w:r>
        <w:rPr>
          <w:rFonts w:hint="eastAsia" w:ascii="仿宋" w:hAnsi="仿宋" w:eastAsia="仿宋"/>
          <w:sz w:val="32"/>
        </w:rPr>
        <w:t>、个协两个社团组织。</w:t>
      </w:r>
    </w:p>
    <w:p>
      <w:pPr>
        <w:widowControl/>
        <w:spacing w:line="600" w:lineRule="exact"/>
        <w:rPr>
          <w:rFonts w:hint="eastAsia" w:asciiTheme="minorEastAsia" w:hAnsiTheme="minorEastAsia"/>
          <w:bCs/>
          <w:kern w:val="0"/>
          <w:sz w:val="32"/>
          <w:szCs w:val="32"/>
          <w:lang w:eastAsia="zh-CN"/>
        </w:rPr>
      </w:pPr>
      <w:r>
        <w:rPr>
          <w:rFonts w:hint="eastAsia" w:asciiTheme="minorEastAsia" w:hAnsiTheme="minorEastAsia"/>
          <w:bCs/>
          <w:kern w:val="0"/>
          <w:sz w:val="32"/>
          <w:szCs w:val="32"/>
        </w:rPr>
        <w:t>（二）决算单位构成。</w:t>
      </w:r>
      <w:r>
        <w:rPr>
          <w:rFonts w:hint="eastAsia" w:asciiTheme="minorEastAsia" w:hAnsiTheme="minorEastAsia"/>
          <w:bCs/>
          <w:kern w:val="0"/>
          <w:sz w:val="32"/>
          <w:szCs w:val="32"/>
          <w:lang w:eastAsia="zh-CN"/>
        </w:rPr>
        <w:t>岳阳市市场监督管理局南湖新区分局只有本级，没有其他预算单位，因此本部门决算仅含本级决算。</w:t>
      </w:r>
    </w:p>
    <w:p>
      <w:pPr>
        <w:widowControl/>
        <w:spacing w:line="600" w:lineRule="exact"/>
        <w:rPr>
          <w:rFonts w:hint="eastAsia" w:asciiTheme="minorEastAsia" w:hAnsiTheme="minorEastAsia"/>
          <w:bCs/>
          <w:kern w:val="0"/>
          <w:sz w:val="32"/>
          <w:szCs w:val="32"/>
          <w:lang w:eastAsia="zh-CN"/>
        </w:rPr>
      </w:pPr>
    </w:p>
    <w:p>
      <w:pPr>
        <w:jc w:val="left"/>
        <w:rPr>
          <w:rFonts w:ascii="仿宋_GB2312" w:eastAsia="仿宋_GB2312" w:hAnsiTheme="minorEastAsia"/>
          <w:sz w:val="28"/>
          <w:szCs w:val="32"/>
        </w:rPr>
      </w:pPr>
    </w:p>
    <w:p>
      <w:pPr>
        <w:jc w:val="center"/>
        <w:rPr>
          <w:rFonts w:hint="eastAsia"/>
          <w:sz w:val="72"/>
          <w:szCs w:val="72"/>
        </w:rPr>
      </w:pPr>
    </w:p>
    <w:p>
      <w:pPr>
        <w:jc w:val="center"/>
        <w:rPr>
          <w:rFonts w:hint="eastAsia"/>
          <w:sz w:val="72"/>
          <w:szCs w:val="72"/>
        </w:rPr>
      </w:pPr>
    </w:p>
    <w:p>
      <w:pPr>
        <w:jc w:val="center"/>
        <w:rPr>
          <w:rFonts w:hint="eastAsia"/>
          <w:sz w:val="72"/>
          <w:szCs w:val="72"/>
        </w:rPr>
      </w:pPr>
    </w:p>
    <w:p>
      <w:pPr>
        <w:jc w:val="center"/>
        <w:rPr>
          <w:rFonts w:hint="eastAsia"/>
          <w:sz w:val="72"/>
          <w:szCs w:val="72"/>
        </w:rPr>
      </w:pPr>
    </w:p>
    <w:p>
      <w:pPr>
        <w:jc w:val="center"/>
        <w:rPr>
          <w:rFonts w:hint="eastAsia"/>
          <w:sz w:val="72"/>
          <w:szCs w:val="72"/>
        </w:rPr>
      </w:pPr>
    </w:p>
    <w:p>
      <w:pPr>
        <w:jc w:val="center"/>
        <w:rPr>
          <w:rFonts w:hint="eastAsia"/>
          <w:sz w:val="72"/>
          <w:szCs w:val="72"/>
        </w:rPr>
      </w:pPr>
    </w:p>
    <w:p>
      <w:pPr>
        <w:jc w:val="center"/>
        <w:rPr>
          <w:rFonts w:hint="eastAsia"/>
          <w:sz w:val="72"/>
          <w:szCs w:val="72"/>
        </w:rPr>
      </w:pPr>
    </w:p>
    <w:p>
      <w:pPr>
        <w:jc w:val="center"/>
        <w:rPr>
          <w:rFonts w:hint="eastAsia"/>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578" w:left="720" w:header="851" w:footer="992" w:gutter="0"/>
          <w:cols w:space="425" w:num="1"/>
          <w:docGrid w:type="lines" w:linePitch="312" w:charSpace="0"/>
        </w:sectPr>
      </w:pPr>
    </w:p>
    <w:tbl>
      <w:tblPr>
        <w:tblStyle w:val="6"/>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b/>
                <w:bCs/>
                <w:kern w:val="0"/>
                <w:sz w:val="24"/>
                <w:szCs w:val="24"/>
              </w:rPr>
            </w:pPr>
            <w:r>
              <w:rPr>
                <w:rFonts w:hint="eastAsia" w:ascii="宋体" w:hAnsi="宋体" w:eastAsia="宋体" w:cs="宋体"/>
                <w:b/>
                <w:bCs/>
                <w:kern w:val="0"/>
                <w:sz w:val="24"/>
                <w:szCs w:val="24"/>
              </w:rPr>
              <w:t>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b/>
                <w:bCs/>
                <w:kern w:val="0"/>
                <w:sz w:val="24"/>
                <w:szCs w:val="24"/>
              </w:rPr>
            </w:pPr>
            <w:r>
              <w:rPr>
                <w:rFonts w:hint="eastAsia" w:ascii="宋体" w:hAnsi="宋体" w:eastAsia="宋体" w:cs="宋体"/>
                <w:b/>
                <w:bCs/>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b/>
                <w:bCs/>
                <w:kern w:val="0"/>
                <w:sz w:val="24"/>
                <w:szCs w:val="24"/>
              </w:rPr>
            </w:pPr>
            <w:r>
              <w:rPr>
                <w:rFonts w:hint="eastAsia" w:ascii="宋体" w:hAnsi="宋体" w:eastAsia="宋体" w:cs="宋体"/>
                <w:b/>
                <w:bCs/>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b/>
                <w:bCs/>
                <w:kern w:val="0"/>
                <w:sz w:val="24"/>
                <w:szCs w:val="24"/>
              </w:rPr>
            </w:pPr>
            <w:r>
              <w:rPr>
                <w:rFonts w:hint="eastAsia" w:ascii="宋体" w:hAnsi="宋体" w:eastAsia="宋体" w:cs="宋体"/>
                <w:b/>
                <w:bCs/>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b/>
                <w:bCs/>
                <w:kern w:val="0"/>
                <w:sz w:val="24"/>
                <w:szCs w:val="24"/>
              </w:rPr>
            </w:pPr>
            <w:r>
              <w:rPr>
                <w:rFonts w:hint="eastAsia" w:ascii="宋体" w:hAnsi="宋体" w:eastAsia="宋体" w:cs="宋体"/>
                <w:b/>
                <w:bCs/>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公开01表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岳阳市市场监督管理局南湖新区分局</w:t>
            </w:r>
            <w:r>
              <w:rPr>
                <w:rFonts w:ascii="宋体" w:hAnsi="宋体" w:eastAsia="宋体" w:cs="宋体"/>
                <w:color w:val="000000"/>
                <w:kern w:val="0"/>
                <w:sz w:val="20"/>
                <w:szCs w:val="20"/>
              </w:rPr>
              <w:t xml:space="preserve">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936.49</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lang w:val="en-US" w:eastAsia="zh-CN"/>
              </w:rPr>
              <w:t>914.67</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val="0"/>
                <w:bCs w:val="0"/>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val="0"/>
                <w:bCs w:val="0"/>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val="0"/>
                <w:bCs w:val="0"/>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val="0"/>
                <w:bCs w:val="0"/>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val="0"/>
                <w:bCs w:val="0"/>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八、社会保障和就业支出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val="0"/>
                <w:bCs w:val="0"/>
                <w:kern w:val="0"/>
                <w:sz w:val="22"/>
                <w:lang w:val="en-US"/>
              </w:rPr>
            </w:pPr>
            <w:r>
              <w:rPr>
                <w:rFonts w:hint="eastAsia" w:ascii="宋体" w:hAnsi="宋体" w:eastAsia="宋体" w:cs="宋体"/>
                <w:b w:val="0"/>
                <w:bCs w:val="0"/>
                <w:kern w:val="0"/>
                <w:sz w:val="22"/>
                <w:lang w:val="en-US" w:eastAsia="zh-CN"/>
              </w:rPr>
              <w:t>89.41</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209.66</w:t>
            </w: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九、卫生健康支出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lang w:val="en-US" w:eastAsia="zh-CN"/>
              </w:rPr>
              <w:t>36.59</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二十三、其他支出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lang w:val="en-US" w:eastAsia="zh-CN"/>
              </w:rPr>
              <w:t>4.47</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rPr>
            </w:pP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rPr>
            </w:pP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rPr>
            </w:pP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1146.15</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lang w:val="en-US" w:eastAsia="zh-CN"/>
              </w:rPr>
              <w:t>1045.14</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结余分配</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val="0"/>
                <w:bCs w:val="0"/>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49.19</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lang w:val="en-US" w:eastAsia="zh-CN"/>
              </w:rPr>
              <w:t>150.20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1195.34</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lang w:val="en-US" w:eastAsia="zh-CN"/>
              </w:rPr>
              <w:t>1195.34</w:t>
            </w:r>
          </w:p>
        </w:tc>
      </w:tr>
      <w:tr>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tc>
      </w:tr>
    </w:tbl>
    <w:p>
      <w:pPr>
        <w:jc w:val="center"/>
        <w:rPr>
          <w:rFonts w:ascii="黑体" w:hAnsi="黑体" w:eastAsia="黑体"/>
          <w:sz w:val="28"/>
          <w:szCs w:val="28"/>
        </w:rPr>
        <w:sectPr>
          <w:pgSz w:w="16838" w:h="11906" w:orient="landscape"/>
          <w:pgMar w:top="1797" w:right="1440" w:bottom="1308" w:left="1440" w:header="851" w:footer="992" w:gutter="0"/>
          <w:cols w:space="425" w:num="1"/>
          <w:docGrid w:type="linesAndChars" w:linePitch="312" w:charSpace="0"/>
        </w:sectPr>
      </w:pPr>
    </w:p>
    <w:tbl>
      <w:tblPr>
        <w:tblStyle w:val="6"/>
        <w:tblW w:w="15521" w:type="dxa"/>
        <w:tblInd w:w="0" w:type="dxa"/>
        <w:tblLayout w:type="fixed"/>
        <w:tblCellMar>
          <w:top w:w="0" w:type="dxa"/>
          <w:left w:w="0" w:type="dxa"/>
          <w:bottom w:w="0" w:type="dxa"/>
          <w:right w:w="0" w:type="dxa"/>
        </w:tblCellMar>
      </w:tblPr>
      <w:tblGrid>
        <w:gridCol w:w="43"/>
        <w:gridCol w:w="944"/>
        <w:gridCol w:w="55"/>
        <w:gridCol w:w="222"/>
        <w:gridCol w:w="2331"/>
        <w:gridCol w:w="436"/>
        <w:gridCol w:w="738"/>
        <w:gridCol w:w="340"/>
        <w:gridCol w:w="240"/>
        <w:gridCol w:w="256"/>
        <w:gridCol w:w="1644"/>
        <w:gridCol w:w="30"/>
        <w:gridCol w:w="1241"/>
        <w:gridCol w:w="119"/>
        <w:gridCol w:w="513"/>
        <w:gridCol w:w="87"/>
        <w:gridCol w:w="348"/>
        <w:gridCol w:w="472"/>
        <w:gridCol w:w="484"/>
        <w:gridCol w:w="617"/>
        <w:gridCol w:w="267"/>
        <w:gridCol w:w="92"/>
        <w:gridCol w:w="792"/>
        <w:gridCol w:w="243"/>
        <w:gridCol w:w="465"/>
        <w:gridCol w:w="176"/>
        <w:gridCol w:w="753"/>
        <w:gridCol w:w="1021"/>
        <w:gridCol w:w="459"/>
        <w:gridCol w:w="93"/>
      </w:tblGrid>
      <w:tr>
        <w:tblPrEx>
          <w:tblCellMar>
            <w:top w:w="0" w:type="dxa"/>
            <w:left w:w="0" w:type="dxa"/>
            <w:bottom w:w="0" w:type="dxa"/>
            <w:right w:w="0" w:type="dxa"/>
          </w:tblCellMar>
        </w:tblPrEx>
        <w:trPr>
          <w:gridAfter w:val="1"/>
          <w:wAfter w:w="93" w:type="dxa"/>
          <w:trHeight w:val="435" w:hRule="atLeast"/>
        </w:trPr>
        <w:tc>
          <w:tcPr>
            <w:tcW w:w="15428" w:type="dxa"/>
            <w:gridSpan w:val="29"/>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gridAfter w:val="1"/>
          <w:wAfter w:w="93" w:type="dxa"/>
          <w:trHeight w:val="285" w:hRule="atLeast"/>
        </w:trPr>
        <w:tc>
          <w:tcPr>
            <w:tcW w:w="4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4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3782" w:type="dxa"/>
            <w:gridSpan w:val="5"/>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480" w:type="dxa"/>
            <w:gridSpan w:val="4"/>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990" w:type="dxa"/>
            <w:gridSpan w:val="5"/>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04"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884"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884"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884"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233"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gridAfter w:val="1"/>
          <w:wAfter w:w="93" w:type="dxa"/>
          <w:trHeight w:val="285" w:hRule="atLeast"/>
        </w:trPr>
        <w:tc>
          <w:tcPr>
            <w:tcW w:w="987"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3782" w:type="dxa"/>
            <w:gridSpan w:val="5"/>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ascii="宋体" w:hAnsi="宋体" w:eastAsia="宋体" w:cs="宋体"/>
                <w:color w:val="000000"/>
                <w:kern w:val="0"/>
                <w:sz w:val="20"/>
                <w:szCs w:val="20"/>
                <w:lang w:eastAsia="zh-CN"/>
              </w:rPr>
              <w:t>岳阳市市场监督管理局南湖新区分局</w:t>
            </w:r>
            <w:r>
              <w:rPr>
                <w:rFonts w:ascii="宋体" w:hAnsi="宋体" w:eastAsia="宋体" w:cs="宋体"/>
                <w:color w:val="000000"/>
                <w:kern w:val="0"/>
                <w:sz w:val="20"/>
                <w:szCs w:val="20"/>
              </w:rPr>
              <w:t xml:space="preserve"> </w:t>
            </w:r>
            <w:r>
              <w:rPr>
                <w:rFonts w:hint="eastAsia"/>
              </w:rPr>
              <w:t>　</w:t>
            </w:r>
          </w:p>
        </w:tc>
        <w:tc>
          <w:tcPr>
            <w:tcW w:w="2480" w:type="dxa"/>
            <w:gridSpan w:val="4"/>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990" w:type="dxa"/>
            <w:gridSpan w:val="5"/>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04"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884"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884"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884"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233"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gridAfter w:val="1"/>
          <w:wAfter w:w="93" w:type="dxa"/>
          <w:trHeight w:val="450" w:hRule="atLeast"/>
        </w:trPr>
        <w:tc>
          <w:tcPr>
            <w:tcW w:w="4769" w:type="dxa"/>
            <w:gridSpan w:val="7"/>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2480" w:type="dxa"/>
            <w:gridSpan w:val="4"/>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990" w:type="dxa"/>
            <w:gridSpan w:val="5"/>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304"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884"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884"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884"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233"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gridAfter w:val="1"/>
          <w:wAfter w:w="93" w:type="dxa"/>
          <w:trHeight w:val="450" w:hRule="atLeast"/>
        </w:trPr>
        <w:tc>
          <w:tcPr>
            <w:tcW w:w="987"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3782" w:type="dxa"/>
            <w:gridSpan w:val="5"/>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2480" w:type="dxa"/>
            <w:gridSpan w:val="4"/>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990" w:type="dxa"/>
            <w:gridSpan w:val="5"/>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04"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884"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884"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884"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233"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gridAfter w:val="1"/>
          <w:wAfter w:w="93" w:type="dxa"/>
          <w:trHeight w:val="450" w:hRule="atLeast"/>
        </w:trPr>
        <w:tc>
          <w:tcPr>
            <w:tcW w:w="98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3782" w:type="dxa"/>
            <w:gridSpan w:val="5"/>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480" w:type="dxa"/>
            <w:gridSpan w:val="4"/>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990" w:type="dxa"/>
            <w:gridSpan w:val="5"/>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04"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884"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884"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884"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233"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gridAfter w:val="1"/>
          <w:wAfter w:w="93" w:type="dxa"/>
          <w:trHeight w:val="450" w:hRule="atLeast"/>
        </w:trPr>
        <w:tc>
          <w:tcPr>
            <w:tcW w:w="4769" w:type="dxa"/>
            <w:gridSpan w:val="7"/>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2480"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990"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304"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88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88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884"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2233"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gridAfter w:val="1"/>
          <w:wAfter w:w="93" w:type="dxa"/>
          <w:trHeight w:val="450" w:hRule="atLeast"/>
        </w:trPr>
        <w:tc>
          <w:tcPr>
            <w:tcW w:w="4769" w:type="dxa"/>
            <w:gridSpan w:val="7"/>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248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kern w:val="2"/>
                <w:sz w:val="24"/>
                <w:szCs w:val="24"/>
                <w:lang w:val="en-US" w:eastAsia="zh-CN" w:bidi="ar-SA"/>
              </w:rPr>
            </w:pPr>
            <w:r>
              <w:rPr>
                <w:rFonts w:hint="eastAsia"/>
                <w:lang w:val="en-US" w:eastAsia="zh-CN"/>
              </w:rPr>
              <w:t>1146.15</w:t>
            </w:r>
            <w:r>
              <w:rPr>
                <w:rFonts w:hint="eastAsia"/>
              </w:rPr>
              <w:t>　</w:t>
            </w:r>
          </w:p>
        </w:tc>
        <w:tc>
          <w:tcPr>
            <w:tcW w:w="199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kern w:val="2"/>
                <w:sz w:val="24"/>
                <w:szCs w:val="24"/>
                <w:lang w:val="en-US" w:eastAsia="zh-CN" w:bidi="ar-SA"/>
              </w:rPr>
            </w:pPr>
            <w:r>
              <w:rPr>
                <w:rFonts w:hint="eastAsia"/>
                <w:lang w:val="en-US" w:eastAsia="zh-CN"/>
              </w:rPr>
              <w:t>936.49</w:t>
            </w:r>
            <w:r>
              <w:rPr>
                <w:rFonts w:hint="eastAsia"/>
              </w:rPr>
              <w:t>　</w:t>
            </w:r>
          </w:p>
        </w:tc>
        <w:tc>
          <w:tcPr>
            <w:tcW w:w="130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kern w:val="2"/>
                <w:sz w:val="24"/>
                <w:szCs w:val="24"/>
                <w:lang w:val="en-US" w:eastAsia="zh-CN" w:bidi="ar-SA"/>
              </w:rPr>
            </w:pPr>
            <w:r>
              <w:rPr>
                <w:rFonts w:hint="eastAsia"/>
              </w:rPr>
              <w:t>　</w:t>
            </w:r>
          </w:p>
        </w:tc>
        <w:tc>
          <w:tcPr>
            <w:tcW w:w="8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kern w:val="2"/>
                <w:sz w:val="24"/>
                <w:szCs w:val="24"/>
                <w:lang w:val="en-US" w:eastAsia="zh-CN" w:bidi="ar-SA"/>
              </w:rPr>
            </w:pPr>
            <w:r>
              <w:rPr>
                <w:rFonts w:hint="eastAsia"/>
              </w:rPr>
              <w:t>　</w:t>
            </w:r>
          </w:p>
        </w:tc>
        <w:tc>
          <w:tcPr>
            <w:tcW w:w="8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kern w:val="2"/>
                <w:sz w:val="24"/>
                <w:szCs w:val="24"/>
                <w:lang w:val="en-US" w:eastAsia="zh-CN" w:bidi="ar-SA"/>
              </w:rPr>
            </w:pPr>
            <w:r>
              <w:rPr>
                <w:rFonts w:hint="eastAsia"/>
              </w:rPr>
              <w:t>　</w:t>
            </w:r>
          </w:p>
        </w:tc>
        <w:tc>
          <w:tcPr>
            <w:tcW w:w="88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kern w:val="2"/>
                <w:sz w:val="24"/>
                <w:szCs w:val="24"/>
                <w:lang w:val="en-US" w:eastAsia="zh-CN" w:bidi="ar-SA"/>
              </w:rPr>
            </w:pPr>
            <w:r>
              <w:rPr>
                <w:rFonts w:hint="eastAsia"/>
              </w:rPr>
              <w:t>　</w:t>
            </w:r>
          </w:p>
        </w:tc>
        <w:tc>
          <w:tcPr>
            <w:tcW w:w="2233"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kern w:val="2"/>
                <w:sz w:val="24"/>
                <w:szCs w:val="24"/>
                <w:lang w:val="en-US" w:eastAsia="zh-CN" w:bidi="ar-SA"/>
              </w:rPr>
            </w:pPr>
            <w:r>
              <w:rPr>
                <w:rFonts w:hint="eastAsia"/>
                <w:lang w:val="en-US" w:eastAsia="zh-CN"/>
              </w:rPr>
              <w:t>209.66</w:t>
            </w:r>
            <w:r>
              <w:rPr>
                <w:rFonts w:hint="eastAsia"/>
              </w:rPr>
              <w:t>　</w:t>
            </w:r>
          </w:p>
        </w:tc>
      </w:tr>
      <w:tr>
        <w:tblPrEx>
          <w:tblCellMar>
            <w:top w:w="0" w:type="dxa"/>
            <w:left w:w="0" w:type="dxa"/>
            <w:bottom w:w="0" w:type="dxa"/>
            <w:right w:w="0" w:type="dxa"/>
          </w:tblCellMar>
        </w:tblPrEx>
        <w:trPr>
          <w:gridAfter w:val="1"/>
          <w:wAfter w:w="93" w:type="dxa"/>
          <w:trHeight w:val="397"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2013801</w:t>
            </w:r>
          </w:p>
        </w:tc>
        <w:tc>
          <w:tcPr>
            <w:tcW w:w="3782"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 xml:space="preserve">  行政运行</w:t>
            </w:r>
          </w:p>
        </w:tc>
        <w:tc>
          <w:tcPr>
            <w:tcW w:w="248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hint="default"/>
                <w:lang w:val="en-US" w:eastAsia="zh-CN"/>
              </w:rPr>
            </w:pPr>
            <w:r>
              <w:rPr>
                <w:rFonts w:hint="eastAsia"/>
                <w:lang w:val="en-US" w:eastAsia="zh-CN"/>
              </w:rPr>
              <w:t>474.77</w:t>
            </w:r>
          </w:p>
        </w:tc>
        <w:tc>
          <w:tcPr>
            <w:tcW w:w="199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hint="default"/>
                <w:lang w:val="en-US" w:eastAsia="zh-CN"/>
              </w:rPr>
            </w:pPr>
            <w:r>
              <w:rPr>
                <w:rFonts w:hint="eastAsia"/>
                <w:lang w:val="en-US" w:eastAsia="zh-CN"/>
              </w:rPr>
              <w:t>474.77</w:t>
            </w:r>
          </w:p>
        </w:tc>
        <w:tc>
          <w:tcPr>
            <w:tcW w:w="130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　</w:t>
            </w:r>
          </w:p>
        </w:tc>
        <w:tc>
          <w:tcPr>
            <w:tcW w:w="8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　</w:t>
            </w:r>
          </w:p>
        </w:tc>
        <w:tc>
          <w:tcPr>
            <w:tcW w:w="8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　</w:t>
            </w:r>
          </w:p>
        </w:tc>
        <w:tc>
          <w:tcPr>
            <w:tcW w:w="88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　</w:t>
            </w:r>
          </w:p>
        </w:tc>
        <w:tc>
          <w:tcPr>
            <w:tcW w:w="2233"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　</w:t>
            </w:r>
          </w:p>
        </w:tc>
      </w:tr>
      <w:tr>
        <w:tblPrEx>
          <w:tblCellMar>
            <w:top w:w="0" w:type="dxa"/>
            <w:left w:w="0" w:type="dxa"/>
            <w:bottom w:w="0" w:type="dxa"/>
            <w:right w:w="0" w:type="dxa"/>
          </w:tblCellMar>
        </w:tblPrEx>
        <w:trPr>
          <w:gridAfter w:val="1"/>
          <w:wAfter w:w="93" w:type="dxa"/>
          <w:trHeight w:val="479"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2013802</w:t>
            </w:r>
          </w:p>
        </w:tc>
        <w:tc>
          <w:tcPr>
            <w:tcW w:w="3782"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248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hint="default"/>
                <w:lang w:val="en-US" w:eastAsia="zh-CN"/>
              </w:rPr>
            </w:pPr>
            <w:r>
              <w:rPr>
                <w:rFonts w:hint="eastAsia"/>
                <w:lang w:val="en-US" w:eastAsia="zh-CN"/>
              </w:rPr>
              <w:t>155.88</w:t>
            </w:r>
          </w:p>
        </w:tc>
        <w:tc>
          <w:tcPr>
            <w:tcW w:w="199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hint="default"/>
                <w:lang w:val="en-US" w:eastAsia="zh-CN"/>
              </w:rPr>
            </w:pPr>
            <w:r>
              <w:rPr>
                <w:rFonts w:hint="eastAsia"/>
                <w:lang w:val="en-US" w:eastAsia="zh-CN"/>
              </w:rPr>
              <w:t>155.88</w:t>
            </w:r>
          </w:p>
        </w:tc>
        <w:tc>
          <w:tcPr>
            <w:tcW w:w="130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　</w:t>
            </w:r>
          </w:p>
        </w:tc>
        <w:tc>
          <w:tcPr>
            <w:tcW w:w="8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　</w:t>
            </w:r>
          </w:p>
        </w:tc>
        <w:tc>
          <w:tcPr>
            <w:tcW w:w="8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　</w:t>
            </w:r>
          </w:p>
        </w:tc>
        <w:tc>
          <w:tcPr>
            <w:tcW w:w="88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　</w:t>
            </w:r>
          </w:p>
        </w:tc>
        <w:tc>
          <w:tcPr>
            <w:tcW w:w="2233"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　</w:t>
            </w:r>
          </w:p>
        </w:tc>
      </w:tr>
      <w:tr>
        <w:tblPrEx>
          <w:tblCellMar>
            <w:top w:w="0" w:type="dxa"/>
            <w:left w:w="0" w:type="dxa"/>
            <w:bottom w:w="0" w:type="dxa"/>
            <w:right w:w="0" w:type="dxa"/>
          </w:tblCellMar>
        </w:tblPrEx>
        <w:trPr>
          <w:gridAfter w:val="1"/>
          <w:wAfter w:w="93" w:type="dxa"/>
          <w:trHeight w:val="397"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2013804</w:t>
            </w:r>
          </w:p>
        </w:tc>
        <w:tc>
          <w:tcPr>
            <w:tcW w:w="3782"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 xml:space="preserve">  市场主体管理</w:t>
            </w:r>
          </w:p>
        </w:tc>
        <w:tc>
          <w:tcPr>
            <w:tcW w:w="248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hint="default"/>
                <w:lang w:val="en-US" w:eastAsia="zh-CN"/>
              </w:rPr>
            </w:pPr>
            <w:r>
              <w:rPr>
                <w:rFonts w:hint="eastAsia"/>
                <w:lang w:val="en-US" w:eastAsia="zh-CN"/>
              </w:rPr>
              <w:t>103.74</w:t>
            </w:r>
          </w:p>
        </w:tc>
        <w:tc>
          <w:tcPr>
            <w:tcW w:w="199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hint="default"/>
                <w:lang w:val="en-US" w:eastAsia="zh-CN"/>
              </w:rPr>
            </w:pPr>
            <w:r>
              <w:rPr>
                <w:rFonts w:hint="eastAsia"/>
                <w:lang w:val="en-US" w:eastAsia="zh-CN"/>
              </w:rPr>
              <w:t>103.74</w:t>
            </w:r>
          </w:p>
        </w:tc>
        <w:tc>
          <w:tcPr>
            <w:tcW w:w="130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　</w:t>
            </w:r>
          </w:p>
        </w:tc>
        <w:tc>
          <w:tcPr>
            <w:tcW w:w="8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　</w:t>
            </w:r>
          </w:p>
        </w:tc>
        <w:tc>
          <w:tcPr>
            <w:tcW w:w="8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　</w:t>
            </w:r>
          </w:p>
        </w:tc>
        <w:tc>
          <w:tcPr>
            <w:tcW w:w="88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　</w:t>
            </w:r>
          </w:p>
        </w:tc>
        <w:tc>
          <w:tcPr>
            <w:tcW w:w="2233"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　</w:t>
            </w:r>
          </w:p>
        </w:tc>
      </w:tr>
      <w:tr>
        <w:tblPrEx>
          <w:tblCellMar>
            <w:top w:w="0" w:type="dxa"/>
            <w:left w:w="0" w:type="dxa"/>
            <w:bottom w:w="0" w:type="dxa"/>
            <w:right w:w="0" w:type="dxa"/>
          </w:tblCellMar>
        </w:tblPrEx>
        <w:trPr>
          <w:gridAfter w:val="1"/>
          <w:wAfter w:w="93" w:type="dxa"/>
          <w:trHeight w:val="397"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2013805</w:t>
            </w:r>
          </w:p>
        </w:tc>
        <w:tc>
          <w:tcPr>
            <w:tcW w:w="3782"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 xml:space="preserve">  市场秩序执法</w:t>
            </w:r>
          </w:p>
        </w:tc>
        <w:tc>
          <w:tcPr>
            <w:tcW w:w="248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hint="default"/>
                <w:lang w:val="en-US" w:eastAsia="zh-CN"/>
              </w:rPr>
            </w:pPr>
            <w:r>
              <w:rPr>
                <w:rFonts w:hint="eastAsia"/>
                <w:lang w:val="en-US" w:eastAsia="zh-CN"/>
              </w:rPr>
              <w:t>21</w:t>
            </w:r>
          </w:p>
        </w:tc>
        <w:tc>
          <w:tcPr>
            <w:tcW w:w="199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hint="default"/>
                <w:lang w:val="en-US" w:eastAsia="zh-CN"/>
              </w:rPr>
            </w:pPr>
            <w:r>
              <w:rPr>
                <w:rFonts w:hint="eastAsia"/>
                <w:lang w:val="en-US" w:eastAsia="zh-CN"/>
              </w:rPr>
              <w:t>21</w:t>
            </w:r>
          </w:p>
        </w:tc>
        <w:tc>
          <w:tcPr>
            <w:tcW w:w="130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　</w:t>
            </w:r>
          </w:p>
        </w:tc>
        <w:tc>
          <w:tcPr>
            <w:tcW w:w="8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　</w:t>
            </w:r>
          </w:p>
        </w:tc>
        <w:tc>
          <w:tcPr>
            <w:tcW w:w="8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　</w:t>
            </w:r>
          </w:p>
        </w:tc>
        <w:tc>
          <w:tcPr>
            <w:tcW w:w="88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　</w:t>
            </w:r>
          </w:p>
        </w:tc>
        <w:tc>
          <w:tcPr>
            <w:tcW w:w="2233"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　</w:t>
            </w:r>
          </w:p>
        </w:tc>
      </w:tr>
      <w:tr>
        <w:tblPrEx>
          <w:tblCellMar>
            <w:top w:w="0" w:type="dxa"/>
            <w:left w:w="0" w:type="dxa"/>
            <w:bottom w:w="0" w:type="dxa"/>
            <w:right w:w="0" w:type="dxa"/>
          </w:tblCellMar>
        </w:tblPrEx>
        <w:trPr>
          <w:gridAfter w:val="1"/>
          <w:wAfter w:w="93" w:type="dxa"/>
          <w:trHeight w:val="397"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2013810</w:t>
            </w:r>
          </w:p>
        </w:tc>
        <w:tc>
          <w:tcPr>
            <w:tcW w:w="3782"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 xml:space="preserve">  质量基础</w:t>
            </w:r>
          </w:p>
        </w:tc>
        <w:tc>
          <w:tcPr>
            <w:tcW w:w="248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hint="eastAsia"/>
                <w:lang w:val="en-US" w:eastAsia="zh-CN"/>
              </w:rPr>
            </w:pPr>
            <w:r>
              <w:rPr>
                <w:rFonts w:hint="eastAsia"/>
                <w:lang w:val="en-US" w:eastAsia="zh-CN"/>
              </w:rPr>
              <w:t>0</w:t>
            </w:r>
          </w:p>
        </w:tc>
        <w:tc>
          <w:tcPr>
            <w:tcW w:w="199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hint="eastAsia"/>
                <w:lang w:val="en-US" w:eastAsia="zh-CN"/>
              </w:rPr>
            </w:pPr>
            <w:r>
              <w:rPr>
                <w:rFonts w:hint="eastAsia"/>
                <w:lang w:val="en-US" w:eastAsia="zh-CN"/>
              </w:rPr>
              <w:t>0</w:t>
            </w:r>
          </w:p>
        </w:tc>
        <w:tc>
          <w:tcPr>
            <w:tcW w:w="130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　</w:t>
            </w:r>
          </w:p>
        </w:tc>
        <w:tc>
          <w:tcPr>
            <w:tcW w:w="8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　</w:t>
            </w:r>
          </w:p>
        </w:tc>
        <w:tc>
          <w:tcPr>
            <w:tcW w:w="8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　</w:t>
            </w:r>
          </w:p>
        </w:tc>
        <w:tc>
          <w:tcPr>
            <w:tcW w:w="88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　</w:t>
            </w:r>
          </w:p>
        </w:tc>
        <w:tc>
          <w:tcPr>
            <w:tcW w:w="2233"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　</w:t>
            </w:r>
          </w:p>
        </w:tc>
      </w:tr>
      <w:tr>
        <w:tblPrEx>
          <w:tblCellMar>
            <w:top w:w="0" w:type="dxa"/>
            <w:left w:w="0" w:type="dxa"/>
            <w:bottom w:w="0" w:type="dxa"/>
            <w:right w:w="0" w:type="dxa"/>
          </w:tblCellMar>
        </w:tblPrEx>
        <w:trPr>
          <w:gridAfter w:val="1"/>
          <w:wAfter w:w="93" w:type="dxa"/>
          <w:trHeight w:val="397"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2013812</w:t>
            </w:r>
          </w:p>
        </w:tc>
        <w:tc>
          <w:tcPr>
            <w:tcW w:w="3782"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 xml:space="preserve">  药品事务</w:t>
            </w:r>
          </w:p>
        </w:tc>
        <w:tc>
          <w:tcPr>
            <w:tcW w:w="248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hint="default"/>
                <w:lang w:val="en-US" w:eastAsia="zh-CN"/>
              </w:rPr>
            </w:pPr>
            <w:r>
              <w:rPr>
                <w:rFonts w:hint="eastAsia"/>
                <w:lang w:val="en-US" w:eastAsia="zh-CN"/>
              </w:rPr>
              <w:t>1.4</w:t>
            </w:r>
          </w:p>
        </w:tc>
        <w:tc>
          <w:tcPr>
            <w:tcW w:w="199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hint="default"/>
                <w:lang w:val="en-US" w:eastAsia="zh-CN"/>
              </w:rPr>
            </w:pPr>
            <w:r>
              <w:rPr>
                <w:rFonts w:hint="eastAsia"/>
                <w:lang w:val="en-US" w:eastAsia="zh-CN"/>
              </w:rPr>
              <w:t>1.4</w:t>
            </w:r>
          </w:p>
        </w:tc>
        <w:tc>
          <w:tcPr>
            <w:tcW w:w="130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　</w:t>
            </w:r>
          </w:p>
        </w:tc>
        <w:tc>
          <w:tcPr>
            <w:tcW w:w="8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　</w:t>
            </w:r>
          </w:p>
        </w:tc>
        <w:tc>
          <w:tcPr>
            <w:tcW w:w="8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　</w:t>
            </w:r>
          </w:p>
        </w:tc>
        <w:tc>
          <w:tcPr>
            <w:tcW w:w="88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　</w:t>
            </w:r>
          </w:p>
        </w:tc>
        <w:tc>
          <w:tcPr>
            <w:tcW w:w="2233"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r>
              <w:rPr>
                <w:rFonts w:hint="eastAsia"/>
                <w:lang w:val="en-US" w:eastAsia="zh-CN"/>
              </w:rPr>
              <w:t>　</w:t>
            </w:r>
          </w:p>
        </w:tc>
      </w:tr>
      <w:tr>
        <w:tblPrEx>
          <w:tblCellMar>
            <w:top w:w="0" w:type="dxa"/>
            <w:left w:w="0" w:type="dxa"/>
            <w:bottom w:w="0" w:type="dxa"/>
            <w:right w:w="0" w:type="dxa"/>
          </w:tblCellMar>
        </w:tblPrEx>
        <w:trPr>
          <w:gridAfter w:val="1"/>
          <w:wAfter w:w="93" w:type="dxa"/>
          <w:trHeight w:val="397"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2013815</w:t>
            </w:r>
          </w:p>
        </w:tc>
        <w:tc>
          <w:tcPr>
            <w:tcW w:w="3782"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  质量安全监管</w:t>
            </w:r>
          </w:p>
        </w:tc>
        <w:tc>
          <w:tcPr>
            <w:tcW w:w="248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hint="eastAsia"/>
                <w:lang w:val="en-US" w:eastAsia="zh-CN"/>
              </w:rPr>
            </w:pPr>
            <w:r>
              <w:rPr>
                <w:rFonts w:hint="eastAsia"/>
                <w:lang w:val="en-US" w:eastAsia="zh-CN"/>
              </w:rPr>
              <w:t>0</w:t>
            </w:r>
          </w:p>
        </w:tc>
        <w:tc>
          <w:tcPr>
            <w:tcW w:w="199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hint="eastAsia"/>
                <w:lang w:val="en-US" w:eastAsia="zh-CN"/>
              </w:rPr>
            </w:pPr>
            <w:r>
              <w:rPr>
                <w:rFonts w:hint="eastAsia"/>
                <w:lang w:val="en-US" w:eastAsia="zh-CN"/>
              </w:rPr>
              <w:t>0</w:t>
            </w:r>
          </w:p>
        </w:tc>
        <w:tc>
          <w:tcPr>
            <w:tcW w:w="130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c>
          <w:tcPr>
            <w:tcW w:w="8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c>
          <w:tcPr>
            <w:tcW w:w="8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c>
          <w:tcPr>
            <w:tcW w:w="88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c>
          <w:tcPr>
            <w:tcW w:w="2233"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r>
      <w:tr>
        <w:tblPrEx>
          <w:tblCellMar>
            <w:top w:w="0" w:type="dxa"/>
            <w:left w:w="0" w:type="dxa"/>
            <w:bottom w:w="0" w:type="dxa"/>
            <w:right w:w="0" w:type="dxa"/>
          </w:tblCellMar>
        </w:tblPrEx>
        <w:trPr>
          <w:gridAfter w:val="1"/>
          <w:wAfter w:w="93" w:type="dxa"/>
          <w:trHeight w:val="397"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2013816</w:t>
            </w:r>
          </w:p>
        </w:tc>
        <w:tc>
          <w:tcPr>
            <w:tcW w:w="3782"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  食品安全监管</w:t>
            </w:r>
          </w:p>
        </w:tc>
        <w:tc>
          <w:tcPr>
            <w:tcW w:w="248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hint="eastAsia"/>
                <w:lang w:val="en-US" w:eastAsia="zh-CN"/>
              </w:rPr>
            </w:pPr>
            <w:r>
              <w:rPr>
                <w:rFonts w:hint="eastAsia"/>
                <w:lang w:val="en-US" w:eastAsia="zh-CN"/>
              </w:rPr>
              <w:t>0</w:t>
            </w:r>
          </w:p>
        </w:tc>
        <w:tc>
          <w:tcPr>
            <w:tcW w:w="199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hint="eastAsia"/>
                <w:lang w:val="en-US" w:eastAsia="zh-CN"/>
              </w:rPr>
            </w:pPr>
            <w:r>
              <w:rPr>
                <w:rFonts w:hint="eastAsia"/>
                <w:lang w:val="en-US" w:eastAsia="zh-CN"/>
              </w:rPr>
              <w:t>0</w:t>
            </w:r>
          </w:p>
        </w:tc>
        <w:tc>
          <w:tcPr>
            <w:tcW w:w="130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c>
          <w:tcPr>
            <w:tcW w:w="8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c>
          <w:tcPr>
            <w:tcW w:w="8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c>
          <w:tcPr>
            <w:tcW w:w="88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c>
          <w:tcPr>
            <w:tcW w:w="2233"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r>
      <w:tr>
        <w:tblPrEx>
          <w:tblCellMar>
            <w:top w:w="0" w:type="dxa"/>
            <w:left w:w="0" w:type="dxa"/>
            <w:bottom w:w="0" w:type="dxa"/>
            <w:right w:w="0" w:type="dxa"/>
          </w:tblCellMar>
        </w:tblPrEx>
        <w:trPr>
          <w:gridAfter w:val="1"/>
          <w:wAfter w:w="93" w:type="dxa"/>
          <w:trHeight w:val="397"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2013899</w:t>
            </w:r>
          </w:p>
        </w:tc>
        <w:tc>
          <w:tcPr>
            <w:tcW w:w="3782"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  其他市场监督管理事务</w:t>
            </w:r>
          </w:p>
        </w:tc>
        <w:tc>
          <w:tcPr>
            <w:tcW w:w="248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hint="default"/>
                <w:lang w:val="en-US" w:eastAsia="zh-CN"/>
              </w:rPr>
            </w:pPr>
            <w:r>
              <w:rPr>
                <w:rFonts w:hint="eastAsia"/>
                <w:lang w:val="en-US" w:eastAsia="zh-CN"/>
              </w:rPr>
              <w:t>263.36</w:t>
            </w:r>
          </w:p>
        </w:tc>
        <w:tc>
          <w:tcPr>
            <w:tcW w:w="199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hint="default"/>
                <w:lang w:val="en-US" w:eastAsia="zh-CN"/>
              </w:rPr>
            </w:pPr>
            <w:r>
              <w:rPr>
                <w:rFonts w:hint="eastAsia"/>
                <w:lang w:val="en-US" w:eastAsia="zh-CN"/>
              </w:rPr>
              <w:t>53.7</w:t>
            </w:r>
          </w:p>
        </w:tc>
        <w:tc>
          <w:tcPr>
            <w:tcW w:w="130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c>
          <w:tcPr>
            <w:tcW w:w="8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c>
          <w:tcPr>
            <w:tcW w:w="8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c>
          <w:tcPr>
            <w:tcW w:w="88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c>
          <w:tcPr>
            <w:tcW w:w="2233"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209.66</w:t>
            </w:r>
          </w:p>
        </w:tc>
      </w:tr>
      <w:tr>
        <w:tblPrEx>
          <w:tblCellMar>
            <w:top w:w="0" w:type="dxa"/>
            <w:left w:w="0" w:type="dxa"/>
            <w:bottom w:w="0" w:type="dxa"/>
            <w:right w:w="0" w:type="dxa"/>
          </w:tblCellMar>
        </w:tblPrEx>
        <w:trPr>
          <w:gridAfter w:val="1"/>
          <w:wAfter w:w="93" w:type="dxa"/>
          <w:trHeight w:val="397"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2080501</w:t>
            </w:r>
          </w:p>
        </w:tc>
        <w:tc>
          <w:tcPr>
            <w:tcW w:w="3782"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  行政单位离退休</w:t>
            </w:r>
          </w:p>
        </w:tc>
        <w:tc>
          <w:tcPr>
            <w:tcW w:w="248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hint="default"/>
                <w:lang w:val="en-US" w:eastAsia="zh-CN"/>
              </w:rPr>
            </w:pPr>
            <w:r>
              <w:rPr>
                <w:rFonts w:hint="eastAsia"/>
                <w:lang w:val="en-US" w:eastAsia="zh-CN"/>
              </w:rPr>
              <w:t>13.6</w:t>
            </w:r>
          </w:p>
        </w:tc>
        <w:tc>
          <w:tcPr>
            <w:tcW w:w="199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hint="eastAsia"/>
                <w:lang w:val="en-US" w:eastAsia="zh-CN"/>
              </w:rPr>
            </w:pPr>
            <w:r>
              <w:rPr>
                <w:rFonts w:hint="default"/>
                <w:lang w:val="en-US" w:eastAsia="zh-CN"/>
              </w:rPr>
              <w:t>1</w:t>
            </w:r>
            <w:r>
              <w:rPr>
                <w:rFonts w:hint="eastAsia"/>
                <w:lang w:val="en-US" w:eastAsia="zh-CN"/>
              </w:rPr>
              <w:t>3.6</w:t>
            </w:r>
          </w:p>
        </w:tc>
        <w:tc>
          <w:tcPr>
            <w:tcW w:w="130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c>
          <w:tcPr>
            <w:tcW w:w="8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c>
          <w:tcPr>
            <w:tcW w:w="8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c>
          <w:tcPr>
            <w:tcW w:w="88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c>
          <w:tcPr>
            <w:tcW w:w="2233"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r>
      <w:tr>
        <w:tblPrEx>
          <w:tblCellMar>
            <w:top w:w="0" w:type="dxa"/>
            <w:left w:w="0" w:type="dxa"/>
            <w:bottom w:w="0" w:type="dxa"/>
            <w:right w:w="0" w:type="dxa"/>
          </w:tblCellMar>
        </w:tblPrEx>
        <w:trPr>
          <w:gridAfter w:val="1"/>
          <w:wAfter w:w="93" w:type="dxa"/>
          <w:trHeight w:val="397"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2080505</w:t>
            </w:r>
          </w:p>
        </w:tc>
        <w:tc>
          <w:tcPr>
            <w:tcW w:w="3782"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248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hint="default"/>
                <w:lang w:val="en-US" w:eastAsia="zh-CN"/>
              </w:rPr>
            </w:pPr>
            <w:r>
              <w:rPr>
                <w:rFonts w:hint="eastAsia"/>
                <w:lang w:val="en-US" w:eastAsia="zh-CN"/>
              </w:rPr>
              <w:t>57.45</w:t>
            </w:r>
          </w:p>
        </w:tc>
        <w:tc>
          <w:tcPr>
            <w:tcW w:w="199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hint="default"/>
                <w:lang w:val="en-US" w:eastAsia="zh-CN"/>
              </w:rPr>
            </w:pPr>
            <w:r>
              <w:rPr>
                <w:rFonts w:hint="eastAsia"/>
                <w:lang w:val="en-US" w:eastAsia="zh-CN"/>
              </w:rPr>
              <w:t>57.45</w:t>
            </w:r>
          </w:p>
        </w:tc>
        <w:tc>
          <w:tcPr>
            <w:tcW w:w="130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c>
          <w:tcPr>
            <w:tcW w:w="8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c>
          <w:tcPr>
            <w:tcW w:w="8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c>
          <w:tcPr>
            <w:tcW w:w="88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c>
          <w:tcPr>
            <w:tcW w:w="2233"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r>
      <w:tr>
        <w:tblPrEx>
          <w:tblCellMar>
            <w:top w:w="0" w:type="dxa"/>
            <w:left w:w="0" w:type="dxa"/>
            <w:bottom w:w="0" w:type="dxa"/>
            <w:right w:w="0" w:type="dxa"/>
          </w:tblCellMar>
        </w:tblPrEx>
        <w:trPr>
          <w:gridAfter w:val="1"/>
          <w:wAfter w:w="93" w:type="dxa"/>
          <w:trHeight w:val="397"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2080599</w:t>
            </w:r>
          </w:p>
        </w:tc>
        <w:tc>
          <w:tcPr>
            <w:tcW w:w="3782"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  其他行政事业单位养老支出</w:t>
            </w:r>
          </w:p>
        </w:tc>
        <w:tc>
          <w:tcPr>
            <w:tcW w:w="248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hint="default"/>
                <w:lang w:val="en-US" w:eastAsia="zh-CN"/>
              </w:rPr>
            </w:pPr>
            <w:r>
              <w:rPr>
                <w:rFonts w:hint="eastAsia"/>
                <w:lang w:val="en-US" w:eastAsia="zh-CN"/>
              </w:rPr>
              <w:t>18.36</w:t>
            </w:r>
          </w:p>
        </w:tc>
        <w:tc>
          <w:tcPr>
            <w:tcW w:w="199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hint="default"/>
                <w:lang w:val="en-US" w:eastAsia="zh-CN"/>
              </w:rPr>
            </w:pPr>
            <w:r>
              <w:rPr>
                <w:rFonts w:hint="default"/>
                <w:lang w:val="en-US" w:eastAsia="zh-CN"/>
              </w:rPr>
              <w:t>1</w:t>
            </w:r>
            <w:r>
              <w:rPr>
                <w:rFonts w:hint="eastAsia"/>
                <w:lang w:val="en-US" w:eastAsia="zh-CN"/>
              </w:rPr>
              <w:t>8.36</w:t>
            </w:r>
          </w:p>
        </w:tc>
        <w:tc>
          <w:tcPr>
            <w:tcW w:w="130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c>
          <w:tcPr>
            <w:tcW w:w="8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c>
          <w:tcPr>
            <w:tcW w:w="8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c>
          <w:tcPr>
            <w:tcW w:w="88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c>
          <w:tcPr>
            <w:tcW w:w="2233"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r>
      <w:tr>
        <w:tblPrEx>
          <w:tblCellMar>
            <w:top w:w="0" w:type="dxa"/>
            <w:left w:w="0" w:type="dxa"/>
            <w:bottom w:w="0" w:type="dxa"/>
            <w:right w:w="0" w:type="dxa"/>
          </w:tblCellMar>
        </w:tblPrEx>
        <w:trPr>
          <w:gridAfter w:val="1"/>
          <w:wAfter w:w="93" w:type="dxa"/>
          <w:trHeight w:val="397"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2080899</w:t>
            </w:r>
          </w:p>
        </w:tc>
        <w:tc>
          <w:tcPr>
            <w:tcW w:w="3782"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其他优抚支出</w:t>
            </w:r>
          </w:p>
        </w:tc>
        <w:tc>
          <w:tcPr>
            <w:tcW w:w="248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hint="eastAsia"/>
                <w:lang w:val="en-US" w:eastAsia="zh-CN"/>
              </w:rPr>
            </w:pPr>
            <w:r>
              <w:rPr>
                <w:rFonts w:hint="eastAsia"/>
                <w:lang w:val="en-US" w:eastAsia="zh-CN"/>
              </w:rPr>
              <w:t>0</w:t>
            </w:r>
          </w:p>
        </w:tc>
        <w:tc>
          <w:tcPr>
            <w:tcW w:w="199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hint="default"/>
                <w:lang w:val="en-US" w:eastAsia="zh-CN"/>
              </w:rPr>
            </w:pPr>
            <w:r>
              <w:rPr>
                <w:rFonts w:hint="eastAsia"/>
                <w:lang w:val="en-US" w:eastAsia="zh-CN"/>
              </w:rPr>
              <w:t>0</w:t>
            </w:r>
          </w:p>
        </w:tc>
        <w:tc>
          <w:tcPr>
            <w:tcW w:w="130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c>
          <w:tcPr>
            <w:tcW w:w="8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c>
          <w:tcPr>
            <w:tcW w:w="8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c>
          <w:tcPr>
            <w:tcW w:w="88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c>
          <w:tcPr>
            <w:tcW w:w="2233"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r>
      <w:tr>
        <w:tblPrEx>
          <w:tblCellMar>
            <w:top w:w="0" w:type="dxa"/>
            <w:left w:w="0" w:type="dxa"/>
            <w:bottom w:w="0" w:type="dxa"/>
            <w:right w:w="0" w:type="dxa"/>
          </w:tblCellMar>
        </w:tblPrEx>
        <w:trPr>
          <w:gridAfter w:val="1"/>
          <w:wAfter w:w="93" w:type="dxa"/>
          <w:trHeight w:val="397"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2101101</w:t>
            </w:r>
          </w:p>
        </w:tc>
        <w:tc>
          <w:tcPr>
            <w:tcW w:w="3782"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  行政单位医疗</w:t>
            </w:r>
          </w:p>
        </w:tc>
        <w:tc>
          <w:tcPr>
            <w:tcW w:w="248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hint="default"/>
                <w:lang w:val="en-US" w:eastAsia="zh-CN"/>
              </w:rPr>
            </w:pPr>
            <w:r>
              <w:rPr>
                <w:rFonts w:hint="eastAsia"/>
                <w:lang w:val="en-US" w:eastAsia="zh-CN"/>
              </w:rPr>
              <w:t>36.59</w:t>
            </w:r>
          </w:p>
        </w:tc>
        <w:tc>
          <w:tcPr>
            <w:tcW w:w="199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hint="default"/>
                <w:lang w:val="en-US" w:eastAsia="zh-CN"/>
              </w:rPr>
            </w:pPr>
            <w:r>
              <w:rPr>
                <w:rFonts w:hint="eastAsia"/>
                <w:lang w:val="en-US" w:eastAsia="zh-CN"/>
              </w:rPr>
              <w:t>36.59</w:t>
            </w:r>
          </w:p>
        </w:tc>
        <w:tc>
          <w:tcPr>
            <w:tcW w:w="130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pPr>
              <w:jc w:val="right"/>
              <w:rPr>
                <w:rFonts w:hint="eastAsia"/>
                <w:lang w:val="en-US" w:eastAsia="zh-CN"/>
              </w:rPr>
            </w:pPr>
          </w:p>
        </w:tc>
        <w:tc>
          <w:tcPr>
            <w:tcW w:w="8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c>
          <w:tcPr>
            <w:tcW w:w="8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c>
          <w:tcPr>
            <w:tcW w:w="88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c>
          <w:tcPr>
            <w:tcW w:w="2233"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r>
      <w:tr>
        <w:tblPrEx>
          <w:tblCellMar>
            <w:top w:w="0" w:type="dxa"/>
            <w:left w:w="0" w:type="dxa"/>
            <w:bottom w:w="0" w:type="dxa"/>
            <w:right w:w="0" w:type="dxa"/>
          </w:tblCellMar>
        </w:tblPrEx>
        <w:trPr>
          <w:gridAfter w:val="1"/>
          <w:wAfter w:w="93" w:type="dxa"/>
          <w:trHeight w:val="615" w:hRule="atLeast"/>
        </w:trPr>
        <w:tc>
          <w:tcPr>
            <w:tcW w:w="15428" w:type="dxa"/>
            <w:gridSpan w:val="29"/>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r>
        <w:tblPrEx>
          <w:tblCellMar>
            <w:top w:w="0" w:type="dxa"/>
            <w:left w:w="108" w:type="dxa"/>
            <w:bottom w:w="0" w:type="dxa"/>
            <w:right w:w="108" w:type="dxa"/>
          </w:tblCellMar>
        </w:tblPrEx>
        <w:trPr>
          <w:gridAfter w:val="2"/>
          <w:wAfter w:w="552" w:type="dxa"/>
          <w:trHeight w:val="435" w:hRule="atLeast"/>
        </w:trPr>
        <w:tc>
          <w:tcPr>
            <w:tcW w:w="14969" w:type="dxa"/>
            <w:gridSpan w:val="28"/>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ascii="Times New Roman" w:hAnsi="Times New Roman" w:eastAsia="黑体" w:cs="Times New Roman"/>
                <w:bCs/>
                <w:kern w:val="0"/>
                <w:sz w:val="32"/>
                <w:szCs w:val="32"/>
              </w:rPr>
              <w:br w:type="page"/>
            </w: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gridAfter w:val="2"/>
          <w:wAfter w:w="552" w:type="dxa"/>
          <w:trHeight w:val="285" w:hRule="atLeast"/>
        </w:trPr>
        <w:tc>
          <w:tcPr>
            <w:tcW w:w="1042"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85"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30"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6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20"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60"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00"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0"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gridAfter w:val="2"/>
          <w:wAfter w:w="552" w:type="dxa"/>
          <w:trHeight w:val="285" w:hRule="atLeast"/>
        </w:trPr>
        <w:tc>
          <w:tcPr>
            <w:tcW w:w="1042"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85"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color w:val="000000"/>
                <w:kern w:val="0"/>
                <w:sz w:val="20"/>
                <w:szCs w:val="20"/>
                <w:lang w:eastAsia="zh-CN"/>
              </w:rPr>
              <w:t>岳阳市市场监督管理局南湖新区分局</w:t>
            </w:r>
            <w:r>
              <w:rPr>
                <w:rFonts w:hint="eastAsia" w:ascii="宋体" w:hAnsi="宋体" w:eastAsia="宋体" w:cs="宋体"/>
                <w:kern w:val="0"/>
                <w:sz w:val="24"/>
                <w:szCs w:val="24"/>
              </w:rPr>
              <w:t>　</w:t>
            </w:r>
          </w:p>
        </w:tc>
        <w:tc>
          <w:tcPr>
            <w:tcW w:w="1930"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6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20" w:type="dxa"/>
            <w:gridSpan w:val="4"/>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60"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00"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0"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gridAfter w:val="2"/>
          <w:wAfter w:w="552" w:type="dxa"/>
          <w:trHeight w:val="450" w:hRule="atLeast"/>
        </w:trPr>
        <w:tc>
          <w:tcPr>
            <w:tcW w:w="5349" w:type="dxa"/>
            <w:gridSpan w:val="9"/>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30"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360"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420"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460"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500"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950"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gridAfter w:val="2"/>
          <w:wAfter w:w="552" w:type="dxa"/>
          <w:trHeight w:val="450" w:hRule="atLeast"/>
        </w:trPr>
        <w:tc>
          <w:tcPr>
            <w:tcW w:w="1264"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4085" w:type="dxa"/>
            <w:gridSpan w:val="5"/>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3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2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6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50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5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2"/>
          <w:wAfter w:w="552" w:type="dxa"/>
          <w:trHeight w:val="450" w:hRule="atLeast"/>
        </w:trPr>
        <w:tc>
          <w:tcPr>
            <w:tcW w:w="1264"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4085" w:type="dxa"/>
            <w:gridSpan w:val="5"/>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3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2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6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50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5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2"/>
          <w:wAfter w:w="552" w:type="dxa"/>
          <w:trHeight w:val="450" w:hRule="atLeast"/>
        </w:trPr>
        <w:tc>
          <w:tcPr>
            <w:tcW w:w="5349" w:type="dxa"/>
            <w:gridSpan w:val="9"/>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30"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36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420" w:type="dxa"/>
            <w:gridSpan w:val="4"/>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460" w:type="dxa"/>
            <w:gridSpan w:val="4"/>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00"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950"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gridAfter w:val="2"/>
          <w:wAfter w:w="552" w:type="dxa"/>
          <w:trHeight w:val="450" w:hRule="atLeast"/>
        </w:trPr>
        <w:tc>
          <w:tcPr>
            <w:tcW w:w="5349" w:type="dxa"/>
            <w:gridSpan w:val="9"/>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3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1045.14</w:t>
            </w:r>
            <w:r>
              <w:rPr>
                <w:rFonts w:hint="eastAsia" w:ascii="宋体" w:hAnsi="宋体" w:eastAsia="宋体" w:cs="宋体"/>
                <w:kern w:val="0"/>
                <w:sz w:val="24"/>
                <w:szCs w:val="24"/>
              </w:rPr>
              <w:t>　</w:t>
            </w:r>
          </w:p>
        </w:tc>
        <w:tc>
          <w:tcPr>
            <w:tcW w:w="136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605.23</w:t>
            </w:r>
            <w:r>
              <w:rPr>
                <w:rFonts w:hint="eastAsia" w:ascii="宋体" w:hAnsi="宋体" w:eastAsia="宋体" w:cs="宋体"/>
                <w:kern w:val="0"/>
                <w:sz w:val="24"/>
                <w:szCs w:val="24"/>
              </w:rPr>
              <w:t>　</w:t>
            </w:r>
          </w:p>
        </w:tc>
        <w:tc>
          <w:tcPr>
            <w:tcW w:w="142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439.91</w:t>
            </w:r>
            <w:r>
              <w:rPr>
                <w:rFonts w:hint="eastAsia" w:ascii="宋体" w:hAnsi="宋体" w:eastAsia="宋体" w:cs="宋体"/>
                <w:kern w:val="0"/>
                <w:sz w:val="24"/>
                <w:szCs w:val="24"/>
              </w:rPr>
              <w:t>　</w:t>
            </w:r>
          </w:p>
        </w:tc>
        <w:tc>
          <w:tcPr>
            <w:tcW w:w="146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0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2"/>
          <w:wAfter w:w="552" w:type="dxa"/>
          <w:trHeight w:val="397" w:hRule="atLeast"/>
        </w:trPr>
        <w:tc>
          <w:tcPr>
            <w:tcW w:w="1264"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2013801</w:t>
            </w:r>
          </w:p>
        </w:tc>
        <w:tc>
          <w:tcPr>
            <w:tcW w:w="4085" w:type="dxa"/>
            <w:gridSpan w:val="5"/>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  行政运行</w:t>
            </w:r>
          </w:p>
        </w:tc>
        <w:tc>
          <w:tcPr>
            <w:tcW w:w="1930" w:type="dxa"/>
            <w:gridSpan w:val="3"/>
            <w:tcBorders>
              <w:top w:val="nil"/>
              <w:left w:val="nil"/>
              <w:bottom w:val="single" w:color="auto" w:sz="4" w:space="0"/>
              <w:right w:val="single" w:color="auto" w:sz="4" w:space="0"/>
            </w:tcBorders>
            <w:shd w:val="clear" w:color="auto" w:fill="auto"/>
            <w:noWrap/>
            <w:vAlign w:val="bottom"/>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474.77</w:t>
            </w:r>
          </w:p>
        </w:tc>
        <w:tc>
          <w:tcPr>
            <w:tcW w:w="1360" w:type="dxa"/>
            <w:gridSpan w:val="2"/>
            <w:tcBorders>
              <w:top w:val="nil"/>
              <w:left w:val="nil"/>
              <w:bottom w:val="single" w:color="auto" w:sz="4" w:space="0"/>
              <w:right w:val="single" w:color="auto" w:sz="4" w:space="0"/>
            </w:tcBorders>
            <w:shd w:val="clear" w:color="auto" w:fill="auto"/>
            <w:noWrap/>
            <w:vAlign w:val="bottom"/>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474.77</w:t>
            </w:r>
          </w:p>
        </w:tc>
        <w:tc>
          <w:tcPr>
            <w:tcW w:w="1420" w:type="dxa"/>
            <w:gridSpan w:val="4"/>
            <w:tcBorders>
              <w:top w:val="nil"/>
              <w:left w:val="nil"/>
              <w:bottom w:val="single" w:color="auto" w:sz="4" w:space="0"/>
              <w:right w:val="single" w:color="auto" w:sz="4" w:space="0"/>
            </w:tcBorders>
            <w:shd w:val="clear" w:color="auto" w:fill="auto"/>
            <w:noWrap/>
            <w:vAlign w:val="bottom"/>
          </w:tcPr>
          <w:p>
            <w:pPr>
              <w:widowControl/>
              <w:jc w:val="right"/>
              <w:rPr>
                <w:rFonts w:hint="eastAsia" w:ascii="宋体" w:hAnsi="宋体" w:eastAsia="宋体" w:cs="宋体"/>
                <w:kern w:val="0"/>
                <w:sz w:val="24"/>
                <w:szCs w:val="24"/>
                <w:lang w:val="en-US" w:eastAsia="zh-CN"/>
              </w:rPr>
            </w:pPr>
          </w:p>
        </w:tc>
        <w:tc>
          <w:tcPr>
            <w:tcW w:w="146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0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2"/>
          <w:wAfter w:w="552" w:type="dxa"/>
          <w:trHeight w:val="397" w:hRule="atLeast"/>
        </w:trPr>
        <w:tc>
          <w:tcPr>
            <w:tcW w:w="1264"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2013802</w:t>
            </w:r>
          </w:p>
        </w:tc>
        <w:tc>
          <w:tcPr>
            <w:tcW w:w="4085" w:type="dxa"/>
            <w:gridSpan w:val="5"/>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930" w:type="dxa"/>
            <w:gridSpan w:val="3"/>
            <w:tcBorders>
              <w:top w:val="nil"/>
              <w:left w:val="nil"/>
              <w:bottom w:val="single" w:color="auto" w:sz="4" w:space="0"/>
              <w:right w:val="single" w:color="auto" w:sz="4" w:space="0"/>
            </w:tcBorders>
            <w:shd w:val="clear" w:color="auto" w:fill="auto"/>
            <w:noWrap/>
            <w:vAlign w:val="bottom"/>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155.89</w:t>
            </w:r>
          </w:p>
        </w:tc>
        <w:tc>
          <w:tcPr>
            <w:tcW w:w="1360" w:type="dxa"/>
            <w:gridSpan w:val="2"/>
            <w:tcBorders>
              <w:top w:val="nil"/>
              <w:left w:val="nil"/>
              <w:bottom w:val="single" w:color="auto" w:sz="4" w:space="0"/>
              <w:right w:val="single" w:color="auto" w:sz="4" w:space="0"/>
            </w:tcBorders>
            <w:shd w:val="clear" w:color="auto" w:fill="auto"/>
            <w:noWrap/>
            <w:vAlign w:val="bottom"/>
          </w:tcPr>
          <w:p>
            <w:pPr>
              <w:widowControl/>
              <w:jc w:val="right"/>
              <w:rPr>
                <w:rFonts w:hint="eastAsia" w:ascii="宋体" w:hAnsi="宋体" w:eastAsia="宋体" w:cs="宋体"/>
                <w:kern w:val="0"/>
                <w:sz w:val="24"/>
                <w:szCs w:val="24"/>
                <w:lang w:val="en-US" w:eastAsia="zh-CN"/>
              </w:rPr>
            </w:pPr>
          </w:p>
        </w:tc>
        <w:tc>
          <w:tcPr>
            <w:tcW w:w="1420" w:type="dxa"/>
            <w:gridSpan w:val="4"/>
            <w:tcBorders>
              <w:top w:val="nil"/>
              <w:left w:val="nil"/>
              <w:bottom w:val="single" w:color="auto" w:sz="4" w:space="0"/>
              <w:right w:val="single" w:color="auto" w:sz="4" w:space="0"/>
            </w:tcBorders>
            <w:shd w:val="clear" w:color="auto" w:fill="auto"/>
            <w:noWrap/>
            <w:vAlign w:val="bottom"/>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155.89</w:t>
            </w:r>
          </w:p>
        </w:tc>
        <w:tc>
          <w:tcPr>
            <w:tcW w:w="146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0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2"/>
          <w:wAfter w:w="552" w:type="dxa"/>
          <w:trHeight w:val="397" w:hRule="atLeast"/>
        </w:trPr>
        <w:tc>
          <w:tcPr>
            <w:tcW w:w="1264"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2013804</w:t>
            </w:r>
          </w:p>
        </w:tc>
        <w:tc>
          <w:tcPr>
            <w:tcW w:w="4085" w:type="dxa"/>
            <w:gridSpan w:val="5"/>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  市场主体管理</w:t>
            </w:r>
          </w:p>
        </w:tc>
        <w:tc>
          <w:tcPr>
            <w:tcW w:w="1930" w:type="dxa"/>
            <w:gridSpan w:val="3"/>
            <w:tcBorders>
              <w:top w:val="nil"/>
              <w:left w:val="nil"/>
              <w:bottom w:val="single" w:color="auto" w:sz="4" w:space="0"/>
              <w:right w:val="single" w:color="auto" w:sz="4" w:space="0"/>
            </w:tcBorders>
            <w:shd w:val="clear" w:color="auto" w:fill="auto"/>
            <w:noWrap/>
            <w:vAlign w:val="bottom"/>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103.74</w:t>
            </w:r>
          </w:p>
        </w:tc>
        <w:tc>
          <w:tcPr>
            <w:tcW w:w="1360" w:type="dxa"/>
            <w:gridSpan w:val="2"/>
            <w:tcBorders>
              <w:top w:val="nil"/>
              <w:left w:val="nil"/>
              <w:bottom w:val="single" w:color="auto" w:sz="4" w:space="0"/>
              <w:right w:val="single" w:color="auto" w:sz="4" w:space="0"/>
            </w:tcBorders>
            <w:shd w:val="clear" w:color="auto" w:fill="auto"/>
            <w:noWrap/>
            <w:vAlign w:val="bottom"/>
          </w:tcPr>
          <w:p>
            <w:pPr>
              <w:widowControl/>
              <w:jc w:val="right"/>
              <w:rPr>
                <w:rFonts w:hint="eastAsia" w:ascii="宋体" w:hAnsi="宋体" w:eastAsia="宋体" w:cs="宋体"/>
                <w:kern w:val="0"/>
                <w:sz w:val="24"/>
                <w:szCs w:val="24"/>
                <w:lang w:val="en-US" w:eastAsia="zh-CN"/>
              </w:rPr>
            </w:pPr>
          </w:p>
        </w:tc>
        <w:tc>
          <w:tcPr>
            <w:tcW w:w="1420" w:type="dxa"/>
            <w:gridSpan w:val="4"/>
            <w:tcBorders>
              <w:top w:val="nil"/>
              <w:left w:val="nil"/>
              <w:bottom w:val="single" w:color="auto" w:sz="4" w:space="0"/>
              <w:right w:val="single" w:color="auto" w:sz="4" w:space="0"/>
            </w:tcBorders>
            <w:shd w:val="clear" w:color="auto" w:fill="auto"/>
            <w:noWrap/>
            <w:vAlign w:val="bottom"/>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103.74</w:t>
            </w:r>
          </w:p>
        </w:tc>
        <w:tc>
          <w:tcPr>
            <w:tcW w:w="146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0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2"/>
          <w:wAfter w:w="552" w:type="dxa"/>
          <w:trHeight w:val="397" w:hRule="atLeast"/>
        </w:trPr>
        <w:tc>
          <w:tcPr>
            <w:tcW w:w="1264"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2013805</w:t>
            </w:r>
          </w:p>
        </w:tc>
        <w:tc>
          <w:tcPr>
            <w:tcW w:w="4085" w:type="dxa"/>
            <w:gridSpan w:val="5"/>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  市场秩序执法</w:t>
            </w:r>
          </w:p>
        </w:tc>
        <w:tc>
          <w:tcPr>
            <w:tcW w:w="1930" w:type="dxa"/>
            <w:gridSpan w:val="3"/>
            <w:tcBorders>
              <w:top w:val="nil"/>
              <w:left w:val="nil"/>
              <w:bottom w:val="single" w:color="auto" w:sz="4" w:space="0"/>
              <w:right w:val="single" w:color="auto" w:sz="4" w:space="0"/>
            </w:tcBorders>
            <w:shd w:val="clear" w:color="auto" w:fill="auto"/>
            <w:noWrap/>
            <w:vAlign w:val="bottom"/>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w:t>
            </w:r>
          </w:p>
        </w:tc>
        <w:tc>
          <w:tcPr>
            <w:tcW w:w="1360" w:type="dxa"/>
            <w:gridSpan w:val="2"/>
            <w:tcBorders>
              <w:top w:val="nil"/>
              <w:left w:val="nil"/>
              <w:bottom w:val="single" w:color="auto" w:sz="4" w:space="0"/>
              <w:right w:val="single" w:color="auto" w:sz="4" w:space="0"/>
            </w:tcBorders>
            <w:shd w:val="clear" w:color="auto" w:fill="auto"/>
            <w:noWrap/>
            <w:vAlign w:val="bottom"/>
          </w:tcPr>
          <w:p>
            <w:pPr>
              <w:widowControl/>
              <w:jc w:val="right"/>
              <w:rPr>
                <w:rFonts w:hint="eastAsia" w:ascii="宋体" w:hAnsi="宋体" w:eastAsia="宋体" w:cs="宋体"/>
                <w:kern w:val="0"/>
                <w:sz w:val="24"/>
                <w:szCs w:val="24"/>
                <w:lang w:val="en-US" w:eastAsia="zh-CN"/>
              </w:rPr>
            </w:pPr>
          </w:p>
        </w:tc>
        <w:tc>
          <w:tcPr>
            <w:tcW w:w="1420" w:type="dxa"/>
            <w:gridSpan w:val="4"/>
            <w:tcBorders>
              <w:top w:val="nil"/>
              <w:left w:val="nil"/>
              <w:bottom w:val="single" w:color="auto" w:sz="4" w:space="0"/>
              <w:right w:val="single" w:color="auto" w:sz="4" w:space="0"/>
            </w:tcBorders>
            <w:shd w:val="clear" w:color="auto" w:fill="auto"/>
            <w:noWrap/>
            <w:vAlign w:val="bottom"/>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w:t>
            </w:r>
          </w:p>
        </w:tc>
        <w:tc>
          <w:tcPr>
            <w:tcW w:w="146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0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2"/>
          <w:wAfter w:w="552" w:type="dxa"/>
          <w:trHeight w:val="397" w:hRule="atLeast"/>
        </w:trPr>
        <w:tc>
          <w:tcPr>
            <w:tcW w:w="1264"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2013810</w:t>
            </w:r>
          </w:p>
        </w:tc>
        <w:tc>
          <w:tcPr>
            <w:tcW w:w="4085" w:type="dxa"/>
            <w:gridSpan w:val="5"/>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  质量基础</w:t>
            </w:r>
          </w:p>
        </w:tc>
        <w:tc>
          <w:tcPr>
            <w:tcW w:w="1930" w:type="dxa"/>
            <w:gridSpan w:val="3"/>
            <w:tcBorders>
              <w:top w:val="nil"/>
              <w:left w:val="nil"/>
              <w:bottom w:val="single" w:color="auto" w:sz="4" w:space="0"/>
              <w:right w:val="single" w:color="auto" w:sz="4" w:space="0"/>
            </w:tcBorders>
            <w:shd w:val="clear" w:color="auto" w:fill="auto"/>
            <w:noWrap/>
            <w:vAlign w:val="bottom"/>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360" w:type="dxa"/>
            <w:gridSpan w:val="2"/>
            <w:tcBorders>
              <w:top w:val="nil"/>
              <w:left w:val="nil"/>
              <w:bottom w:val="single" w:color="auto" w:sz="4" w:space="0"/>
              <w:right w:val="single" w:color="auto" w:sz="4" w:space="0"/>
            </w:tcBorders>
            <w:shd w:val="clear" w:color="auto" w:fill="auto"/>
            <w:noWrap/>
            <w:vAlign w:val="bottom"/>
          </w:tcPr>
          <w:p>
            <w:pPr>
              <w:widowControl/>
              <w:jc w:val="right"/>
              <w:rPr>
                <w:rFonts w:hint="eastAsia" w:ascii="宋体" w:hAnsi="宋体" w:eastAsia="宋体" w:cs="宋体"/>
                <w:kern w:val="0"/>
                <w:sz w:val="24"/>
                <w:szCs w:val="24"/>
                <w:lang w:val="en-US" w:eastAsia="zh-CN"/>
              </w:rPr>
            </w:pPr>
          </w:p>
        </w:tc>
        <w:tc>
          <w:tcPr>
            <w:tcW w:w="1420" w:type="dxa"/>
            <w:gridSpan w:val="4"/>
            <w:tcBorders>
              <w:top w:val="nil"/>
              <w:left w:val="nil"/>
              <w:bottom w:val="single" w:color="auto" w:sz="4" w:space="0"/>
              <w:right w:val="single" w:color="auto" w:sz="4" w:space="0"/>
            </w:tcBorders>
            <w:shd w:val="clear" w:color="auto" w:fill="auto"/>
            <w:noWrap/>
            <w:vAlign w:val="bottom"/>
          </w:tcPr>
          <w:p>
            <w:pPr>
              <w:widowControl/>
              <w:jc w:val="right"/>
              <w:rPr>
                <w:rFonts w:hint="eastAsia" w:ascii="宋体" w:hAnsi="宋体" w:eastAsia="宋体" w:cs="宋体"/>
                <w:kern w:val="0"/>
                <w:sz w:val="24"/>
                <w:szCs w:val="24"/>
                <w:lang w:val="en-US" w:eastAsia="zh-CN"/>
              </w:rPr>
            </w:pPr>
          </w:p>
        </w:tc>
        <w:tc>
          <w:tcPr>
            <w:tcW w:w="146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0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2"/>
          <w:wAfter w:w="552" w:type="dxa"/>
          <w:trHeight w:val="397" w:hRule="atLeast"/>
        </w:trPr>
        <w:tc>
          <w:tcPr>
            <w:tcW w:w="1264"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2013812</w:t>
            </w:r>
          </w:p>
        </w:tc>
        <w:tc>
          <w:tcPr>
            <w:tcW w:w="4085" w:type="dxa"/>
            <w:gridSpan w:val="5"/>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  药品事务</w:t>
            </w:r>
          </w:p>
        </w:tc>
        <w:tc>
          <w:tcPr>
            <w:tcW w:w="1930" w:type="dxa"/>
            <w:gridSpan w:val="3"/>
            <w:tcBorders>
              <w:top w:val="nil"/>
              <w:left w:val="nil"/>
              <w:bottom w:val="single" w:color="auto" w:sz="4" w:space="0"/>
              <w:right w:val="single" w:color="auto" w:sz="4" w:space="0"/>
            </w:tcBorders>
            <w:shd w:val="clear" w:color="auto" w:fill="auto"/>
            <w:noWrap/>
            <w:vAlign w:val="bottom"/>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w:t>
            </w:r>
          </w:p>
        </w:tc>
        <w:tc>
          <w:tcPr>
            <w:tcW w:w="1360" w:type="dxa"/>
            <w:gridSpan w:val="2"/>
            <w:tcBorders>
              <w:top w:val="nil"/>
              <w:left w:val="nil"/>
              <w:bottom w:val="single" w:color="auto" w:sz="4" w:space="0"/>
              <w:right w:val="single" w:color="auto" w:sz="4" w:space="0"/>
            </w:tcBorders>
            <w:shd w:val="clear" w:color="auto" w:fill="auto"/>
            <w:noWrap/>
            <w:vAlign w:val="bottom"/>
          </w:tcPr>
          <w:p>
            <w:pPr>
              <w:widowControl/>
              <w:jc w:val="right"/>
              <w:rPr>
                <w:rFonts w:hint="eastAsia" w:ascii="宋体" w:hAnsi="宋体" w:eastAsia="宋体" w:cs="宋体"/>
                <w:kern w:val="0"/>
                <w:sz w:val="24"/>
                <w:szCs w:val="24"/>
                <w:lang w:val="en-US" w:eastAsia="zh-CN"/>
              </w:rPr>
            </w:pPr>
          </w:p>
        </w:tc>
        <w:tc>
          <w:tcPr>
            <w:tcW w:w="1420" w:type="dxa"/>
            <w:gridSpan w:val="4"/>
            <w:tcBorders>
              <w:top w:val="nil"/>
              <w:left w:val="nil"/>
              <w:bottom w:val="single" w:color="auto" w:sz="4" w:space="0"/>
              <w:right w:val="single" w:color="auto" w:sz="4" w:space="0"/>
            </w:tcBorders>
            <w:shd w:val="clear" w:color="auto" w:fill="auto"/>
            <w:noWrap/>
            <w:vAlign w:val="bottom"/>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w:t>
            </w:r>
          </w:p>
        </w:tc>
        <w:tc>
          <w:tcPr>
            <w:tcW w:w="146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0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2"/>
          <w:wAfter w:w="552" w:type="dxa"/>
          <w:trHeight w:val="397" w:hRule="atLeast"/>
        </w:trPr>
        <w:tc>
          <w:tcPr>
            <w:tcW w:w="1264"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2013815</w:t>
            </w:r>
          </w:p>
        </w:tc>
        <w:tc>
          <w:tcPr>
            <w:tcW w:w="4085" w:type="dxa"/>
            <w:gridSpan w:val="5"/>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  质量安全监管</w:t>
            </w:r>
          </w:p>
        </w:tc>
        <w:tc>
          <w:tcPr>
            <w:tcW w:w="1930" w:type="dxa"/>
            <w:gridSpan w:val="3"/>
            <w:tcBorders>
              <w:top w:val="nil"/>
              <w:left w:val="nil"/>
              <w:bottom w:val="single" w:color="auto" w:sz="4" w:space="0"/>
              <w:right w:val="single" w:color="auto" w:sz="4" w:space="0"/>
            </w:tcBorders>
            <w:shd w:val="clear" w:color="auto" w:fill="auto"/>
            <w:noWrap/>
            <w:vAlign w:val="bottom"/>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360" w:type="dxa"/>
            <w:gridSpan w:val="2"/>
            <w:tcBorders>
              <w:top w:val="nil"/>
              <w:left w:val="nil"/>
              <w:bottom w:val="single" w:color="auto" w:sz="4" w:space="0"/>
              <w:right w:val="single" w:color="auto" w:sz="4" w:space="0"/>
            </w:tcBorders>
            <w:shd w:val="clear" w:color="auto" w:fill="auto"/>
            <w:noWrap/>
            <w:vAlign w:val="bottom"/>
          </w:tcPr>
          <w:p>
            <w:pPr>
              <w:widowControl/>
              <w:jc w:val="right"/>
              <w:rPr>
                <w:rFonts w:hint="eastAsia" w:ascii="宋体" w:hAnsi="宋体" w:eastAsia="宋体" w:cs="宋体"/>
                <w:kern w:val="0"/>
                <w:sz w:val="24"/>
                <w:szCs w:val="24"/>
                <w:lang w:val="en-US" w:eastAsia="zh-CN"/>
              </w:rPr>
            </w:pPr>
          </w:p>
        </w:tc>
        <w:tc>
          <w:tcPr>
            <w:tcW w:w="1420" w:type="dxa"/>
            <w:gridSpan w:val="4"/>
            <w:tcBorders>
              <w:top w:val="nil"/>
              <w:left w:val="nil"/>
              <w:bottom w:val="single" w:color="auto" w:sz="4" w:space="0"/>
              <w:right w:val="single" w:color="auto" w:sz="4" w:space="0"/>
            </w:tcBorders>
            <w:shd w:val="clear" w:color="auto" w:fill="auto"/>
            <w:noWrap/>
            <w:vAlign w:val="bottom"/>
          </w:tcPr>
          <w:p>
            <w:pPr>
              <w:widowControl/>
              <w:jc w:val="right"/>
              <w:rPr>
                <w:rFonts w:hint="eastAsia" w:ascii="宋体" w:hAnsi="宋体" w:eastAsia="宋体" w:cs="宋体"/>
                <w:kern w:val="0"/>
                <w:sz w:val="24"/>
                <w:szCs w:val="24"/>
                <w:lang w:val="en-US" w:eastAsia="zh-CN"/>
              </w:rPr>
            </w:pPr>
          </w:p>
        </w:tc>
        <w:tc>
          <w:tcPr>
            <w:tcW w:w="146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50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5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2"/>
          <w:wAfter w:w="552" w:type="dxa"/>
          <w:trHeight w:val="397" w:hRule="atLeast"/>
        </w:trPr>
        <w:tc>
          <w:tcPr>
            <w:tcW w:w="1264"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2013816</w:t>
            </w:r>
          </w:p>
        </w:tc>
        <w:tc>
          <w:tcPr>
            <w:tcW w:w="4085" w:type="dxa"/>
            <w:gridSpan w:val="5"/>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  食品安全监管</w:t>
            </w:r>
          </w:p>
        </w:tc>
        <w:tc>
          <w:tcPr>
            <w:tcW w:w="1930" w:type="dxa"/>
            <w:gridSpan w:val="3"/>
            <w:tcBorders>
              <w:top w:val="nil"/>
              <w:left w:val="nil"/>
              <w:bottom w:val="single" w:color="auto" w:sz="4" w:space="0"/>
              <w:right w:val="single" w:color="auto" w:sz="4" w:space="0"/>
            </w:tcBorders>
            <w:shd w:val="clear" w:color="auto" w:fill="auto"/>
            <w:noWrap/>
            <w:vAlign w:val="bottom"/>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360" w:type="dxa"/>
            <w:gridSpan w:val="2"/>
            <w:tcBorders>
              <w:top w:val="nil"/>
              <w:left w:val="nil"/>
              <w:bottom w:val="single" w:color="auto" w:sz="4" w:space="0"/>
              <w:right w:val="single" w:color="auto" w:sz="4" w:space="0"/>
            </w:tcBorders>
            <w:shd w:val="clear" w:color="auto" w:fill="auto"/>
            <w:noWrap/>
            <w:vAlign w:val="bottom"/>
          </w:tcPr>
          <w:p>
            <w:pPr>
              <w:widowControl/>
              <w:jc w:val="right"/>
              <w:rPr>
                <w:rFonts w:hint="eastAsia" w:ascii="宋体" w:hAnsi="宋体" w:eastAsia="宋体" w:cs="宋体"/>
                <w:kern w:val="0"/>
                <w:sz w:val="24"/>
                <w:szCs w:val="24"/>
                <w:lang w:val="en-US" w:eastAsia="zh-CN"/>
              </w:rPr>
            </w:pPr>
          </w:p>
        </w:tc>
        <w:tc>
          <w:tcPr>
            <w:tcW w:w="1420" w:type="dxa"/>
            <w:gridSpan w:val="4"/>
            <w:tcBorders>
              <w:top w:val="nil"/>
              <w:left w:val="nil"/>
              <w:bottom w:val="single" w:color="auto" w:sz="4" w:space="0"/>
              <w:right w:val="single" w:color="auto" w:sz="4" w:space="0"/>
            </w:tcBorders>
            <w:shd w:val="clear" w:color="auto" w:fill="auto"/>
            <w:noWrap/>
            <w:vAlign w:val="bottom"/>
          </w:tcPr>
          <w:p>
            <w:pPr>
              <w:widowControl/>
              <w:jc w:val="right"/>
              <w:rPr>
                <w:rFonts w:hint="eastAsia" w:ascii="宋体" w:hAnsi="宋体" w:eastAsia="宋体" w:cs="宋体"/>
                <w:kern w:val="0"/>
                <w:sz w:val="24"/>
                <w:szCs w:val="24"/>
                <w:lang w:val="en-US" w:eastAsia="zh-CN"/>
              </w:rPr>
            </w:pPr>
          </w:p>
        </w:tc>
        <w:tc>
          <w:tcPr>
            <w:tcW w:w="146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50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5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2"/>
          <w:wAfter w:w="552" w:type="dxa"/>
          <w:trHeight w:val="397" w:hRule="atLeast"/>
        </w:trPr>
        <w:tc>
          <w:tcPr>
            <w:tcW w:w="1264"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2013899</w:t>
            </w:r>
          </w:p>
        </w:tc>
        <w:tc>
          <w:tcPr>
            <w:tcW w:w="4085" w:type="dxa"/>
            <w:gridSpan w:val="5"/>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  其他市场监督管理事务</w:t>
            </w:r>
          </w:p>
        </w:tc>
        <w:tc>
          <w:tcPr>
            <w:tcW w:w="1930" w:type="dxa"/>
            <w:gridSpan w:val="3"/>
            <w:tcBorders>
              <w:top w:val="nil"/>
              <w:left w:val="nil"/>
              <w:bottom w:val="single" w:color="auto" w:sz="4" w:space="0"/>
              <w:right w:val="single" w:color="auto" w:sz="4" w:space="0"/>
            </w:tcBorders>
            <w:shd w:val="clear" w:color="auto" w:fill="auto"/>
            <w:noWrap/>
            <w:vAlign w:val="bottom"/>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157.88</w:t>
            </w:r>
          </w:p>
        </w:tc>
        <w:tc>
          <w:tcPr>
            <w:tcW w:w="1360" w:type="dxa"/>
            <w:gridSpan w:val="2"/>
            <w:tcBorders>
              <w:top w:val="nil"/>
              <w:left w:val="nil"/>
              <w:bottom w:val="single" w:color="auto" w:sz="4" w:space="0"/>
              <w:right w:val="single" w:color="auto" w:sz="4" w:space="0"/>
            </w:tcBorders>
            <w:shd w:val="clear" w:color="auto" w:fill="auto"/>
            <w:noWrap/>
            <w:vAlign w:val="bottom"/>
          </w:tcPr>
          <w:p>
            <w:pPr>
              <w:widowControl/>
              <w:jc w:val="right"/>
              <w:rPr>
                <w:rFonts w:hint="eastAsia" w:ascii="宋体" w:hAnsi="宋体" w:eastAsia="宋体" w:cs="宋体"/>
                <w:kern w:val="0"/>
                <w:sz w:val="24"/>
                <w:szCs w:val="24"/>
                <w:lang w:val="en-US" w:eastAsia="zh-CN"/>
              </w:rPr>
            </w:pPr>
          </w:p>
        </w:tc>
        <w:tc>
          <w:tcPr>
            <w:tcW w:w="1420" w:type="dxa"/>
            <w:gridSpan w:val="4"/>
            <w:tcBorders>
              <w:top w:val="nil"/>
              <w:left w:val="nil"/>
              <w:bottom w:val="single" w:color="auto" w:sz="4" w:space="0"/>
              <w:right w:val="single" w:color="auto" w:sz="4" w:space="0"/>
            </w:tcBorders>
            <w:shd w:val="clear" w:color="auto" w:fill="auto"/>
            <w:noWrap/>
            <w:vAlign w:val="bottom"/>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157.88</w:t>
            </w:r>
          </w:p>
        </w:tc>
        <w:tc>
          <w:tcPr>
            <w:tcW w:w="146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50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5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2"/>
          <w:wAfter w:w="552" w:type="dxa"/>
          <w:trHeight w:val="397" w:hRule="atLeast"/>
        </w:trPr>
        <w:tc>
          <w:tcPr>
            <w:tcW w:w="1264"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2080501</w:t>
            </w:r>
          </w:p>
        </w:tc>
        <w:tc>
          <w:tcPr>
            <w:tcW w:w="4085" w:type="dxa"/>
            <w:gridSpan w:val="5"/>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  行政单位离退休</w:t>
            </w:r>
          </w:p>
        </w:tc>
        <w:tc>
          <w:tcPr>
            <w:tcW w:w="1930" w:type="dxa"/>
            <w:gridSpan w:val="3"/>
            <w:tcBorders>
              <w:top w:val="nil"/>
              <w:left w:val="nil"/>
              <w:bottom w:val="single" w:color="auto" w:sz="4" w:space="0"/>
              <w:right w:val="single" w:color="auto" w:sz="4" w:space="0"/>
            </w:tcBorders>
            <w:shd w:val="clear" w:color="auto" w:fill="auto"/>
            <w:noWrap/>
            <w:vAlign w:val="bottom"/>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13.6</w:t>
            </w:r>
          </w:p>
        </w:tc>
        <w:tc>
          <w:tcPr>
            <w:tcW w:w="1360" w:type="dxa"/>
            <w:gridSpan w:val="2"/>
            <w:tcBorders>
              <w:top w:val="nil"/>
              <w:left w:val="nil"/>
              <w:bottom w:val="single" w:color="auto" w:sz="4" w:space="0"/>
              <w:right w:val="single" w:color="auto" w:sz="4" w:space="0"/>
            </w:tcBorders>
            <w:shd w:val="clear" w:color="auto" w:fill="auto"/>
            <w:noWrap/>
            <w:vAlign w:val="bottom"/>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13.6</w:t>
            </w:r>
          </w:p>
        </w:tc>
        <w:tc>
          <w:tcPr>
            <w:tcW w:w="1420" w:type="dxa"/>
            <w:gridSpan w:val="4"/>
            <w:tcBorders>
              <w:top w:val="nil"/>
              <w:left w:val="nil"/>
              <w:bottom w:val="single" w:color="auto" w:sz="4" w:space="0"/>
              <w:right w:val="single" w:color="auto" w:sz="4" w:space="0"/>
            </w:tcBorders>
            <w:shd w:val="clear" w:color="auto" w:fill="auto"/>
            <w:noWrap/>
            <w:vAlign w:val="bottom"/>
          </w:tcPr>
          <w:p>
            <w:pPr>
              <w:widowControl/>
              <w:jc w:val="right"/>
              <w:rPr>
                <w:rFonts w:hint="eastAsia" w:ascii="宋体" w:hAnsi="宋体" w:eastAsia="宋体" w:cs="宋体"/>
                <w:kern w:val="0"/>
                <w:sz w:val="24"/>
                <w:szCs w:val="24"/>
                <w:lang w:val="en-US" w:eastAsia="zh-CN"/>
              </w:rPr>
            </w:pPr>
          </w:p>
        </w:tc>
        <w:tc>
          <w:tcPr>
            <w:tcW w:w="146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50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5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2"/>
          <w:wAfter w:w="552" w:type="dxa"/>
          <w:trHeight w:val="397" w:hRule="atLeast"/>
        </w:trPr>
        <w:tc>
          <w:tcPr>
            <w:tcW w:w="1264"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2080505</w:t>
            </w:r>
          </w:p>
        </w:tc>
        <w:tc>
          <w:tcPr>
            <w:tcW w:w="4085" w:type="dxa"/>
            <w:gridSpan w:val="5"/>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930" w:type="dxa"/>
            <w:gridSpan w:val="3"/>
            <w:tcBorders>
              <w:top w:val="nil"/>
              <w:left w:val="nil"/>
              <w:bottom w:val="single" w:color="auto" w:sz="4" w:space="0"/>
              <w:right w:val="single" w:color="auto" w:sz="4" w:space="0"/>
            </w:tcBorders>
            <w:shd w:val="clear" w:color="auto" w:fill="auto"/>
            <w:noWrap/>
            <w:vAlign w:val="bottom"/>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57.45</w:t>
            </w:r>
          </w:p>
        </w:tc>
        <w:tc>
          <w:tcPr>
            <w:tcW w:w="1360" w:type="dxa"/>
            <w:gridSpan w:val="2"/>
            <w:tcBorders>
              <w:top w:val="nil"/>
              <w:left w:val="nil"/>
              <w:bottom w:val="single" w:color="auto" w:sz="4" w:space="0"/>
              <w:right w:val="single" w:color="auto" w:sz="4" w:space="0"/>
            </w:tcBorders>
            <w:shd w:val="clear" w:color="auto" w:fill="auto"/>
            <w:noWrap/>
            <w:vAlign w:val="bottom"/>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57.45</w:t>
            </w:r>
          </w:p>
        </w:tc>
        <w:tc>
          <w:tcPr>
            <w:tcW w:w="1420" w:type="dxa"/>
            <w:gridSpan w:val="4"/>
            <w:tcBorders>
              <w:top w:val="nil"/>
              <w:left w:val="nil"/>
              <w:bottom w:val="single" w:color="auto" w:sz="4" w:space="0"/>
              <w:right w:val="single" w:color="auto" w:sz="4" w:space="0"/>
            </w:tcBorders>
            <w:shd w:val="clear" w:color="auto" w:fill="auto"/>
            <w:noWrap/>
            <w:vAlign w:val="bottom"/>
          </w:tcPr>
          <w:p>
            <w:pPr>
              <w:widowControl/>
              <w:jc w:val="right"/>
              <w:rPr>
                <w:rFonts w:hint="eastAsia" w:ascii="宋体" w:hAnsi="宋体" w:eastAsia="宋体" w:cs="宋体"/>
                <w:kern w:val="0"/>
                <w:sz w:val="24"/>
                <w:szCs w:val="24"/>
                <w:lang w:val="en-US" w:eastAsia="zh-CN"/>
              </w:rPr>
            </w:pPr>
          </w:p>
        </w:tc>
        <w:tc>
          <w:tcPr>
            <w:tcW w:w="146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50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5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2"/>
          <w:wAfter w:w="552" w:type="dxa"/>
          <w:trHeight w:val="397" w:hRule="atLeast"/>
        </w:trPr>
        <w:tc>
          <w:tcPr>
            <w:tcW w:w="1264"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2080599</w:t>
            </w:r>
          </w:p>
        </w:tc>
        <w:tc>
          <w:tcPr>
            <w:tcW w:w="4085" w:type="dxa"/>
            <w:gridSpan w:val="5"/>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  其他行政事业单位养老支出</w:t>
            </w:r>
          </w:p>
        </w:tc>
        <w:tc>
          <w:tcPr>
            <w:tcW w:w="1930" w:type="dxa"/>
            <w:gridSpan w:val="3"/>
            <w:tcBorders>
              <w:top w:val="nil"/>
              <w:left w:val="nil"/>
              <w:bottom w:val="single" w:color="auto" w:sz="4" w:space="0"/>
              <w:right w:val="single" w:color="auto" w:sz="4" w:space="0"/>
            </w:tcBorders>
            <w:shd w:val="clear" w:color="auto" w:fill="auto"/>
            <w:noWrap/>
            <w:vAlign w:val="bottom"/>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18.36</w:t>
            </w:r>
          </w:p>
        </w:tc>
        <w:tc>
          <w:tcPr>
            <w:tcW w:w="1360" w:type="dxa"/>
            <w:gridSpan w:val="2"/>
            <w:tcBorders>
              <w:top w:val="nil"/>
              <w:left w:val="nil"/>
              <w:bottom w:val="single" w:color="auto" w:sz="4" w:space="0"/>
              <w:right w:val="single" w:color="auto" w:sz="4" w:space="0"/>
            </w:tcBorders>
            <w:shd w:val="clear" w:color="auto" w:fill="auto"/>
            <w:noWrap/>
            <w:vAlign w:val="bottom"/>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18.36</w:t>
            </w:r>
          </w:p>
        </w:tc>
        <w:tc>
          <w:tcPr>
            <w:tcW w:w="1420" w:type="dxa"/>
            <w:gridSpan w:val="4"/>
            <w:tcBorders>
              <w:top w:val="nil"/>
              <w:left w:val="nil"/>
              <w:bottom w:val="single" w:color="auto" w:sz="4" w:space="0"/>
              <w:right w:val="single" w:color="auto" w:sz="4" w:space="0"/>
            </w:tcBorders>
            <w:shd w:val="clear" w:color="auto" w:fill="auto"/>
            <w:noWrap/>
            <w:vAlign w:val="bottom"/>
          </w:tcPr>
          <w:p>
            <w:pPr>
              <w:widowControl/>
              <w:jc w:val="right"/>
              <w:rPr>
                <w:rFonts w:hint="eastAsia" w:ascii="宋体" w:hAnsi="宋体" w:eastAsia="宋体" w:cs="宋体"/>
                <w:kern w:val="0"/>
                <w:sz w:val="24"/>
                <w:szCs w:val="24"/>
                <w:lang w:val="en-US" w:eastAsia="zh-CN"/>
              </w:rPr>
            </w:pPr>
          </w:p>
        </w:tc>
        <w:tc>
          <w:tcPr>
            <w:tcW w:w="146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50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5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2"/>
          <w:wAfter w:w="552" w:type="dxa"/>
          <w:trHeight w:val="397" w:hRule="atLeast"/>
        </w:trPr>
        <w:tc>
          <w:tcPr>
            <w:tcW w:w="1264"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2080899</w:t>
            </w:r>
          </w:p>
        </w:tc>
        <w:tc>
          <w:tcPr>
            <w:tcW w:w="4085" w:type="dxa"/>
            <w:gridSpan w:val="5"/>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  其他优抚支出</w:t>
            </w:r>
          </w:p>
        </w:tc>
        <w:tc>
          <w:tcPr>
            <w:tcW w:w="1930" w:type="dxa"/>
            <w:gridSpan w:val="3"/>
            <w:tcBorders>
              <w:top w:val="nil"/>
              <w:left w:val="nil"/>
              <w:bottom w:val="single" w:color="auto" w:sz="4" w:space="0"/>
              <w:right w:val="single" w:color="auto" w:sz="4" w:space="0"/>
            </w:tcBorders>
            <w:shd w:val="clear" w:color="auto" w:fill="auto"/>
            <w:noWrap/>
            <w:vAlign w:val="bottom"/>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360" w:type="dxa"/>
            <w:gridSpan w:val="2"/>
            <w:tcBorders>
              <w:top w:val="nil"/>
              <w:left w:val="nil"/>
              <w:bottom w:val="single" w:color="auto" w:sz="4" w:space="0"/>
              <w:right w:val="single" w:color="auto" w:sz="4" w:space="0"/>
            </w:tcBorders>
            <w:shd w:val="clear" w:color="auto" w:fill="auto"/>
            <w:noWrap/>
            <w:vAlign w:val="bottom"/>
          </w:tcPr>
          <w:p>
            <w:pPr>
              <w:widowControl/>
              <w:jc w:val="right"/>
              <w:rPr>
                <w:rFonts w:hint="eastAsia" w:ascii="宋体" w:hAnsi="宋体" w:eastAsia="宋体" w:cs="宋体"/>
                <w:kern w:val="0"/>
                <w:sz w:val="24"/>
                <w:szCs w:val="24"/>
                <w:lang w:val="en-US" w:eastAsia="zh-CN"/>
              </w:rPr>
            </w:pPr>
          </w:p>
        </w:tc>
        <w:tc>
          <w:tcPr>
            <w:tcW w:w="142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p>
        </w:tc>
        <w:tc>
          <w:tcPr>
            <w:tcW w:w="146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50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5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2"/>
          <w:wAfter w:w="552" w:type="dxa"/>
          <w:trHeight w:val="397" w:hRule="atLeast"/>
        </w:trPr>
        <w:tc>
          <w:tcPr>
            <w:tcW w:w="1264"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2101101</w:t>
            </w:r>
          </w:p>
        </w:tc>
        <w:tc>
          <w:tcPr>
            <w:tcW w:w="4085" w:type="dxa"/>
            <w:gridSpan w:val="5"/>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  行政单位医疗</w:t>
            </w:r>
          </w:p>
        </w:tc>
        <w:tc>
          <w:tcPr>
            <w:tcW w:w="1930" w:type="dxa"/>
            <w:gridSpan w:val="3"/>
            <w:tcBorders>
              <w:top w:val="nil"/>
              <w:left w:val="nil"/>
              <w:bottom w:val="single" w:color="auto" w:sz="4" w:space="0"/>
              <w:right w:val="single" w:color="auto" w:sz="4" w:space="0"/>
            </w:tcBorders>
            <w:shd w:val="clear" w:color="auto" w:fill="auto"/>
            <w:noWrap/>
            <w:vAlign w:val="bottom"/>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36.59</w:t>
            </w:r>
          </w:p>
        </w:tc>
        <w:tc>
          <w:tcPr>
            <w:tcW w:w="1360" w:type="dxa"/>
            <w:gridSpan w:val="2"/>
            <w:tcBorders>
              <w:top w:val="nil"/>
              <w:left w:val="nil"/>
              <w:bottom w:val="single" w:color="auto" w:sz="4" w:space="0"/>
              <w:right w:val="single" w:color="auto" w:sz="4" w:space="0"/>
            </w:tcBorders>
            <w:shd w:val="clear" w:color="auto" w:fill="auto"/>
            <w:noWrap/>
            <w:vAlign w:val="bottom"/>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36.59</w:t>
            </w:r>
          </w:p>
        </w:tc>
        <w:tc>
          <w:tcPr>
            <w:tcW w:w="142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p>
        </w:tc>
        <w:tc>
          <w:tcPr>
            <w:tcW w:w="146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50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5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2"/>
          <w:wAfter w:w="552" w:type="dxa"/>
          <w:trHeight w:val="397" w:hRule="atLeast"/>
        </w:trPr>
        <w:tc>
          <w:tcPr>
            <w:tcW w:w="1264"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2299901</w:t>
            </w:r>
          </w:p>
        </w:tc>
        <w:tc>
          <w:tcPr>
            <w:tcW w:w="4085" w:type="dxa"/>
            <w:gridSpan w:val="5"/>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其他支出</w:t>
            </w:r>
          </w:p>
        </w:tc>
        <w:tc>
          <w:tcPr>
            <w:tcW w:w="1930" w:type="dxa"/>
            <w:gridSpan w:val="3"/>
            <w:tcBorders>
              <w:top w:val="nil"/>
              <w:left w:val="nil"/>
              <w:bottom w:val="single" w:color="auto" w:sz="4" w:space="0"/>
              <w:right w:val="single" w:color="auto" w:sz="4" w:space="0"/>
            </w:tcBorders>
            <w:shd w:val="clear" w:color="auto" w:fill="auto"/>
            <w:noWrap/>
            <w:vAlign w:val="bottom"/>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4.46</w:t>
            </w:r>
          </w:p>
        </w:tc>
        <w:tc>
          <w:tcPr>
            <w:tcW w:w="1360" w:type="dxa"/>
            <w:gridSpan w:val="2"/>
            <w:tcBorders>
              <w:top w:val="nil"/>
              <w:left w:val="nil"/>
              <w:bottom w:val="single" w:color="auto" w:sz="4" w:space="0"/>
              <w:right w:val="single" w:color="auto" w:sz="4" w:space="0"/>
            </w:tcBorders>
            <w:shd w:val="clear" w:color="auto" w:fill="auto"/>
            <w:noWrap/>
            <w:vAlign w:val="bottom"/>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4.46</w:t>
            </w:r>
          </w:p>
        </w:tc>
        <w:tc>
          <w:tcPr>
            <w:tcW w:w="142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p>
        </w:tc>
        <w:tc>
          <w:tcPr>
            <w:tcW w:w="146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50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5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2"/>
          <w:wAfter w:w="552" w:type="dxa"/>
          <w:trHeight w:val="630" w:hRule="atLeast"/>
        </w:trPr>
        <w:tc>
          <w:tcPr>
            <w:tcW w:w="14969" w:type="dxa"/>
            <w:gridSpan w:val="28"/>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r>
        <w:tblPrEx>
          <w:tblCellMar>
            <w:top w:w="0" w:type="dxa"/>
            <w:left w:w="108" w:type="dxa"/>
            <w:bottom w:w="0" w:type="dxa"/>
            <w:right w:w="108" w:type="dxa"/>
          </w:tblCellMar>
        </w:tblPrEx>
        <w:trPr>
          <w:trHeight w:val="285" w:hRule="atLeast"/>
        </w:trPr>
        <w:tc>
          <w:tcPr>
            <w:tcW w:w="3595" w:type="dxa"/>
            <w:gridSpan w:val="5"/>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4"/>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5"/>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gridSpan w:val="3"/>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gridSpan w:val="4"/>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gridSpan w:val="3"/>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gridSpan w:val="3"/>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30"/>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7"/>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5109" w:type="dxa"/>
            <w:gridSpan w:val="8"/>
            <w:tcBorders>
              <w:top w:val="nil"/>
              <w:left w:val="nil"/>
              <w:bottom w:val="nil"/>
              <w:right w:val="nil"/>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岳阳市市场监督管理局南湖新区分局</w:t>
            </w:r>
            <w:r>
              <w:rPr>
                <w:rFonts w:hint="eastAsia" w:ascii="宋体" w:hAnsi="宋体" w:eastAsia="宋体" w:cs="宋体"/>
                <w:kern w:val="0"/>
                <w:sz w:val="24"/>
                <w:szCs w:val="24"/>
              </w:rPr>
              <w:t>　　</w:t>
            </w:r>
          </w:p>
        </w:tc>
        <w:tc>
          <w:tcPr>
            <w:tcW w:w="4043" w:type="dxa"/>
            <w:gridSpan w:val="7"/>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8"/>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22"/>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936.49</w:t>
            </w:r>
            <w:r>
              <w:rPr>
                <w:rFonts w:hint="eastAsia" w:ascii="宋体" w:hAnsi="宋体" w:eastAsia="宋体" w:cs="宋体"/>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rPr>
            </w:pPr>
            <w:r>
              <w:rPr>
                <w:rFonts w:hint="eastAsia" w:ascii="宋体" w:hAnsi="宋体" w:eastAsia="宋体" w:cs="宋体"/>
                <w:kern w:val="0"/>
                <w:sz w:val="22"/>
                <w:lang w:val="en-US" w:eastAsia="zh-CN"/>
              </w:rPr>
              <w:t>810.49</w:t>
            </w:r>
          </w:p>
        </w:tc>
        <w:tc>
          <w:tcPr>
            <w:tcW w:w="139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rPr>
            </w:pPr>
            <w:r>
              <w:rPr>
                <w:rFonts w:hint="eastAsia" w:ascii="宋体" w:hAnsi="宋体" w:eastAsia="宋体" w:cs="宋体"/>
                <w:kern w:val="0"/>
                <w:sz w:val="22"/>
                <w:lang w:val="en-US" w:eastAsia="zh-CN"/>
              </w:rPr>
              <w:t>810.49</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八、社会保障和就业支出</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89.41</w:t>
            </w:r>
            <w:r>
              <w:rPr>
                <w:rFonts w:hint="eastAsia" w:ascii="宋体" w:hAnsi="宋体" w:eastAsia="宋体" w:cs="宋体"/>
                <w:kern w:val="0"/>
                <w:sz w:val="22"/>
              </w:rPr>
              <w:t>　</w:t>
            </w:r>
          </w:p>
        </w:tc>
        <w:tc>
          <w:tcPr>
            <w:tcW w:w="139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89.41</w:t>
            </w:r>
            <w:r>
              <w:rPr>
                <w:rFonts w:hint="eastAsia" w:ascii="宋体" w:hAnsi="宋体" w:eastAsia="宋体" w:cs="宋体"/>
                <w:kern w:val="0"/>
                <w:sz w:val="22"/>
              </w:rPr>
              <w:t>　</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九、卫生健康支出</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36.59</w:t>
            </w:r>
            <w:r>
              <w:rPr>
                <w:rFonts w:hint="eastAsia" w:ascii="宋体" w:hAnsi="宋体" w:eastAsia="宋体" w:cs="宋体"/>
                <w:kern w:val="0"/>
                <w:sz w:val="22"/>
              </w:rPr>
              <w:t>　</w:t>
            </w:r>
          </w:p>
        </w:tc>
        <w:tc>
          <w:tcPr>
            <w:tcW w:w="139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36.59</w:t>
            </w:r>
            <w:r>
              <w:rPr>
                <w:rFonts w:hint="eastAsia" w:ascii="宋体" w:hAnsi="宋体" w:eastAsia="宋体" w:cs="宋体"/>
                <w:kern w:val="0"/>
                <w:sz w:val="22"/>
              </w:rPr>
              <w:t>　</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p>
        </w:tc>
        <w:tc>
          <w:tcPr>
            <w:tcW w:w="341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二十三、其他支出</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4.46</w:t>
            </w:r>
          </w:p>
        </w:tc>
        <w:tc>
          <w:tcPr>
            <w:tcW w:w="139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rPr>
            </w:pPr>
            <w:r>
              <w:rPr>
                <w:rFonts w:hint="eastAsia" w:ascii="宋体" w:hAnsi="宋体" w:eastAsia="宋体" w:cs="宋体"/>
                <w:kern w:val="0"/>
                <w:sz w:val="22"/>
                <w:lang w:val="en-US" w:eastAsia="zh-CN"/>
              </w:rPr>
              <w:t>4.46</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402" w:hRule="atLeast"/>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936.49</w:t>
            </w:r>
            <w:r>
              <w:rPr>
                <w:rFonts w:hint="eastAsia" w:ascii="宋体" w:hAnsi="宋体" w:eastAsia="宋体" w:cs="宋体"/>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940.95</w:t>
            </w:r>
            <w:r>
              <w:rPr>
                <w:rFonts w:hint="eastAsia" w:ascii="宋体" w:hAnsi="宋体" w:eastAsia="宋体" w:cs="宋体"/>
                <w:kern w:val="0"/>
                <w:sz w:val="22"/>
              </w:rPr>
              <w:t>　</w:t>
            </w:r>
          </w:p>
        </w:tc>
        <w:tc>
          <w:tcPr>
            <w:tcW w:w="139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940.95</w:t>
            </w:r>
            <w:r>
              <w:rPr>
                <w:rFonts w:hint="eastAsia" w:ascii="宋体" w:hAnsi="宋体" w:eastAsia="宋体" w:cs="宋体"/>
                <w:kern w:val="0"/>
                <w:sz w:val="22"/>
              </w:rPr>
              <w:t>　</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4.46</w:t>
            </w:r>
            <w:r>
              <w:rPr>
                <w:rFonts w:hint="eastAsia" w:ascii="宋体" w:hAnsi="宋体" w:eastAsia="宋体" w:cs="宋体"/>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4.46</w:t>
            </w:r>
            <w:r>
              <w:rPr>
                <w:rFonts w:hint="eastAsia" w:ascii="宋体" w:hAnsi="宋体" w:eastAsia="宋体" w:cs="宋体"/>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gridSpan w:val="5"/>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940.95</w:t>
            </w:r>
            <w:r>
              <w:rPr>
                <w:rFonts w:hint="eastAsia" w:ascii="宋体" w:hAnsi="宋体" w:eastAsia="宋体" w:cs="宋体"/>
                <w:kern w:val="0"/>
                <w:sz w:val="22"/>
              </w:rPr>
              <w:t>　</w:t>
            </w:r>
          </w:p>
        </w:tc>
        <w:tc>
          <w:tcPr>
            <w:tcW w:w="3411" w:type="dxa"/>
            <w:gridSpan w:val="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4"/>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rPr>
            </w:pPr>
            <w:r>
              <w:rPr>
                <w:rFonts w:hint="eastAsia" w:ascii="宋体" w:hAnsi="宋体" w:eastAsia="宋体" w:cs="宋体"/>
                <w:kern w:val="0"/>
                <w:sz w:val="22"/>
                <w:lang w:val="en-US" w:eastAsia="zh-CN"/>
              </w:rPr>
              <w:t>940.95</w:t>
            </w:r>
          </w:p>
        </w:tc>
        <w:tc>
          <w:tcPr>
            <w:tcW w:w="1394" w:type="dxa"/>
            <w:gridSpan w:val="4"/>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940.95</w:t>
            </w:r>
            <w:r>
              <w:rPr>
                <w:rFonts w:hint="eastAsia" w:ascii="宋体" w:hAnsi="宋体" w:eastAsia="宋体" w:cs="宋体"/>
                <w:kern w:val="0"/>
                <w:sz w:val="22"/>
              </w:rPr>
              <w:t>　</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30"/>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Lines="50"/>
        <w:jc w:val="left"/>
        <w:rPr>
          <w:rFonts w:ascii="Times New Roman" w:hAnsi="Times New Roman" w:eastAsia="宋体" w:cs="Times New Roman"/>
          <w:color w:val="000000"/>
          <w:kern w:val="0"/>
          <w:sz w:val="20"/>
          <w:szCs w:val="20"/>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宋体" w:hAnsi="宋体" w:eastAsia="宋体" w:cs="宋体"/>
          <w:color w:val="000000"/>
          <w:kern w:val="0"/>
          <w:sz w:val="20"/>
          <w:szCs w:val="20"/>
          <w:lang w:eastAsia="zh-CN"/>
        </w:rPr>
        <w:t>岳阳市市场监督管理局南湖新区分局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w:t>
      </w:r>
      <w:r>
        <w:rPr>
          <w:rFonts w:hint="eastAsia" w:ascii="Times New Roman" w:hAnsi="Times New Roman" w:eastAsia="仿宋_GB2312" w:cs="Times New Roman"/>
          <w:color w:val="000000"/>
          <w:kern w:val="0"/>
          <w:szCs w:val="21"/>
          <w:lang w:eastAsia="zh-CN"/>
        </w:rPr>
        <w:t>表</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6"/>
        <w:tblW w:w="15614" w:type="dxa"/>
        <w:jc w:val="center"/>
        <w:tblLayout w:type="fixed"/>
        <w:tblCellMar>
          <w:top w:w="0" w:type="dxa"/>
          <w:left w:w="108" w:type="dxa"/>
          <w:bottom w:w="0" w:type="dxa"/>
          <w:right w:w="108" w:type="dxa"/>
        </w:tblCellMar>
      </w:tblPr>
      <w:tblGrid>
        <w:gridCol w:w="697"/>
        <w:gridCol w:w="641"/>
        <w:gridCol w:w="559"/>
        <w:gridCol w:w="2807"/>
        <w:gridCol w:w="919"/>
        <w:gridCol w:w="389"/>
        <w:gridCol w:w="516"/>
        <w:gridCol w:w="1896"/>
        <w:gridCol w:w="420"/>
        <w:gridCol w:w="1056"/>
        <w:gridCol w:w="978"/>
        <w:gridCol w:w="1038"/>
        <w:gridCol w:w="2937"/>
        <w:gridCol w:w="63"/>
        <w:gridCol w:w="698"/>
      </w:tblGrid>
      <w:tr>
        <w:tblPrEx>
          <w:tblCellMar>
            <w:top w:w="0" w:type="dxa"/>
            <w:left w:w="108" w:type="dxa"/>
            <w:bottom w:w="0" w:type="dxa"/>
            <w:right w:w="108" w:type="dxa"/>
          </w:tblCellMar>
        </w:tblPrEx>
        <w:trPr>
          <w:gridBefore w:val="1"/>
          <w:gridAfter w:val="1"/>
          <w:wBefore w:w="697" w:type="dxa"/>
          <w:wAfter w:w="698" w:type="dxa"/>
          <w:trHeight w:val="405" w:hRule="atLeast"/>
          <w:jc w:val="center"/>
        </w:trPr>
        <w:tc>
          <w:tcPr>
            <w:tcW w:w="5315" w:type="dxa"/>
            <w:gridSpan w:val="5"/>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8904" w:type="dxa"/>
            <w:gridSpan w:val="8"/>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gridBefore w:val="1"/>
          <w:gridAfter w:val="1"/>
          <w:wBefore w:w="697" w:type="dxa"/>
          <w:wAfter w:w="698" w:type="dxa"/>
          <w:trHeight w:val="312" w:hRule="atLeast"/>
          <w:jc w:val="center"/>
        </w:trPr>
        <w:tc>
          <w:tcPr>
            <w:tcW w:w="1200" w:type="dxa"/>
            <w:gridSpan w:val="2"/>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4115" w:type="dxa"/>
            <w:gridSpan w:val="3"/>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412"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gridSpan w:val="4"/>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gridSpan w:val="2"/>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gridBefore w:val="1"/>
          <w:gridAfter w:val="1"/>
          <w:wBefore w:w="697" w:type="dxa"/>
          <w:wAfter w:w="698" w:type="dxa"/>
          <w:trHeight w:val="360" w:hRule="atLeast"/>
          <w:jc w:val="center"/>
        </w:trPr>
        <w:tc>
          <w:tcPr>
            <w:tcW w:w="1200"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4115"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412"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gridSpan w:val="4"/>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gridSpan w:val="2"/>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gridBefore w:val="1"/>
          <w:gridAfter w:val="1"/>
          <w:wBefore w:w="697" w:type="dxa"/>
          <w:wAfter w:w="698" w:type="dxa"/>
          <w:trHeight w:val="312" w:hRule="atLeast"/>
          <w:jc w:val="center"/>
        </w:trPr>
        <w:tc>
          <w:tcPr>
            <w:tcW w:w="1200"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4115"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412"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gridSpan w:val="4"/>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gridSpan w:val="2"/>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gridBefore w:val="1"/>
          <w:gridAfter w:val="1"/>
          <w:wBefore w:w="697" w:type="dxa"/>
          <w:wAfter w:w="698" w:type="dxa"/>
          <w:trHeight w:val="397" w:hRule="atLeast"/>
          <w:jc w:val="center"/>
        </w:trPr>
        <w:tc>
          <w:tcPr>
            <w:tcW w:w="5315" w:type="dxa"/>
            <w:gridSpan w:val="5"/>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412"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gridSpan w:val="4"/>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gridSpan w:val="2"/>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gridBefore w:val="1"/>
          <w:gridAfter w:val="1"/>
          <w:wBefore w:w="697" w:type="dxa"/>
          <w:wAfter w:w="698" w:type="dxa"/>
          <w:trHeight w:val="397" w:hRule="atLeast"/>
          <w:jc w:val="center"/>
        </w:trPr>
        <w:tc>
          <w:tcPr>
            <w:tcW w:w="5315" w:type="dxa"/>
            <w:gridSpan w:val="5"/>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412"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940.95</w:t>
            </w:r>
          </w:p>
        </w:tc>
        <w:tc>
          <w:tcPr>
            <w:tcW w:w="3492" w:type="dxa"/>
            <w:gridSpan w:val="4"/>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605.23</w:t>
            </w:r>
          </w:p>
        </w:tc>
        <w:tc>
          <w:tcPr>
            <w:tcW w:w="3000" w:type="dxa"/>
            <w:gridSpan w:val="2"/>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335.72</w:t>
            </w:r>
          </w:p>
        </w:tc>
      </w:tr>
      <w:tr>
        <w:tblPrEx>
          <w:tblCellMar>
            <w:top w:w="0" w:type="dxa"/>
            <w:left w:w="108" w:type="dxa"/>
            <w:bottom w:w="0" w:type="dxa"/>
            <w:right w:w="108" w:type="dxa"/>
          </w:tblCellMar>
        </w:tblPrEx>
        <w:trPr>
          <w:gridBefore w:val="1"/>
          <w:gridAfter w:val="1"/>
          <w:wBefore w:w="697" w:type="dxa"/>
          <w:wAfter w:w="698" w:type="dxa"/>
          <w:trHeight w:val="397" w:hRule="atLeast"/>
          <w:jc w:val="center"/>
        </w:trPr>
        <w:tc>
          <w:tcPr>
            <w:tcW w:w="120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2013801</w:t>
            </w:r>
          </w:p>
        </w:tc>
        <w:tc>
          <w:tcPr>
            <w:tcW w:w="4115"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行政运行</w:t>
            </w:r>
          </w:p>
        </w:tc>
        <w:tc>
          <w:tcPr>
            <w:tcW w:w="2412" w:type="dxa"/>
            <w:gridSpan w:val="2"/>
            <w:tcBorders>
              <w:top w:val="nil"/>
              <w:left w:val="nil"/>
              <w:bottom w:val="single" w:color="auto" w:sz="4" w:space="0"/>
              <w:right w:val="single" w:color="auto" w:sz="4" w:space="0"/>
            </w:tcBorders>
            <w:shd w:val="clear" w:color="auto" w:fill="auto"/>
            <w:vAlign w:val="bottom"/>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474.77</w:t>
            </w:r>
          </w:p>
        </w:tc>
        <w:tc>
          <w:tcPr>
            <w:tcW w:w="3492" w:type="dxa"/>
            <w:gridSpan w:val="4"/>
            <w:tcBorders>
              <w:top w:val="nil"/>
              <w:left w:val="nil"/>
              <w:bottom w:val="single" w:color="auto" w:sz="4" w:space="0"/>
              <w:right w:val="single" w:color="auto" w:sz="4" w:space="0"/>
            </w:tcBorders>
            <w:shd w:val="clear" w:color="auto" w:fill="auto"/>
            <w:vAlign w:val="bottom"/>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474.77</w:t>
            </w:r>
          </w:p>
        </w:tc>
        <w:tc>
          <w:tcPr>
            <w:tcW w:w="3000" w:type="dxa"/>
            <w:gridSpan w:val="2"/>
            <w:tcBorders>
              <w:top w:val="nil"/>
              <w:left w:val="nil"/>
              <w:bottom w:val="single" w:color="auto" w:sz="4" w:space="0"/>
              <w:right w:val="single" w:color="auto" w:sz="8" w:space="0"/>
            </w:tcBorders>
            <w:shd w:val="clear" w:color="auto" w:fill="auto"/>
            <w:vAlign w:val="bottom"/>
          </w:tcPr>
          <w:p>
            <w:pPr>
              <w:widowControl/>
              <w:jc w:val="center"/>
              <w:rPr>
                <w:rFonts w:hint="eastAsia" w:ascii="Times New Roman" w:hAnsi="Times New Roman" w:eastAsia="仿宋_GB2312" w:cs="Times New Roman"/>
                <w:kern w:val="0"/>
                <w:szCs w:val="21"/>
                <w:lang w:val="en-US" w:eastAsia="zh-CN"/>
              </w:rPr>
            </w:pPr>
          </w:p>
        </w:tc>
      </w:tr>
      <w:tr>
        <w:tblPrEx>
          <w:tblCellMar>
            <w:top w:w="0" w:type="dxa"/>
            <w:left w:w="108" w:type="dxa"/>
            <w:bottom w:w="0" w:type="dxa"/>
            <w:right w:w="108" w:type="dxa"/>
          </w:tblCellMar>
        </w:tblPrEx>
        <w:trPr>
          <w:gridBefore w:val="1"/>
          <w:gridAfter w:val="1"/>
          <w:wBefore w:w="697" w:type="dxa"/>
          <w:wAfter w:w="698" w:type="dxa"/>
          <w:trHeight w:val="397" w:hRule="atLeast"/>
          <w:jc w:val="center"/>
        </w:trPr>
        <w:tc>
          <w:tcPr>
            <w:tcW w:w="120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2013802</w:t>
            </w:r>
          </w:p>
        </w:tc>
        <w:tc>
          <w:tcPr>
            <w:tcW w:w="4115"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2412" w:type="dxa"/>
            <w:gridSpan w:val="2"/>
            <w:tcBorders>
              <w:top w:val="nil"/>
              <w:left w:val="nil"/>
              <w:bottom w:val="single" w:color="auto" w:sz="4" w:space="0"/>
              <w:right w:val="single" w:color="auto" w:sz="4" w:space="0"/>
            </w:tcBorders>
            <w:shd w:val="clear" w:color="auto" w:fill="auto"/>
            <w:vAlign w:val="bottom"/>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155.88</w:t>
            </w:r>
          </w:p>
        </w:tc>
        <w:tc>
          <w:tcPr>
            <w:tcW w:w="3492" w:type="dxa"/>
            <w:gridSpan w:val="4"/>
            <w:tcBorders>
              <w:top w:val="nil"/>
              <w:left w:val="nil"/>
              <w:bottom w:val="single" w:color="auto" w:sz="4" w:space="0"/>
              <w:right w:val="single" w:color="auto" w:sz="4" w:space="0"/>
            </w:tcBorders>
            <w:shd w:val="clear" w:color="auto" w:fill="auto"/>
            <w:vAlign w:val="bottom"/>
          </w:tcPr>
          <w:p>
            <w:pPr>
              <w:widowControl/>
              <w:jc w:val="center"/>
              <w:rPr>
                <w:rFonts w:hint="eastAsia" w:ascii="Times New Roman" w:hAnsi="Times New Roman" w:eastAsia="仿宋_GB2312" w:cs="Times New Roman"/>
                <w:kern w:val="0"/>
                <w:szCs w:val="21"/>
                <w:lang w:val="en-US" w:eastAsia="zh-CN"/>
              </w:rPr>
            </w:pPr>
          </w:p>
        </w:tc>
        <w:tc>
          <w:tcPr>
            <w:tcW w:w="3000" w:type="dxa"/>
            <w:gridSpan w:val="2"/>
            <w:tcBorders>
              <w:top w:val="nil"/>
              <w:left w:val="nil"/>
              <w:bottom w:val="single" w:color="auto" w:sz="4" w:space="0"/>
              <w:right w:val="single" w:color="auto" w:sz="8" w:space="0"/>
            </w:tcBorders>
            <w:shd w:val="clear" w:color="auto" w:fill="auto"/>
            <w:vAlign w:val="bottom"/>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155.88</w:t>
            </w:r>
          </w:p>
        </w:tc>
      </w:tr>
      <w:tr>
        <w:tblPrEx>
          <w:tblCellMar>
            <w:top w:w="0" w:type="dxa"/>
            <w:left w:w="108" w:type="dxa"/>
            <w:bottom w:w="0" w:type="dxa"/>
            <w:right w:w="108" w:type="dxa"/>
          </w:tblCellMar>
        </w:tblPrEx>
        <w:trPr>
          <w:gridBefore w:val="1"/>
          <w:gridAfter w:val="1"/>
          <w:wBefore w:w="697" w:type="dxa"/>
          <w:wAfter w:w="698" w:type="dxa"/>
          <w:trHeight w:val="397" w:hRule="atLeast"/>
          <w:jc w:val="center"/>
        </w:trPr>
        <w:tc>
          <w:tcPr>
            <w:tcW w:w="120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2013804</w:t>
            </w:r>
          </w:p>
        </w:tc>
        <w:tc>
          <w:tcPr>
            <w:tcW w:w="4115"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市场主体管理</w:t>
            </w:r>
          </w:p>
        </w:tc>
        <w:tc>
          <w:tcPr>
            <w:tcW w:w="2412" w:type="dxa"/>
            <w:gridSpan w:val="2"/>
            <w:tcBorders>
              <w:top w:val="nil"/>
              <w:left w:val="nil"/>
              <w:bottom w:val="single" w:color="auto" w:sz="4" w:space="0"/>
              <w:right w:val="single" w:color="auto" w:sz="4" w:space="0"/>
            </w:tcBorders>
            <w:shd w:val="clear" w:color="auto" w:fill="auto"/>
            <w:vAlign w:val="bottom"/>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103.74</w:t>
            </w:r>
          </w:p>
        </w:tc>
        <w:tc>
          <w:tcPr>
            <w:tcW w:w="3492" w:type="dxa"/>
            <w:gridSpan w:val="4"/>
            <w:tcBorders>
              <w:top w:val="nil"/>
              <w:left w:val="nil"/>
              <w:bottom w:val="single" w:color="auto" w:sz="4" w:space="0"/>
              <w:right w:val="single" w:color="auto" w:sz="4" w:space="0"/>
            </w:tcBorders>
            <w:shd w:val="clear" w:color="auto" w:fill="auto"/>
            <w:vAlign w:val="bottom"/>
          </w:tcPr>
          <w:p>
            <w:pPr>
              <w:widowControl/>
              <w:jc w:val="center"/>
              <w:rPr>
                <w:rFonts w:hint="eastAsia" w:ascii="Times New Roman" w:hAnsi="Times New Roman" w:eastAsia="仿宋_GB2312" w:cs="Times New Roman"/>
                <w:kern w:val="0"/>
                <w:szCs w:val="21"/>
                <w:lang w:val="en-US" w:eastAsia="zh-CN"/>
              </w:rPr>
            </w:pPr>
          </w:p>
        </w:tc>
        <w:tc>
          <w:tcPr>
            <w:tcW w:w="3000" w:type="dxa"/>
            <w:gridSpan w:val="2"/>
            <w:tcBorders>
              <w:top w:val="nil"/>
              <w:left w:val="nil"/>
              <w:bottom w:val="single" w:color="auto" w:sz="4" w:space="0"/>
              <w:right w:val="single" w:color="auto" w:sz="8" w:space="0"/>
            </w:tcBorders>
            <w:shd w:val="clear" w:color="auto" w:fill="auto"/>
            <w:vAlign w:val="bottom"/>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103.74</w:t>
            </w:r>
          </w:p>
        </w:tc>
      </w:tr>
      <w:tr>
        <w:tblPrEx>
          <w:tblCellMar>
            <w:top w:w="0" w:type="dxa"/>
            <w:left w:w="108" w:type="dxa"/>
            <w:bottom w:w="0" w:type="dxa"/>
            <w:right w:w="108" w:type="dxa"/>
          </w:tblCellMar>
        </w:tblPrEx>
        <w:trPr>
          <w:gridBefore w:val="1"/>
          <w:gridAfter w:val="1"/>
          <w:wBefore w:w="697" w:type="dxa"/>
          <w:wAfter w:w="698" w:type="dxa"/>
          <w:trHeight w:val="397" w:hRule="atLeast"/>
          <w:jc w:val="center"/>
        </w:trPr>
        <w:tc>
          <w:tcPr>
            <w:tcW w:w="120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2013805</w:t>
            </w:r>
          </w:p>
        </w:tc>
        <w:tc>
          <w:tcPr>
            <w:tcW w:w="4115"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市场秩序执法</w:t>
            </w:r>
          </w:p>
        </w:tc>
        <w:tc>
          <w:tcPr>
            <w:tcW w:w="2412" w:type="dxa"/>
            <w:gridSpan w:val="2"/>
            <w:tcBorders>
              <w:top w:val="nil"/>
              <w:left w:val="nil"/>
              <w:bottom w:val="single" w:color="auto" w:sz="4" w:space="0"/>
              <w:right w:val="single" w:color="auto" w:sz="4" w:space="0"/>
            </w:tcBorders>
            <w:shd w:val="clear" w:color="auto" w:fill="auto"/>
            <w:vAlign w:val="bottom"/>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21.00</w:t>
            </w:r>
          </w:p>
        </w:tc>
        <w:tc>
          <w:tcPr>
            <w:tcW w:w="3492" w:type="dxa"/>
            <w:gridSpan w:val="4"/>
            <w:tcBorders>
              <w:top w:val="nil"/>
              <w:left w:val="nil"/>
              <w:bottom w:val="single" w:color="auto" w:sz="4" w:space="0"/>
              <w:right w:val="single" w:color="auto" w:sz="4" w:space="0"/>
            </w:tcBorders>
            <w:shd w:val="clear" w:color="auto" w:fill="auto"/>
            <w:vAlign w:val="bottom"/>
          </w:tcPr>
          <w:p>
            <w:pPr>
              <w:widowControl/>
              <w:jc w:val="center"/>
              <w:rPr>
                <w:rFonts w:hint="eastAsia" w:ascii="Times New Roman" w:hAnsi="Times New Roman" w:eastAsia="仿宋_GB2312" w:cs="Times New Roman"/>
                <w:kern w:val="0"/>
                <w:szCs w:val="21"/>
                <w:lang w:val="en-US" w:eastAsia="zh-CN"/>
              </w:rPr>
            </w:pPr>
          </w:p>
        </w:tc>
        <w:tc>
          <w:tcPr>
            <w:tcW w:w="3000" w:type="dxa"/>
            <w:gridSpan w:val="2"/>
            <w:tcBorders>
              <w:top w:val="nil"/>
              <w:left w:val="nil"/>
              <w:bottom w:val="single" w:color="auto" w:sz="4" w:space="0"/>
              <w:right w:val="single" w:color="auto" w:sz="8" w:space="0"/>
            </w:tcBorders>
            <w:shd w:val="clear" w:color="auto" w:fill="auto"/>
            <w:vAlign w:val="bottom"/>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21.00</w:t>
            </w:r>
          </w:p>
        </w:tc>
      </w:tr>
      <w:tr>
        <w:tblPrEx>
          <w:tblCellMar>
            <w:top w:w="0" w:type="dxa"/>
            <w:left w:w="108" w:type="dxa"/>
            <w:bottom w:w="0" w:type="dxa"/>
            <w:right w:w="108" w:type="dxa"/>
          </w:tblCellMar>
        </w:tblPrEx>
        <w:trPr>
          <w:gridBefore w:val="1"/>
          <w:gridAfter w:val="1"/>
          <w:wBefore w:w="697" w:type="dxa"/>
          <w:wAfter w:w="698" w:type="dxa"/>
          <w:trHeight w:val="397" w:hRule="atLeast"/>
          <w:jc w:val="center"/>
        </w:trPr>
        <w:tc>
          <w:tcPr>
            <w:tcW w:w="120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2013810</w:t>
            </w:r>
          </w:p>
        </w:tc>
        <w:tc>
          <w:tcPr>
            <w:tcW w:w="4115"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质量基础</w:t>
            </w:r>
          </w:p>
        </w:tc>
        <w:tc>
          <w:tcPr>
            <w:tcW w:w="2412" w:type="dxa"/>
            <w:gridSpan w:val="2"/>
            <w:tcBorders>
              <w:top w:val="nil"/>
              <w:left w:val="nil"/>
              <w:bottom w:val="single" w:color="auto" w:sz="4" w:space="0"/>
              <w:right w:val="single" w:color="auto" w:sz="4" w:space="0"/>
            </w:tcBorders>
            <w:shd w:val="clear" w:color="auto" w:fill="auto"/>
            <w:vAlign w:val="bottom"/>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3492" w:type="dxa"/>
            <w:gridSpan w:val="4"/>
            <w:tcBorders>
              <w:top w:val="nil"/>
              <w:left w:val="nil"/>
              <w:bottom w:val="single" w:color="auto" w:sz="4" w:space="0"/>
              <w:right w:val="single" w:color="auto" w:sz="4" w:space="0"/>
            </w:tcBorders>
            <w:shd w:val="clear" w:color="auto" w:fill="auto"/>
            <w:vAlign w:val="bottom"/>
          </w:tcPr>
          <w:p>
            <w:pPr>
              <w:widowControl/>
              <w:jc w:val="center"/>
              <w:rPr>
                <w:rFonts w:hint="eastAsia" w:ascii="Times New Roman" w:hAnsi="Times New Roman" w:eastAsia="仿宋_GB2312" w:cs="Times New Roman"/>
                <w:kern w:val="0"/>
                <w:szCs w:val="21"/>
                <w:lang w:val="en-US" w:eastAsia="zh-CN"/>
              </w:rPr>
            </w:pPr>
          </w:p>
        </w:tc>
        <w:tc>
          <w:tcPr>
            <w:tcW w:w="3000" w:type="dxa"/>
            <w:gridSpan w:val="2"/>
            <w:tcBorders>
              <w:top w:val="nil"/>
              <w:left w:val="nil"/>
              <w:bottom w:val="single" w:color="auto" w:sz="4" w:space="0"/>
              <w:right w:val="single" w:color="auto" w:sz="8" w:space="0"/>
            </w:tcBorders>
            <w:shd w:val="clear" w:color="auto" w:fill="auto"/>
            <w:vAlign w:val="bottom"/>
          </w:tcPr>
          <w:p>
            <w:pPr>
              <w:widowControl/>
              <w:jc w:val="center"/>
              <w:rPr>
                <w:rFonts w:hint="eastAsia" w:ascii="Times New Roman" w:hAnsi="Times New Roman" w:eastAsia="仿宋_GB2312" w:cs="Times New Roman"/>
                <w:kern w:val="0"/>
                <w:szCs w:val="21"/>
                <w:lang w:val="en-US" w:eastAsia="zh-CN"/>
              </w:rPr>
            </w:pPr>
          </w:p>
        </w:tc>
      </w:tr>
      <w:tr>
        <w:tblPrEx>
          <w:tblCellMar>
            <w:top w:w="0" w:type="dxa"/>
            <w:left w:w="108" w:type="dxa"/>
            <w:bottom w:w="0" w:type="dxa"/>
            <w:right w:w="108" w:type="dxa"/>
          </w:tblCellMar>
        </w:tblPrEx>
        <w:trPr>
          <w:gridBefore w:val="1"/>
          <w:gridAfter w:val="1"/>
          <w:wBefore w:w="697" w:type="dxa"/>
          <w:wAfter w:w="698" w:type="dxa"/>
          <w:trHeight w:val="397" w:hRule="atLeast"/>
          <w:jc w:val="center"/>
        </w:trPr>
        <w:tc>
          <w:tcPr>
            <w:tcW w:w="120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2013812</w:t>
            </w:r>
          </w:p>
        </w:tc>
        <w:tc>
          <w:tcPr>
            <w:tcW w:w="4115" w:type="dxa"/>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药品事务</w:t>
            </w:r>
          </w:p>
        </w:tc>
        <w:tc>
          <w:tcPr>
            <w:tcW w:w="2412" w:type="dxa"/>
            <w:gridSpan w:val="2"/>
            <w:tcBorders>
              <w:top w:val="nil"/>
              <w:left w:val="nil"/>
              <w:bottom w:val="single" w:color="auto" w:sz="8" w:space="0"/>
              <w:right w:val="single" w:color="auto" w:sz="4" w:space="0"/>
            </w:tcBorders>
            <w:shd w:val="clear" w:color="auto" w:fill="auto"/>
            <w:vAlign w:val="bottom"/>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1.40</w:t>
            </w:r>
          </w:p>
        </w:tc>
        <w:tc>
          <w:tcPr>
            <w:tcW w:w="3492" w:type="dxa"/>
            <w:gridSpan w:val="4"/>
            <w:tcBorders>
              <w:top w:val="nil"/>
              <w:left w:val="nil"/>
              <w:bottom w:val="single" w:color="auto" w:sz="8" w:space="0"/>
              <w:right w:val="single" w:color="auto" w:sz="4" w:space="0"/>
            </w:tcBorders>
            <w:shd w:val="clear" w:color="auto" w:fill="auto"/>
            <w:vAlign w:val="bottom"/>
          </w:tcPr>
          <w:p>
            <w:pPr>
              <w:widowControl/>
              <w:jc w:val="center"/>
              <w:rPr>
                <w:rFonts w:hint="eastAsia" w:ascii="Times New Roman" w:hAnsi="Times New Roman" w:eastAsia="仿宋_GB2312" w:cs="Times New Roman"/>
                <w:kern w:val="0"/>
                <w:szCs w:val="21"/>
                <w:lang w:val="en-US" w:eastAsia="zh-CN"/>
              </w:rPr>
            </w:pPr>
          </w:p>
        </w:tc>
        <w:tc>
          <w:tcPr>
            <w:tcW w:w="3000" w:type="dxa"/>
            <w:gridSpan w:val="2"/>
            <w:tcBorders>
              <w:top w:val="nil"/>
              <w:left w:val="nil"/>
              <w:bottom w:val="single" w:color="auto" w:sz="8" w:space="0"/>
              <w:right w:val="single" w:color="auto" w:sz="8" w:space="0"/>
            </w:tcBorders>
            <w:shd w:val="clear" w:color="auto" w:fill="auto"/>
            <w:vAlign w:val="bottom"/>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1.40</w:t>
            </w:r>
          </w:p>
        </w:tc>
      </w:tr>
      <w:tr>
        <w:tblPrEx>
          <w:tblCellMar>
            <w:top w:w="0" w:type="dxa"/>
            <w:left w:w="108" w:type="dxa"/>
            <w:bottom w:w="0" w:type="dxa"/>
            <w:right w:w="108" w:type="dxa"/>
          </w:tblCellMar>
        </w:tblPrEx>
        <w:trPr>
          <w:gridBefore w:val="1"/>
          <w:gridAfter w:val="1"/>
          <w:wBefore w:w="697" w:type="dxa"/>
          <w:wAfter w:w="698" w:type="dxa"/>
          <w:trHeight w:val="397" w:hRule="atLeast"/>
          <w:jc w:val="center"/>
        </w:trPr>
        <w:tc>
          <w:tcPr>
            <w:tcW w:w="120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2013815</w:t>
            </w:r>
          </w:p>
        </w:tc>
        <w:tc>
          <w:tcPr>
            <w:tcW w:w="4115" w:type="dxa"/>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质量安全监管</w:t>
            </w:r>
          </w:p>
        </w:tc>
        <w:tc>
          <w:tcPr>
            <w:tcW w:w="2412" w:type="dxa"/>
            <w:gridSpan w:val="2"/>
            <w:tcBorders>
              <w:top w:val="nil"/>
              <w:left w:val="nil"/>
              <w:bottom w:val="single" w:color="auto" w:sz="8" w:space="0"/>
              <w:right w:val="single" w:color="auto" w:sz="4" w:space="0"/>
            </w:tcBorders>
            <w:shd w:val="clear" w:color="auto" w:fill="auto"/>
            <w:vAlign w:val="bottom"/>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3492" w:type="dxa"/>
            <w:gridSpan w:val="4"/>
            <w:tcBorders>
              <w:top w:val="nil"/>
              <w:left w:val="nil"/>
              <w:bottom w:val="single" w:color="auto" w:sz="8" w:space="0"/>
              <w:right w:val="single" w:color="auto" w:sz="4" w:space="0"/>
            </w:tcBorders>
            <w:shd w:val="clear" w:color="auto" w:fill="auto"/>
            <w:vAlign w:val="bottom"/>
          </w:tcPr>
          <w:p>
            <w:pPr>
              <w:widowControl/>
              <w:jc w:val="center"/>
              <w:rPr>
                <w:rFonts w:hint="eastAsia" w:ascii="Times New Roman" w:hAnsi="Times New Roman" w:eastAsia="仿宋_GB2312" w:cs="Times New Roman"/>
                <w:kern w:val="0"/>
                <w:szCs w:val="21"/>
                <w:lang w:val="en-US" w:eastAsia="zh-CN"/>
              </w:rPr>
            </w:pPr>
          </w:p>
        </w:tc>
        <w:tc>
          <w:tcPr>
            <w:tcW w:w="3000" w:type="dxa"/>
            <w:gridSpan w:val="2"/>
            <w:tcBorders>
              <w:top w:val="nil"/>
              <w:left w:val="nil"/>
              <w:bottom w:val="single" w:color="auto" w:sz="8" w:space="0"/>
              <w:right w:val="single" w:color="auto" w:sz="8" w:space="0"/>
            </w:tcBorders>
            <w:shd w:val="clear" w:color="auto" w:fill="auto"/>
            <w:vAlign w:val="bottom"/>
          </w:tcPr>
          <w:p>
            <w:pPr>
              <w:widowControl/>
              <w:jc w:val="center"/>
              <w:rPr>
                <w:rFonts w:hint="eastAsia" w:ascii="Times New Roman" w:hAnsi="Times New Roman" w:eastAsia="仿宋_GB2312" w:cs="Times New Roman"/>
                <w:kern w:val="0"/>
                <w:szCs w:val="21"/>
                <w:lang w:val="en-US" w:eastAsia="zh-CN"/>
              </w:rPr>
            </w:pPr>
          </w:p>
        </w:tc>
      </w:tr>
      <w:tr>
        <w:tblPrEx>
          <w:tblCellMar>
            <w:top w:w="0" w:type="dxa"/>
            <w:left w:w="108" w:type="dxa"/>
            <w:bottom w:w="0" w:type="dxa"/>
            <w:right w:w="108" w:type="dxa"/>
          </w:tblCellMar>
        </w:tblPrEx>
        <w:trPr>
          <w:gridBefore w:val="1"/>
          <w:gridAfter w:val="1"/>
          <w:wBefore w:w="697" w:type="dxa"/>
          <w:wAfter w:w="698" w:type="dxa"/>
          <w:trHeight w:val="397" w:hRule="atLeast"/>
          <w:jc w:val="center"/>
        </w:trPr>
        <w:tc>
          <w:tcPr>
            <w:tcW w:w="120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2013816</w:t>
            </w:r>
          </w:p>
        </w:tc>
        <w:tc>
          <w:tcPr>
            <w:tcW w:w="4115" w:type="dxa"/>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食品安全监管</w:t>
            </w:r>
          </w:p>
        </w:tc>
        <w:tc>
          <w:tcPr>
            <w:tcW w:w="2412" w:type="dxa"/>
            <w:gridSpan w:val="2"/>
            <w:tcBorders>
              <w:top w:val="nil"/>
              <w:left w:val="nil"/>
              <w:bottom w:val="single" w:color="auto" w:sz="8" w:space="0"/>
              <w:right w:val="single" w:color="auto" w:sz="4" w:space="0"/>
            </w:tcBorders>
            <w:shd w:val="clear" w:color="auto" w:fill="auto"/>
            <w:vAlign w:val="bottom"/>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3492" w:type="dxa"/>
            <w:gridSpan w:val="4"/>
            <w:tcBorders>
              <w:top w:val="nil"/>
              <w:left w:val="nil"/>
              <w:bottom w:val="single" w:color="auto" w:sz="8" w:space="0"/>
              <w:right w:val="single" w:color="auto" w:sz="4" w:space="0"/>
            </w:tcBorders>
            <w:shd w:val="clear" w:color="auto" w:fill="auto"/>
            <w:vAlign w:val="bottom"/>
          </w:tcPr>
          <w:p>
            <w:pPr>
              <w:widowControl/>
              <w:jc w:val="center"/>
              <w:rPr>
                <w:rFonts w:hint="eastAsia" w:ascii="Times New Roman" w:hAnsi="Times New Roman" w:eastAsia="仿宋_GB2312" w:cs="Times New Roman"/>
                <w:kern w:val="0"/>
                <w:szCs w:val="21"/>
                <w:lang w:val="en-US" w:eastAsia="zh-CN"/>
              </w:rPr>
            </w:pPr>
          </w:p>
        </w:tc>
        <w:tc>
          <w:tcPr>
            <w:tcW w:w="3000" w:type="dxa"/>
            <w:gridSpan w:val="2"/>
            <w:tcBorders>
              <w:top w:val="nil"/>
              <w:left w:val="nil"/>
              <w:bottom w:val="single" w:color="auto" w:sz="8" w:space="0"/>
              <w:right w:val="single" w:color="auto" w:sz="8" w:space="0"/>
            </w:tcBorders>
            <w:shd w:val="clear" w:color="auto" w:fill="auto"/>
            <w:vAlign w:val="bottom"/>
          </w:tcPr>
          <w:p>
            <w:pPr>
              <w:widowControl/>
              <w:jc w:val="center"/>
              <w:rPr>
                <w:rFonts w:hint="eastAsia" w:ascii="Times New Roman" w:hAnsi="Times New Roman" w:eastAsia="仿宋_GB2312" w:cs="Times New Roman"/>
                <w:kern w:val="0"/>
                <w:szCs w:val="21"/>
                <w:lang w:val="en-US" w:eastAsia="zh-CN"/>
              </w:rPr>
            </w:pPr>
          </w:p>
        </w:tc>
      </w:tr>
      <w:tr>
        <w:tblPrEx>
          <w:tblCellMar>
            <w:top w:w="0" w:type="dxa"/>
            <w:left w:w="108" w:type="dxa"/>
            <w:bottom w:w="0" w:type="dxa"/>
            <w:right w:w="108" w:type="dxa"/>
          </w:tblCellMar>
        </w:tblPrEx>
        <w:trPr>
          <w:gridBefore w:val="1"/>
          <w:gridAfter w:val="1"/>
          <w:wBefore w:w="697" w:type="dxa"/>
          <w:wAfter w:w="698" w:type="dxa"/>
          <w:trHeight w:val="397" w:hRule="atLeast"/>
          <w:jc w:val="center"/>
        </w:trPr>
        <w:tc>
          <w:tcPr>
            <w:tcW w:w="120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2013899</w:t>
            </w:r>
          </w:p>
        </w:tc>
        <w:tc>
          <w:tcPr>
            <w:tcW w:w="4115" w:type="dxa"/>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其他市场监督管理事务</w:t>
            </w:r>
          </w:p>
        </w:tc>
        <w:tc>
          <w:tcPr>
            <w:tcW w:w="2412" w:type="dxa"/>
            <w:gridSpan w:val="2"/>
            <w:tcBorders>
              <w:top w:val="nil"/>
              <w:left w:val="nil"/>
              <w:bottom w:val="single" w:color="auto" w:sz="8" w:space="0"/>
              <w:right w:val="single" w:color="auto" w:sz="4" w:space="0"/>
            </w:tcBorders>
            <w:shd w:val="clear" w:color="auto" w:fill="auto"/>
            <w:vAlign w:val="bottom"/>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53.70</w:t>
            </w:r>
          </w:p>
        </w:tc>
        <w:tc>
          <w:tcPr>
            <w:tcW w:w="3492" w:type="dxa"/>
            <w:gridSpan w:val="4"/>
            <w:tcBorders>
              <w:top w:val="nil"/>
              <w:left w:val="nil"/>
              <w:bottom w:val="single" w:color="auto" w:sz="8" w:space="0"/>
              <w:right w:val="single" w:color="auto" w:sz="4" w:space="0"/>
            </w:tcBorders>
            <w:shd w:val="clear" w:color="auto" w:fill="auto"/>
            <w:vAlign w:val="bottom"/>
          </w:tcPr>
          <w:p>
            <w:pPr>
              <w:widowControl/>
              <w:jc w:val="center"/>
              <w:rPr>
                <w:rFonts w:hint="eastAsia" w:ascii="Times New Roman" w:hAnsi="Times New Roman" w:eastAsia="仿宋_GB2312" w:cs="Times New Roman"/>
                <w:kern w:val="0"/>
                <w:szCs w:val="21"/>
                <w:lang w:val="en-US" w:eastAsia="zh-CN"/>
              </w:rPr>
            </w:pPr>
          </w:p>
        </w:tc>
        <w:tc>
          <w:tcPr>
            <w:tcW w:w="3000" w:type="dxa"/>
            <w:gridSpan w:val="2"/>
            <w:tcBorders>
              <w:top w:val="nil"/>
              <w:left w:val="nil"/>
              <w:bottom w:val="single" w:color="auto" w:sz="8" w:space="0"/>
              <w:right w:val="single" w:color="auto" w:sz="8" w:space="0"/>
            </w:tcBorders>
            <w:shd w:val="clear" w:color="auto" w:fill="auto"/>
            <w:vAlign w:val="bottom"/>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53.70</w:t>
            </w:r>
          </w:p>
        </w:tc>
      </w:tr>
      <w:tr>
        <w:tblPrEx>
          <w:tblCellMar>
            <w:top w:w="0" w:type="dxa"/>
            <w:left w:w="108" w:type="dxa"/>
            <w:bottom w:w="0" w:type="dxa"/>
            <w:right w:w="108" w:type="dxa"/>
          </w:tblCellMar>
        </w:tblPrEx>
        <w:trPr>
          <w:gridBefore w:val="1"/>
          <w:gridAfter w:val="1"/>
          <w:wBefore w:w="697" w:type="dxa"/>
          <w:wAfter w:w="698" w:type="dxa"/>
          <w:trHeight w:val="397" w:hRule="atLeast"/>
          <w:jc w:val="center"/>
        </w:trPr>
        <w:tc>
          <w:tcPr>
            <w:tcW w:w="120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2080501</w:t>
            </w:r>
          </w:p>
        </w:tc>
        <w:tc>
          <w:tcPr>
            <w:tcW w:w="4115" w:type="dxa"/>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行政单位离退休</w:t>
            </w:r>
          </w:p>
        </w:tc>
        <w:tc>
          <w:tcPr>
            <w:tcW w:w="2412" w:type="dxa"/>
            <w:gridSpan w:val="2"/>
            <w:tcBorders>
              <w:top w:val="nil"/>
              <w:left w:val="nil"/>
              <w:bottom w:val="single" w:color="auto" w:sz="8" w:space="0"/>
              <w:right w:val="single" w:color="auto" w:sz="4" w:space="0"/>
            </w:tcBorders>
            <w:shd w:val="clear" w:color="auto" w:fill="auto"/>
            <w:vAlign w:val="bottom"/>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13.60</w:t>
            </w:r>
          </w:p>
        </w:tc>
        <w:tc>
          <w:tcPr>
            <w:tcW w:w="3492" w:type="dxa"/>
            <w:gridSpan w:val="4"/>
            <w:tcBorders>
              <w:top w:val="nil"/>
              <w:left w:val="nil"/>
              <w:bottom w:val="single" w:color="auto" w:sz="8" w:space="0"/>
              <w:right w:val="single" w:color="auto" w:sz="4" w:space="0"/>
            </w:tcBorders>
            <w:shd w:val="clear" w:color="auto" w:fill="auto"/>
            <w:vAlign w:val="bottom"/>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13.60</w:t>
            </w:r>
          </w:p>
        </w:tc>
        <w:tc>
          <w:tcPr>
            <w:tcW w:w="3000" w:type="dxa"/>
            <w:gridSpan w:val="2"/>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p>
        </w:tc>
      </w:tr>
      <w:tr>
        <w:tblPrEx>
          <w:tblCellMar>
            <w:top w:w="0" w:type="dxa"/>
            <w:left w:w="108" w:type="dxa"/>
            <w:bottom w:w="0" w:type="dxa"/>
            <w:right w:w="108" w:type="dxa"/>
          </w:tblCellMar>
        </w:tblPrEx>
        <w:trPr>
          <w:gridBefore w:val="1"/>
          <w:gridAfter w:val="1"/>
          <w:wBefore w:w="697" w:type="dxa"/>
          <w:wAfter w:w="698" w:type="dxa"/>
          <w:trHeight w:val="397" w:hRule="atLeast"/>
          <w:jc w:val="center"/>
        </w:trPr>
        <w:tc>
          <w:tcPr>
            <w:tcW w:w="120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2080505</w:t>
            </w:r>
          </w:p>
        </w:tc>
        <w:tc>
          <w:tcPr>
            <w:tcW w:w="4115" w:type="dxa"/>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2412" w:type="dxa"/>
            <w:gridSpan w:val="2"/>
            <w:tcBorders>
              <w:top w:val="nil"/>
              <w:left w:val="nil"/>
              <w:bottom w:val="single" w:color="auto" w:sz="8" w:space="0"/>
              <w:right w:val="single" w:color="auto" w:sz="4" w:space="0"/>
            </w:tcBorders>
            <w:shd w:val="clear" w:color="auto" w:fill="auto"/>
            <w:vAlign w:val="bottom"/>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57.45</w:t>
            </w:r>
          </w:p>
        </w:tc>
        <w:tc>
          <w:tcPr>
            <w:tcW w:w="3492" w:type="dxa"/>
            <w:gridSpan w:val="4"/>
            <w:tcBorders>
              <w:top w:val="nil"/>
              <w:left w:val="nil"/>
              <w:bottom w:val="single" w:color="auto" w:sz="8" w:space="0"/>
              <w:right w:val="single" w:color="auto" w:sz="4" w:space="0"/>
            </w:tcBorders>
            <w:shd w:val="clear" w:color="auto" w:fill="auto"/>
            <w:vAlign w:val="bottom"/>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57.45</w:t>
            </w:r>
          </w:p>
        </w:tc>
        <w:tc>
          <w:tcPr>
            <w:tcW w:w="3000" w:type="dxa"/>
            <w:gridSpan w:val="2"/>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p>
        </w:tc>
      </w:tr>
      <w:tr>
        <w:tblPrEx>
          <w:tblCellMar>
            <w:top w:w="0" w:type="dxa"/>
            <w:left w:w="108" w:type="dxa"/>
            <w:bottom w:w="0" w:type="dxa"/>
            <w:right w:w="108" w:type="dxa"/>
          </w:tblCellMar>
        </w:tblPrEx>
        <w:trPr>
          <w:gridBefore w:val="1"/>
          <w:gridAfter w:val="1"/>
          <w:wBefore w:w="697" w:type="dxa"/>
          <w:wAfter w:w="698" w:type="dxa"/>
          <w:trHeight w:val="397" w:hRule="atLeast"/>
          <w:jc w:val="center"/>
        </w:trPr>
        <w:tc>
          <w:tcPr>
            <w:tcW w:w="120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2080599</w:t>
            </w:r>
          </w:p>
        </w:tc>
        <w:tc>
          <w:tcPr>
            <w:tcW w:w="4115" w:type="dxa"/>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其他行政事业单位养老支出</w:t>
            </w:r>
          </w:p>
        </w:tc>
        <w:tc>
          <w:tcPr>
            <w:tcW w:w="2412" w:type="dxa"/>
            <w:gridSpan w:val="2"/>
            <w:tcBorders>
              <w:top w:val="nil"/>
              <w:left w:val="nil"/>
              <w:bottom w:val="single" w:color="auto" w:sz="8" w:space="0"/>
              <w:right w:val="single" w:color="auto" w:sz="4" w:space="0"/>
            </w:tcBorders>
            <w:shd w:val="clear" w:color="auto" w:fill="auto"/>
            <w:vAlign w:val="bottom"/>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18.36</w:t>
            </w:r>
          </w:p>
        </w:tc>
        <w:tc>
          <w:tcPr>
            <w:tcW w:w="3492" w:type="dxa"/>
            <w:gridSpan w:val="4"/>
            <w:tcBorders>
              <w:top w:val="nil"/>
              <w:left w:val="nil"/>
              <w:bottom w:val="single" w:color="auto" w:sz="8" w:space="0"/>
              <w:right w:val="single" w:color="auto" w:sz="4" w:space="0"/>
            </w:tcBorders>
            <w:shd w:val="clear" w:color="auto" w:fill="auto"/>
            <w:vAlign w:val="bottom"/>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18.36</w:t>
            </w:r>
          </w:p>
        </w:tc>
        <w:tc>
          <w:tcPr>
            <w:tcW w:w="3000" w:type="dxa"/>
            <w:gridSpan w:val="2"/>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p>
        </w:tc>
      </w:tr>
      <w:tr>
        <w:tblPrEx>
          <w:tblCellMar>
            <w:top w:w="0" w:type="dxa"/>
            <w:left w:w="108" w:type="dxa"/>
            <w:bottom w:w="0" w:type="dxa"/>
            <w:right w:w="108" w:type="dxa"/>
          </w:tblCellMar>
        </w:tblPrEx>
        <w:trPr>
          <w:gridBefore w:val="1"/>
          <w:gridAfter w:val="1"/>
          <w:wBefore w:w="697" w:type="dxa"/>
          <w:wAfter w:w="698" w:type="dxa"/>
          <w:trHeight w:val="397" w:hRule="atLeast"/>
          <w:jc w:val="center"/>
        </w:trPr>
        <w:tc>
          <w:tcPr>
            <w:tcW w:w="120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2080899</w:t>
            </w:r>
          </w:p>
        </w:tc>
        <w:tc>
          <w:tcPr>
            <w:tcW w:w="4115" w:type="dxa"/>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其他优抚支出</w:t>
            </w:r>
          </w:p>
        </w:tc>
        <w:tc>
          <w:tcPr>
            <w:tcW w:w="2412" w:type="dxa"/>
            <w:gridSpan w:val="2"/>
            <w:tcBorders>
              <w:top w:val="nil"/>
              <w:left w:val="nil"/>
              <w:bottom w:val="single" w:color="auto" w:sz="8" w:space="0"/>
              <w:right w:val="single" w:color="auto" w:sz="4" w:space="0"/>
            </w:tcBorders>
            <w:shd w:val="clear" w:color="auto" w:fill="auto"/>
            <w:vAlign w:val="bottom"/>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3492" w:type="dxa"/>
            <w:gridSpan w:val="4"/>
            <w:tcBorders>
              <w:top w:val="nil"/>
              <w:left w:val="nil"/>
              <w:bottom w:val="single" w:color="auto" w:sz="8" w:space="0"/>
              <w:right w:val="single" w:color="auto" w:sz="4" w:space="0"/>
            </w:tcBorders>
            <w:shd w:val="clear" w:color="auto" w:fill="auto"/>
            <w:vAlign w:val="bottom"/>
          </w:tcPr>
          <w:p>
            <w:pPr>
              <w:widowControl/>
              <w:jc w:val="center"/>
              <w:rPr>
                <w:rFonts w:hint="eastAsia" w:ascii="Times New Roman" w:hAnsi="Times New Roman" w:eastAsia="仿宋_GB2312" w:cs="Times New Roman"/>
                <w:kern w:val="0"/>
                <w:szCs w:val="21"/>
                <w:lang w:val="en-US" w:eastAsia="zh-CN"/>
              </w:rPr>
            </w:pPr>
          </w:p>
        </w:tc>
        <w:tc>
          <w:tcPr>
            <w:tcW w:w="3000" w:type="dxa"/>
            <w:gridSpan w:val="2"/>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p>
        </w:tc>
      </w:tr>
      <w:tr>
        <w:tblPrEx>
          <w:tblCellMar>
            <w:top w:w="0" w:type="dxa"/>
            <w:left w:w="108" w:type="dxa"/>
            <w:bottom w:w="0" w:type="dxa"/>
            <w:right w:w="108" w:type="dxa"/>
          </w:tblCellMar>
        </w:tblPrEx>
        <w:trPr>
          <w:gridBefore w:val="1"/>
          <w:gridAfter w:val="1"/>
          <w:wBefore w:w="697" w:type="dxa"/>
          <w:wAfter w:w="698" w:type="dxa"/>
          <w:trHeight w:val="397" w:hRule="atLeast"/>
          <w:jc w:val="center"/>
        </w:trPr>
        <w:tc>
          <w:tcPr>
            <w:tcW w:w="120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2101101</w:t>
            </w:r>
          </w:p>
        </w:tc>
        <w:tc>
          <w:tcPr>
            <w:tcW w:w="4115" w:type="dxa"/>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行政单位医疗</w:t>
            </w:r>
          </w:p>
        </w:tc>
        <w:tc>
          <w:tcPr>
            <w:tcW w:w="2412" w:type="dxa"/>
            <w:gridSpan w:val="2"/>
            <w:tcBorders>
              <w:top w:val="nil"/>
              <w:left w:val="nil"/>
              <w:bottom w:val="single" w:color="auto" w:sz="8" w:space="0"/>
              <w:right w:val="single" w:color="auto" w:sz="4" w:space="0"/>
            </w:tcBorders>
            <w:shd w:val="clear" w:color="auto" w:fill="auto"/>
            <w:vAlign w:val="bottom"/>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36.59</w:t>
            </w:r>
          </w:p>
        </w:tc>
        <w:tc>
          <w:tcPr>
            <w:tcW w:w="3492" w:type="dxa"/>
            <w:gridSpan w:val="4"/>
            <w:tcBorders>
              <w:top w:val="nil"/>
              <w:left w:val="nil"/>
              <w:bottom w:val="single" w:color="auto" w:sz="8" w:space="0"/>
              <w:right w:val="single" w:color="auto" w:sz="4" w:space="0"/>
            </w:tcBorders>
            <w:shd w:val="clear" w:color="auto" w:fill="auto"/>
            <w:vAlign w:val="bottom"/>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36.59</w:t>
            </w:r>
          </w:p>
        </w:tc>
        <w:tc>
          <w:tcPr>
            <w:tcW w:w="3000" w:type="dxa"/>
            <w:gridSpan w:val="2"/>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p>
        </w:tc>
      </w:tr>
      <w:tr>
        <w:tblPrEx>
          <w:tblCellMar>
            <w:top w:w="0" w:type="dxa"/>
            <w:left w:w="108" w:type="dxa"/>
            <w:bottom w:w="0" w:type="dxa"/>
            <w:right w:w="108" w:type="dxa"/>
          </w:tblCellMar>
        </w:tblPrEx>
        <w:trPr>
          <w:gridBefore w:val="1"/>
          <w:gridAfter w:val="1"/>
          <w:wBefore w:w="697" w:type="dxa"/>
          <w:wAfter w:w="698" w:type="dxa"/>
          <w:trHeight w:val="397" w:hRule="atLeast"/>
          <w:jc w:val="center"/>
        </w:trPr>
        <w:tc>
          <w:tcPr>
            <w:tcW w:w="120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2299901</w:t>
            </w:r>
          </w:p>
        </w:tc>
        <w:tc>
          <w:tcPr>
            <w:tcW w:w="4115" w:type="dxa"/>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其他支出</w:t>
            </w:r>
          </w:p>
        </w:tc>
        <w:tc>
          <w:tcPr>
            <w:tcW w:w="2412" w:type="dxa"/>
            <w:gridSpan w:val="2"/>
            <w:tcBorders>
              <w:top w:val="nil"/>
              <w:left w:val="nil"/>
              <w:bottom w:val="single" w:color="auto" w:sz="8" w:space="0"/>
              <w:right w:val="single" w:color="auto" w:sz="4" w:space="0"/>
            </w:tcBorders>
            <w:shd w:val="clear" w:color="auto" w:fill="auto"/>
            <w:vAlign w:val="bottom"/>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4.46</w:t>
            </w:r>
          </w:p>
        </w:tc>
        <w:tc>
          <w:tcPr>
            <w:tcW w:w="3492" w:type="dxa"/>
            <w:gridSpan w:val="4"/>
            <w:tcBorders>
              <w:top w:val="nil"/>
              <w:left w:val="nil"/>
              <w:bottom w:val="single" w:color="auto" w:sz="8" w:space="0"/>
              <w:right w:val="single" w:color="auto" w:sz="4" w:space="0"/>
            </w:tcBorders>
            <w:shd w:val="clear" w:color="auto" w:fill="auto"/>
            <w:vAlign w:val="bottom"/>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4.46</w:t>
            </w:r>
          </w:p>
        </w:tc>
        <w:tc>
          <w:tcPr>
            <w:tcW w:w="3000" w:type="dxa"/>
            <w:gridSpan w:val="2"/>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p>
        </w:tc>
      </w:tr>
      <w:tr>
        <w:tblPrEx>
          <w:tblCellMar>
            <w:top w:w="0" w:type="dxa"/>
            <w:left w:w="108" w:type="dxa"/>
            <w:bottom w:w="0" w:type="dxa"/>
            <w:right w:w="108" w:type="dxa"/>
          </w:tblCellMar>
        </w:tblPrEx>
        <w:trPr>
          <w:gridBefore w:val="1"/>
          <w:gridAfter w:val="1"/>
          <w:wBefore w:w="697" w:type="dxa"/>
          <w:wAfter w:w="698" w:type="dxa"/>
          <w:trHeight w:val="645" w:hRule="atLeast"/>
          <w:jc w:val="center"/>
        </w:trPr>
        <w:tc>
          <w:tcPr>
            <w:tcW w:w="14219" w:type="dxa"/>
            <w:gridSpan w:val="13"/>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r>
        <w:tblPrEx>
          <w:tblCellMar>
            <w:top w:w="0" w:type="dxa"/>
            <w:left w:w="108" w:type="dxa"/>
            <w:bottom w:w="0" w:type="dxa"/>
            <w:right w:w="108" w:type="dxa"/>
          </w:tblCellMar>
        </w:tblPrEx>
        <w:trPr>
          <w:trHeight w:val="113" w:hRule="atLeast"/>
          <w:jc w:val="center"/>
        </w:trPr>
        <w:tc>
          <w:tcPr>
            <w:tcW w:w="15614" w:type="dxa"/>
            <w:gridSpan w:val="15"/>
            <w:tcBorders>
              <w:top w:val="nil"/>
              <w:left w:val="nil"/>
              <w:bottom w:val="nil"/>
              <w:right w:val="nil"/>
            </w:tcBorders>
            <w:shd w:val="clear" w:color="auto" w:fill="auto"/>
            <w:noWrap/>
            <w:vAlign w:val="center"/>
          </w:tcPr>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br w:type="page"/>
            </w:r>
            <w:bookmarkStart w:id="2" w:name="RANGE!A1:I34"/>
            <w:r>
              <w:rPr>
                <w:rFonts w:hint="eastAsia" w:ascii="Times New Roman" w:hAnsi="Times New Roman" w:eastAsia="方正小标宋_GBK" w:cs="Times New Roman"/>
                <w:kern w:val="0"/>
                <w:sz w:val="36"/>
                <w:szCs w:val="36"/>
              </w:rPr>
              <w:t>一般公共预算财政拨款基本支出决算表</w:t>
            </w:r>
            <w:bookmarkEnd w:id="2"/>
          </w:p>
          <w:p>
            <w:pPr>
              <w:widowControl/>
              <w:wordWrap w:val="0"/>
              <w:jc w:val="both"/>
              <w:rPr>
                <w:rFonts w:ascii="华文中宋" w:hAnsi="华文中宋" w:eastAsia="华文中宋" w:cs="宋体"/>
                <w:color w:val="000000"/>
                <w:kern w:val="0"/>
                <w:szCs w:val="32"/>
              </w:rPr>
            </w:pPr>
            <w:r>
              <w:rPr>
                <w:rFonts w:ascii="Times New Roman" w:hAnsi="Times New Roman" w:eastAsia="仿宋_GB2312" w:cs="Times New Roman"/>
                <w:color w:val="000000"/>
                <w:kern w:val="0"/>
                <w:szCs w:val="21"/>
              </w:rPr>
              <w:t>部门：</w:t>
            </w:r>
            <w:r>
              <w:rPr>
                <w:rFonts w:hint="eastAsia" w:ascii="宋体" w:hAnsi="宋体" w:eastAsia="宋体" w:cs="宋体"/>
                <w:color w:val="000000"/>
                <w:kern w:val="0"/>
                <w:sz w:val="20"/>
                <w:szCs w:val="20"/>
                <w:lang w:eastAsia="zh-CN"/>
              </w:rPr>
              <w:t>岳阳市市场监督管理局南湖新区分局</w:t>
            </w:r>
            <w:r>
              <w:rPr>
                <w:rFonts w:hint="eastAsia" w:ascii="Times New Roman" w:hAnsi="Times New Roman" w:eastAsia="仿宋_GB2312" w:cs="Times New Roman"/>
                <w:color w:val="000000"/>
                <w:kern w:val="0"/>
                <w:szCs w:val="21"/>
              </w:rPr>
              <w:t xml:space="preserve">                                                                                     公开06表</w:t>
            </w: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jc w:val="center"/>
        </w:trPr>
        <w:tc>
          <w:tcPr>
            <w:tcW w:w="13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6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0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97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76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jc w:val="center"/>
        </w:trPr>
        <w:tc>
          <w:tcPr>
            <w:tcW w:w="133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919"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486.33</w:t>
            </w:r>
          </w:p>
        </w:tc>
        <w:tc>
          <w:tcPr>
            <w:tcW w:w="90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05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75.85</w:t>
            </w:r>
          </w:p>
        </w:tc>
        <w:tc>
          <w:tcPr>
            <w:tcW w:w="9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33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919"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198.22</w:t>
            </w:r>
          </w:p>
        </w:tc>
        <w:tc>
          <w:tcPr>
            <w:tcW w:w="90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6.91</w:t>
            </w:r>
          </w:p>
        </w:tc>
        <w:tc>
          <w:tcPr>
            <w:tcW w:w="9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33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919"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83.75</w:t>
            </w:r>
          </w:p>
        </w:tc>
        <w:tc>
          <w:tcPr>
            <w:tcW w:w="90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8.07</w:t>
            </w:r>
          </w:p>
        </w:tc>
        <w:tc>
          <w:tcPr>
            <w:tcW w:w="9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90" w:hRule="exact"/>
          <w:jc w:val="center"/>
        </w:trPr>
        <w:tc>
          <w:tcPr>
            <w:tcW w:w="133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919"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71.94</w:t>
            </w:r>
          </w:p>
        </w:tc>
        <w:tc>
          <w:tcPr>
            <w:tcW w:w="90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33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9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0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33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9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0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0.06</w:t>
            </w:r>
          </w:p>
        </w:tc>
        <w:tc>
          <w:tcPr>
            <w:tcW w:w="9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33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919"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57.45</w:t>
            </w:r>
          </w:p>
        </w:tc>
        <w:tc>
          <w:tcPr>
            <w:tcW w:w="90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0.46</w:t>
            </w:r>
          </w:p>
        </w:tc>
        <w:tc>
          <w:tcPr>
            <w:tcW w:w="9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33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919"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p>
        </w:tc>
        <w:tc>
          <w:tcPr>
            <w:tcW w:w="90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2.65</w:t>
            </w:r>
          </w:p>
        </w:tc>
        <w:tc>
          <w:tcPr>
            <w:tcW w:w="9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33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919"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36.59</w:t>
            </w:r>
          </w:p>
        </w:tc>
        <w:tc>
          <w:tcPr>
            <w:tcW w:w="90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p>
        </w:tc>
        <w:tc>
          <w:tcPr>
            <w:tcW w:w="9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33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9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0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w:t>
            </w:r>
          </w:p>
        </w:tc>
        <w:tc>
          <w:tcPr>
            <w:tcW w:w="9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33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919"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0.84</w:t>
            </w:r>
          </w:p>
        </w:tc>
        <w:tc>
          <w:tcPr>
            <w:tcW w:w="90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2.17</w:t>
            </w:r>
          </w:p>
        </w:tc>
        <w:tc>
          <w:tcPr>
            <w:tcW w:w="9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33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919"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37.28</w:t>
            </w:r>
          </w:p>
        </w:tc>
        <w:tc>
          <w:tcPr>
            <w:tcW w:w="90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0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33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919"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0.26</w:t>
            </w:r>
          </w:p>
        </w:tc>
        <w:tc>
          <w:tcPr>
            <w:tcW w:w="90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3.95</w:t>
            </w:r>
          </w:p>
        </w:tc>
        <w:tc>
          <w:tcPr>
            <w:tcW w:w="9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33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9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0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p>
        </w:tc>
        <w:tc>
          <w:tcPr>
            <w:tcW w:w="9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33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919"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43.04</w:t>
            </w:r>
          </w:p>
        </w:tc>
        <w:tc>
          <w:tcPr>
            <w:tcW w:w="90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33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919"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p>
        </w:tc>
        <w:tc>
          <w:tcPr>
            <w:tcW w:w="90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3.49</w:t>
            </w:r>
          </w:p>
        </w:tc>
        <w:tc>
          <w:tcPr>
            <w:tcW w:w="9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33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919"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43.04  </w:t>
            </w:r>
          </w:p>
        </w:tc>
        <w:tc>
          <w:tcPr>
            <w:tcW w:w="90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3.05</w:t>
            </w:r>
          </w:p>
        </w:tc>
        <w:tc>
          <w:tcPr>
            <w:tcW w:w="9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33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9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0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33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919"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p>
        </w:tc>
        <w:tc>
          <w:tcPr>
            <w:tcW w:w="90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33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919"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p>
        </w:tc>
        <w:tc>
          <w:tcPr>
            <w:tcW w:w="90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33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9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0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0.92</w:t>
            </w:r>
          </w:p>
        </w:tc>
        <w:tc>
          <w:tcPr>
            <w:tcW w:w="9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33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919"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p>
        </w:tc>
        <w:tc>
          <w:tcPr>
            <w:tcW w:w="90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3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33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9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0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16.07</w:t>
            </w:r>
          </w:p>
        </w:tc>
        <w:tc>
          <w:tcPr>
            <w:tcW w:w="9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3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33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919"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p>
        </w:tc>
        <w:tc>
          <w:tcPr>
            <w:tcW w:w="90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6.06</w:t>
            </w:r>
          </w:p>
        </w:tc>
        <w:tc>
          <w:tcPr>
            <w:tcW w:w="9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3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33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9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0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8.81</w:t>
            </w:r>
          </w:p>
        </w:tc>
        <w:tc>
          <w:tcPr>
            <w:tcW w:w="9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3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33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9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0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056" w:type="dxa"/>
            <w:tcBorders>
              <w:top w:val="nil"/>
              <w:left w:val="nil"/>
              <w:bottom w:val="single" w:color="auto" w:sz="4" w:space="0"/>
              <w:right w:val="single" w:color="auto" w:sz="4" w:space="0"/>
            </w:tcBorders>
            <w:shd w:val="clear" w:color="auto" w:fill="auto"/>
            <w:noWrap/>
            <w:vAlign w:val="center"/>
          </w:tcPr>
          <w:p>
            <w:pPr>
              <w:widowControl/>
              <w:ind w:firstLine="210" w:firstLineChars="100"/>
              <w:jc w:val="both"/>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0.06</w:t>
            </w:r>
          </w:p>
        </w:tc>
        <w:tc>
          <w:tcPr>
            <w:tcW w:w="9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33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919"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p>
        </w:tc>
        <w:tc>
          <w:tcPr>
            <w:tcW w:w="90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eastAsia="zh-CN"/>
              </w:rPr>
            </w:pPr>
            <w:r>
              <w:rPr>
                <w:rFonts w:hint="eastAsia" w:ascii="宋体" w:hAnsi="宋体" w:eastAsia="宋体" w:cs="宋体"/>
                <w:color w:val="000000"/>
                <w:kern w:val="0"/>
                <w:szCs w:val="20"/>
              </w:rPr>
              <w:t xml:space="preserve">  </w:t>
            </w:r>
            <w:r>
              <w:rPr>
                <w:rFonts w:hint="eastAsia" w:ascii="宋体" w:hAnsi="宋体" w:eastAsia="宋体" w:cs="宋体"/>
                <w:color w:val="000000"/>
                <w:kern w:val="0"/>
                <w:szCs w:val="20"/>
                <w:lang w:eastAsia="zh-CN"/>
              </w:rPr>
              <w:t>税金及其他</w:t>
            </w:r>
          </w:p>
        </w:tc>
        <w:tc>
          <w:tcPr>
            <w:tcW w:w="105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p>
        </w:tc>
        <w:tc>
          <w:tcPr>
            <w:tcW w:w="9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33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0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05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7.12</w:t>
            </w:r>
          </w:p>
          <w:p>
            <w:pPr>
              <w:widowControl/>
              <w:jc w:val="left"/>
              <w:rPr>
                <w:rFonts w:hint="eastAsia" w:ascii="宋体" w:hAnsi="宋体" w:eastAsia="宋体" w:cs="宋体"/>
                <w:color w:val="000000"/>
                <w:kern w:val="0"/>
                <w:szCs w:val="20"/>
              </w:rPr>
            </w:pPr>
          </w:p>
        </w:tc>
        <w:tc>
          <w:tcPr>
            <w:tcW w:w="9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7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470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919"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529.37</w:t>
            </w:r>
          </w:p>
        </w:tc>
        <w:tc>
          <w:tcPr>
            <w:tcW w:w="9230" w:type="dxa"/>
            <w:gridSpan w:val="8"/>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lang w:val="en-US" w:eastAsia="zh-CN"/>
              </w:rPr>
              <w:t>75.85</w:t>
            </w:r>
          </w:p>
        </w:tc>
      </w:tr>
      <w:tr>
        <w:tblPrEx>
          <w:tblCellMar>
            <w:top w:w="0" w:type="dxa"/>
            <w:left w:w="108" w:type="dxa"/>
            <w:bottom w:w="0" w:type="dxa"/>
            <w:right w:w="108" w:type="dxa"/>
          </w:tblCellMar>
        </w:tblPrEx>
        <w:trPr>
          <w:trHeight w:val="284" w:hRule="exact"/>
          <w:jc w:val="center"/>
        </w:trPr>
        <w:tc>
          <w:tcPr>
            <w:tcW w:w="15614" w:type="dxa"/>
            <w:gridSpan w:val="15"/>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宋体" w:hAnsi="宋体" w:eastAsia="宋体" w:cs="宋体"/>
          <w:color w:val="000000"/>
          <w:kern w:val="0"/>
          <w:sz w:val="20"/>
          <w:szCs w:val="20"/>
          <w:lang w:eastAsia="zh-CN"/>
        </w:rPr>
        <w:t>岳阳市市场监督管理局南湖新区分局</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42"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19.00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color w:val="FF0000"/>
                <w:kern w:val="0"/>
                <w:szCs w:val="21"/>
                <w:lang w:val="en-US" w:eastAsia="zh-CN"/>
              </w:rPr>
              <w:t>9.00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9</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11.86</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ind w:firstLine="210" w:firstLineChars="10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color w:val="FF0000"/>
                <w:kern w:val="0"/>
                <w:szCs w:val="21"/>
                <w:lang w:val="en-US" w:eastAsia="zh-CN"/>
              </w:rPr>
              <w:t>8.81</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nil"/>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8.81</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3.05</w:t>
            </w:r>
          </w:p>
        </w:tc>
      </w:tr>
    </w:tbl>
    <w:p>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both"/>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宋体" w:hAnsi="宋体" w:eastAsia="宋体" w:cs="宋体"/>
          <w:color w:val="000000"/>
          <w:kern w:val="0"/>
          <w:sz w:val="20"/>
          <w:szCs w:val="20"/>
          <w:lang w:eastAsia="zh-CN"/>
        </w:rPr>
        <w:t>岳阳市市场监督管理局南湖新区分局</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公开08表</w:t>
      </w:r>
    </w:p>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6"/>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岳阳市市场监督管理局南湖新分局</w:t>
      </w:r>
      <w:r>
        <w:rPr>
          <w:rFonts w:hint="eastAsia" w:ascii="Times New Roman" w:hAnsi="Times New Roman" w:eastAsia="仿宋_GB2312" w:cs="Times New Roman"/>
          <w:kern w:val="0"/>
          <w:szCs w:val="21"/>
        </w:rPr>
        <w:t xml:space="preserve"> 没有政府性基金收入，也没有使用政府性基金安排的支出，故本表无数据。</w:t>
      </w:r>
    </w:p>
    <w:p>
      <w:pPr>
        <w:widowControl/>
        <w:jc w:val="left"/>
        <w:rPr>
          <w:rFonts w:ascii="黑体" w:hAnsi="黑体" w:eastAsia="黑体"/>
          <w:szCs w:val="21"/>
        </w:rPr>
      </w:pPr>
      <w:r>
        <w:rPr>
          <w:rFonts w:ascii="黑体" w:hAnsi="黑体" w:eastAsia="黑体"/>
          <w:szCs w:val="21"/>
        </w:rPr>
        <w:br w:type="page"/>
      </w:r>
    </w:p>
    <w:tbl>
      <w:tblPr>
        <w:tblStyle w:val="6"/>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3775" w:type="dxa"/>
            <w:gridSpan w:val="3"/>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color w:val="000000"/>
                <w:kern w:val="0"/>
                <w:sz w:val="20"/>
                <w:szCs w:val="20"/>
                <w:lang w:eastAsia="zh-CN"/>
              </w:rPr>
              <w:t>岳阳市市场监督管理局南湖新区分局</w:t>
            </w:r>
            <w:r>
              <w:rPr>
                <w:rFonts w:hint="eastAsia" w:ascii="Times New Roman" w:hAnsi="Times New Roman" w:eastAsia="仿宋_GB2312" w:cs="Times New Roman"/>
                <w:color w:val="000000"/>
                <w:kern w:val="0"/>
                <w:szCs w:val="21"/>
              </w:rPr>
              <w:t xml:space="preserve"> </w:t>
            </w: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lang w:eastAsia="zh-CN"/>
              </w:rPr>
              <w:t>岳阳市市场监督管理局南湖新分局</w:t>
            </w:r>
            <w:bookmarkStart w:id="3" w:name="_GoBack"/>
            <w:bookmarkEnd w:id="3"/>
            <w:r>
              <w:rPr>
                <w:rFonts w:hint="eastAsia" w:ascii="宋体" w:hAnsi="宋体" w:eastAsia="宋体" w:cs="宋体"/>
                <w:kern w:val="0"/>
                <w:sz w:val="24"/>
                <w:szCs w:val="24"/>
              </w:rPr>
              <w:t>没有使用国有资本经营预算安排的支出，故本表无数据。</w:t>
            </w:r>
          </w:p>
          <w:p>
            <w:pPr>
              <w:widowControl/>
              <w:jc w:val="left"/>
              <w:rPr>
                <w:rFonts w:hint="eastAsia" w:ascii="宋体" w:hAnsi="宋体" w:eastAsia="宋体" w:cs="宋体"/>
                <w:kern w:val="0"/>
                <w:sz w:val="24"/>
                <w:szCs w:val="24"/>
              </w:rPr>
            </w:pPr>
          </w:p>
        </w:tc>
      </w:tr>
    </w:tbl>
    <w:p>
      <w:pPr>
        <w:pStyle w:val="11"/>
        <w:rPr>
          <w:sz w:val="72"/>
          <w:szCs w:val="72"/>
        </w:rPr>
        <w:sectPr>
          <w:pgSz w:w="16838" w:h="11906" w:orient="landscape"/>
          <w:pgMar w:top="720" w:right="720" w:bottom="720" w:left="720" w:header="851" w:footer="992" w:gutter="0"/>
          <w:cols w:space="425" w:num="1"/>
          <w:docGrid w:type="lines" w:linePitch="312" w:charSpace="0"/>
        </w:sectPr>
      </w:pPr>
    </w:p>
    <w:p>
      <w:pPr>
        <w:pStyle w:val="11"/>
        <w:jc w:val="center"/>
        <w:rPr>
          <w:rFonts w:hint="eastAsia"/>
          <w:sz w:val="72"/>
          <w:szCs w:val="72"/>
        </w:rPr>
      </w:pPr>
    </w:p>
    <w:p>
      <w:pPr>
        <w:pStyle w:val="11"/>
        <w:jc w:val="center"/>
        <w:rPr>
          <w:rFonts w:hint="eastAsia"/>
          <w:sz w:val="72"/>
          <w:szCs w:val="72"/>
        </w:rPr>
      </w:pPr>
    </w:p>
    <w:p>
      <w:pPr>
        <w:pStyle w:val="11"/>
        <w:jc w:val="center"/>
        <w:rPr>
          <w:sz w:val="72"/>
          <w:szCs w:val="72"/>
        </w:rPr>
      </w:pPr>
      <w:r>
        <w:rPr>
          <w:rFonts w:hint="eastAsia"/>
          <w:sz w:val="72"/>
          <w:szCs w:val="72"/>
        </w:rPr>
        <w:t>第三部分</w:t>
      </w:r>
    </w:p>
    <w:p>
      <w:pPr>
        <w:pStyle w:val="11"/>
        <w:jc w:val="center"/>
        <w:rPr>
          <w:sz w:val="70"/>
          <w:szCs w:val="70"/>
        </w:rPr>
      </w:pPr>
    </w:p>
    <w:p>
      <w:pPr>
        <w:pStyle w:val="11"/>
        <w:jc w:val="center"/>
        <w:rPr>
          <w:sz w:val="70"/>
          <w:szCs w:val="70"/>
        </w:rPr>
      </w:pPr>
      <w:r>
        <w:rPr>
          <w:sz w:val="70"/>
          <w:szCs w:val="70"/>
        </w:rPr>
        <w:t>20</w:t>
      </w:r>
      <w:r>
        <w:rPr>
          <w:rFonts w:hint="eastAsia"/>
          <w:sz w:val="70"/>
          <w:szCs w:val="70"/>
        </w:rPr>
        <w:t>20年度部门决算情况说明</w:t>
      </w:r>
    </w:p>
    <w:p>
      <w:pPr>
        <w:widowControl/>
        <w:jc w:val="left"/>
        <w:rPr>
          <w:rFonts w:ascii="黑体" w:eastAsia="黑体" w:cs="黑体"/>
          <w:color w:val="000000"/>
          <w:kern w:val="0"/>
          <w:sz w:val="70"/>
          <w:szCs w:val="70"/>
        </w:rPr>
      </w:pPr>
      <w:r>
        <w:rPr>
          <w:sz w:val="70"/>
          <w:szCs w:val="70"/>
        </w:rPr>
        <w:br w:type="page"/>
      </w:r>
    </w:p>
    <w:p>
      <w:pPr>
        <w:pStyle w:val="11"/>
        <w:rPr>
          <w:rFonts w:hAnsi="黑体"/>
          <w:b/>
          <w:sz w:val="32"/>
          <w:szCs w:val="32"/>
        </w:rPr>
      </w:pPr>
      <w:r>
        <w:rPr>
          <w:rFonts w:hint="eastAsia" w:hAnsi="黑体"/>
          <w:b/>
          <w:sz w:val="32"/>
          <w:szCs w:val="32"/>
        </w:rPr>
        <w:t>一、收入支出决算总体情况说明</w:t>
      </w:r>
    </w:p>
    <w:p>
      <w:pPr>
        <w:pStyle w:val="11"/>
        <w:ind w:firstLine="634" w:firstLineChars="20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sz w:val="32"/>
          <w:szCs w:val="32"/>
        </w:rPr>
        <w:t>2020年度收</w:t>
      </w:r>
      <w:r>
        <w:rPr>
          <w:rFonts w:hint="eastAsia" w:asciiTheme="minorEastAsia" w:hAnsiTheme="minorEastAsia" w:eastAsiaTheme="minorEastAsia"/>
          <w:sz w:val="32"/>
          <w:szCs w:val="32"/>
          <w:lang w:eastAsia="zh-CN"/>
        </w:rPr>
        <w:t>入支出</w:t>
      </w:r>
      <w:r>
        <w:rPr>
          <w:rFonts w:hint="eastAsia" w:asciiTheme="minorEastAsia" w:hAnsiTheme="minorEastAsia" w:eastAsiaTheme="minorEastAsia"/>
          <w:sz w:val="32"/>
          <w:szCs w:val="32"/>
        </w:rPr>
        <w:t>总计</w:t>
      </w:r>
      <w:r>
        <w:rPr>
          <w:rFonts w:hint="eastAsia" w:asciiTheme="minorEastAsia" w:hAnsiTheme="minorEastAsia" w:eastAsiaTheme="minorEastAsia"/>
          <w:sz w:val="32"/>
          <w:szCs w:val="32"/>
          <w:lang w:eastAsia="zh-CN"/>
        </w:rPr>
        <w:t>为</w:t>
      </w:r>
      <w:r>
        <w:rPr>
          <w:rFonts w:hint="eastAsia" w:asciiTheme="minorEastAsia" w:hAnsiTheme="minorEastAsia" w:eastAsiaTheme="minorEastAsia"/>
          <w:color w:val="auto"/>
          <w:sz w:val="32"/>
          <w:szCs w:val="32"/>
          <w:lang w:val="en-US" w:eastAsia="zh-CN"/>
        </w:rPr>
        <w:t>1195.34</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eastAsia="zh-CN"/>
        </w:rPr>
        <w:t>，因我单位为机构改革后新成立的单位，上年无数据，故与上年无对比</w:t>
      </w:r>
      <w:r>
        <w:rPr>
          <w:rFonts w:hint="eastAsia" w:asciiTheme="minorEastAsia" w:hAnsiTheme="minorEastAsia" w:eastAsiaTheme="minorEastAsia"/>
          <w:color w:val="auto"/>
          <w:sz w:val="32"/>
          <w:szCs w:val="32"/>
        </w:rPr>
        <w:t>。</w:t>
      </w:r>
    </w:p>
    <w:p>
      <w:pPr>
        <w:pStyle w:val="11"/>
        <w:rPr>
          <w:rFonts w:hAnsi="黑体"/>
          <w:b/>
          <w:color w:val="auto"/>
          <w:sz w:val="32"/>
          <w:szCs w:val="32"/>
        </w:rPr>
      </w:pPr>
      <w:r>
        <w:rPr>
          <w:rFonts w:hint="eastAsia" w:hAnsi="黑体"/>
          <w:b/>
          <w:color w:val="auto"/>
          <w:sz w:val="32"/>
          <w:szCs w:val="32"/>
        </w:rPr>
        <w:t>二、收入决算情况说明</w:t>
      </w:r>
    </w:p>
    <w:p>
      <w:pPr>
        <w:pStyle w:val="11"/>
        <w:ind w:firstLine="634"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本年收入合计</w:t>
      </w:r>
      <w:r>
        <w:rPr>
          <w:rFonts w:hint="eastAsia" w:asciiTheme="minorEastAsia" w:hAnsiTheme="minorEastAsia" w:eastAsiaTheme="minorEastAsia"/>
          <w:color w:val="auto"/>
          <w:sz w:val="32"/>
          <w:szCs w:val="32"/>
          <w:lang w:val="en-US" w:eastAsia="zh-CN"/>
        </w:rPr>
        <w:t>1146.15</w:t>
      </w:r>
      <w:r>
        <w:rPr>
          <w:rFonts w:hint="eastAsia" w:asciiTheme="minorEastAsia" w:hAnsiTheme="minorEastAsia" w:eastAsiaTheme="minorEastAsia"/>
          <w:color w:val="auto"/>
          <w:sz w:val="32"/>
          <w:szCs w:val="32"/>
        </w:rPr>
        <w:t>万元，其中：财政拨款收入</w:t>
      </w:r>
      <w:r>
        <w:rPr>
          <w:rFonts w:hint="eastAsia" w:asciiTheme="minorEastAsia" w:hAnsiTheme="minorEastAsia" w:eastAsiaTheme="minorEastAsia"/>
          <w:color w:val="auto"/>
          <w:sz w:val="32"/>
          <w:szCs w:val="32"/>
          <w:lang w:val="en-US" w:eastAsia="zh-CN"/>
        </w:rPr>
        <w:t>936.49</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81.71</w:t>
      </w:r>
      <w:r>
        <w:rPr>
          <w:rFonts w:hint="eastAsia" w:asciiTheme="minorEastAsia" w:hAnsiTheme="minorEastAsia" w:eastAsiaTheme="minorEastAsia"/>
          <w:color w:val="auto"/>
          <w:sz w:val="32"/>
          <w:szCs w:val="32"/>
        </w:rPr>
        <w:t>%；其他收入</w:t>
      </w:r>
      <w:r>
        <w:rPr>
          <w:rFonts w:hint="eastAsia" w:asciiTheme="minorEastAsia" w:hAnsiTheme="minorEastAsia" w:eastAsiaTheme="minorEastAsia"/>
          <w:color w:val="auto"/>
          <w:sz w:val="32"/>
          <w:szCs w:val="32"/>
          <w:lang w:val="en-US" w:eastAsia="zh-CN"/>
        </w:rPr>
        <w:t>209</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val="en-US" w:eastAsia="zh-CN"/>
        </w:rPr>
        <w:t>66</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18.29</w:t>
      </w:r>
      <w:r>
        <w:rPr>
          <w:rFonts w:hint="eastAsia" w:asciiTheme="minorEastAsia" w:hAnsiTheme="minorEastAsia" w:eastAsiaTheme="minorEastAsia"/>
          <w:color w:val="auto"/>
          <w:sz w:val="32"/>
          <w:szCs w:val="32"/>
        </w:rPr>
        <w:t>%。</w:t>
      </w:r>
    </w:p>
    <w:p>
      <w:pPr>
        <w:pStyle w:val="11"/>
        <w:rPr>
          <w:rFonts w:hAnsi="黑体"/>
          <w:b/>
          <w:color w:val="auto"/>
          <w:sz w:val="32"/>
          <w:szCs w:val="32"/>
        </w:rPr>
      </w:pPr>
      <w:r>
        <w:rPr>
          <w:rFonts w:hint="eastAsia" w:hAnsi="黑体"/>
          <w:b/>
          <w:color w:val="auto"/>
          <w:sz w:val="32"/>
          <w:szCs w:val="32"/>
        </w:rPr>
        <w:t>三、支出决算情况说明</w:t>
      </w:r>
    </w:p>
    <w:p>
      <w:pPr>
        <w:pStyle w:val="11"/>
        <w:ind w:firstLine="634"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本年支出合计</w:t>
      </w:r>
      <w:r>
        <w:rPr>
          <w:rFonts w:hint="eastAsia" w:asciiTheme="minorEastAsia" w:hAnsiTheme="minorEastAsia" w:eastAsiaTheme="minorEastAsia"/>
          <w:color w:val="auto"/>
          <w:sz w:val="32"/>
          <w:szCs w:val="32"/>
          <w:lang w:val="en-US" w:eastAsia="zh-CN"/>
        </w:rPr>
        <w:t>1045.14</w:t>
      </w:r>
      <w:r>
        <w:rPr>
          <w:rFonts w:hint="eastAsia" w:asciiTheme="minorEastAsia" w:hAnsiTheme="minorEastAsia" w:eastAsiaTheme="minorEastAsia"/>
          <w:color w:val="auto"/>
          <w:sz w:val="32"/>
          <w:szCs w:val="32"/>
        </w:rPr>
        <w:t>万元，其中：基本支出</w:t>
      </w:r>
      <w:r>
        <w:rPr>
          <w:rFonts w:hint="eastAsia" w:asciiTheme="minorEastAsia" w:hAnsiTheme="minorEastAsia" w:eastAsiaTheme="minorEastAsia"/>
          <w:color w:val="auto"/>
          <w:sz w:val="32"/>
          <w:szCs w:val="32"/>
          <w:lang w:val="en-US" w:eastAsia="zh-CN"/>
        </w:rPr>
        <w:t>605.23</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57.91</w:t>
      </w:r>
      <w:r>
        <w:rPr>
          <w:rFonts w:hint="eastAsia" w:asciiTheme="minorEastAsia" w:hAnsiTheme="minorEastAsia" w:eastAsiaTheme="minorEastAsia"/>
          <w:color w:val="auto"/>
          <w:sz w:val="32"/>
          <w:szCs w:val="32"/>
        </w:rPr>
        <w:t>%；项目支出</w:t>
      </w:r>
      <w:r>
        <w:rPr>
          <w:rFonts w:hint="eastAsia" w:asciiTheme="minorEastAsia" w:hAnsiTheme="minorEastAsia" w:eastAsiaTheme="minorEastAsia"/>
          <w:color w:val="auto"/>
          <w:sz w:val="32"/>
          <w:szCs w:val="32"/>
          <w:lang w:val="en-US" w:eastAsia="zh-CN"/>
        </w:rPr>
        <w:t>439</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val="en-US" w:eastAsia="zh-CN"/>
        </w:rPr>
        <w:t>9</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42.09</w:t>
      </w:r>
      <w:r>
        <w:rPr>
          <w:rFonts w:hint="eastAsia" w:asciiTheme="minorEastAsia" w:hAnsiTheme="minorEastAsia" w:eastAsiaTheme="minorEastAsia"/>
          <w:color w:val="auto"/>
          <w:sz w:val="32"/>
          <w:szCs w:val="32"/>
        </w:rPr>
        <w:t>%。</w:t>
      </w:r>
    </w:p>
    <w:p>
      <w:pPr>
        <w:pStyle w:val="11"/>
        <w:rPr>
          <w:rFonts w:hAnsi="黑体"/>
          <w:b/>
          <w:color w:val="auto"/>
          <w:sz w:val="32"/>
          <w:szCs w:val="32"/>
        </w:rPr>
      </w:pPr>
      <w:r>
        <w:rPr>
          <w:rFonts w:hint="eastAsia" w:hAnsi="黑体"/>
          <w:b/>
          <w:color w:val="auto"/>
          <w:sz w:val="32"/>
          <w:szCs w:val="32"/>
        </w:rPr>
        <w:t>四、财政拨款收入支出决算总体情况说明</w:t>
      </w:r>
    </w:p>
    <w:p>
      <w:pPr>
        <w:pStyle w:val="11"/>
        <w:ind w:firstLine="634" w:firstLineChars="20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 xml:space="preserve"> 2020年度财政拨款收</w:t>
      </w:r>
      <w:r>
        <w:rPr>
          <w:rFonts w:hint="eastAsia" w:asciiTheme="minorEastAsia" w:hAnsiTheme="minorEastAsia" w:eastAsiaTheme="minorEastAsia"/>
          <w:color w:val="auto"/>
          <w:sz w:val="32"/>
          <w:szCs w:val="32"/>
          <w:lang w:eastAsia="zh-CN"/>
        </w:rPr>
        <w:t>入支出</w:t>
      </w:r>
      <w:r>
        <w:rPr>
          <w:rFonts w:hint="eastAsia" w:asciiTheme="minorEastAsia" w:hAnsiTheme="minorEastAsia" w:eastAsiaTheme="minorEastAsia"/>
          <w:color w:val="auto"/>
          <w:sz w:val="32"/>
          <w:szCs w:val="32"/>
        </w:rPr>
        <w:t>总计</w:t>
      </w:r>
      <w:r>
        <w:rPr>
          <w:rFonts w:hint="eastAsia" w:asciiTheme="minorEastAsia" w:hAnsiTheme="minorEastAsia" w:eastAsiaTheme="minorEastAsia"/>
          <w:color w:val="auto"/>
          <w:sz w:val="32"/>
          <w:szCs w:val="32"/>
          <w:lang w:val="en-US" w:eastAsia="zh-CN"/>
        </w:rPr>
        <w:t>940.95</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eastAsia="zh-CN"/>
        </w:rPr>
        <w:t>，因我单位为机构改革后新成立的单位，上年无数据，故与上年无对比</w:t>
      </w:r>
      <w:r>
        <w:rPr>
          <w:rFonts w:hint="eastAsia" w:asciiTheme="minorEastAsia" w:hAnsiTheme="minorEastAsia" w:eastAsiaTheme="minorEastAsia"/>
          <w:color w:val="auto"/>
          <w:sz w:val="32"/>
          <w:szCs w:val="32"/>
        </w:rPr>
        <w:t>。</w:t>
      </w:r>
    </w:p>
    <w:p>
      <w:pPr>
        <w:pStyle w:val="11"/>
        <w:rPr>
          <w:rFonts w:hAnsi="黑体"/>
          <w:b/>
          <w:color w:val="auto"/>
          <w:sz w:val="32"/>
          <w:szCs w:val="32"/>
        </w:rPr>
      </w:pPr>
      <w:r>
        <w:rPr>
          <w:rFonts w:hint="eastAsia" w:hAnsi="黑体"/>
          <w:b/>
          <w:color w:val="auto"/>
          <w:sz w:val="32"/>
          <w:szCs w:val="32"/>
        </w:rPr>
        <w:t>五、一般公共预算财政拨款支出决算情况说明</w:t>
      </w:r>
    </w:p>
    <w:p>
      <w:pPr>
        <w:pStyle w:val="11"/>
        <w:ind w:firstLine="634" w:firstLineChars="200"/>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（一）财政拨款支出决算总体情况</w:t>
      </w:r>
    </w:p>
    <w:p>
      <w:pPr>
        <w:pStyle w:val="11"/>
        <w:ind w:firstLine="634" w:firstLineChars="20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2020年度财政拨款支出</w:t>
      </w:r>
      <w:r>
        <w:rPr>
          <w:rFonts w:hint="eastAsia" w:asciiTheme="minorEastAsia" w:hAnsiTheme="minorEastAsia" w:eastAsiaTheme="minorEastAsia"/>
          <w:color w:val="auto"/>
          <w:sz w:val="32"/>
          <w:szCs w:val="32"/>
          <w:lang w:val="en-US" w:eastAsia="zh-CN"/>
        </w:rPr>
        <w:t>940.95</w:t>
      </w:r>
      <w:r>
        <w:rPr>
          <w:rFonts w:hint="eastAsia" w:asciiTheme="minorEastAsia" w:hAnsiTheme="minorEastAsia" w:eastAsiaTheme="minorEastAsia"/>
          <w:color w:val="auto"/>
          <w:sz w:val="32"/>
          <w:szCs w:val="32"/>
        </w:rPr>
        <w:t>万元，占本年支出合计的</w:t>
      </w:r>
      <w:r>
        <w:rPr>
          <w:rFonts w:hint="eastAsia" w:asciiTheme="minorEastAsia" w:hAnsiTheme="minorEastAsia" w:eastAsiaTheme="minorEastAsia"/>
          <w:color w:val="auto"/>
          <w:sz w:val="32"/>
          <w:szCs w:val="32"/>
          <w:lang w:val="en-US" w:eastAsia="zh-CN"/>
        </w:rPr>
        <w:t xml:space="preserve">78.72 </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因我单位为机构改革后新成立的单位，上年无数据，故与上年无对比</w:t>
      </w:r>
      <w:r>
        <w:rPr>
          <w:rFonts w:hint="eastAsia" w:asciiTheme="minorEastAsia" w:hAnsiTheme="minorEastAsia" w:eastAsiaTheme="minorEastAsia"/>
          <w:color w:val="auto"/>
          <w:sz w:val="32"/>
          <w:szCs w:val="32"/>
        </w:rPr>
        <w:t>。</w:t>
      </w:r>
    </w:p>
    <w:p>
      <w:pPr>
        <w:pStyle w:val="11"/>
        <w:ind w:firstLine="476" w:firstLineChars="150"/>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（二）财政拨款支出决算结构情况</w:t>
      </w:r>
    </w:p>
    <w:p>
      <w:pPr>
        <w:pStyle w:val="11"/>
        <w:ind w:firstLine="634" w:firstLineChars="200"/>
        <w:rPr>
          <w:rFonts w:hint="default"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rPr>
        <w:t>2020年度财政拨款支出</w:t>
      </w:r>
      <w:r>
        <w:rPr>
          <w:rFonts w:hint="eastAsia" w:asciiTheme="minorEastAsia" w:hAnsiTheme="minorEastAsia" w:eastAsiaTheme="minorEastAsia"/>
          <w:color w:val="auto"/>
          <w:sz w:val="32"/>
          <w:szCs w:val="32"/>
          <w:lang w:val="en-US" w:eastAsia="zh-CN"/>
        </w:rPr>
        <w:t>940.95</w:t>
      </w:r>
      <w:r>
        <w:rPr>
          <w:rFonts w:hint="eastAsia" w:asciiTheme="minorEastAsia" w:hAnsiTheme="minorEastAsia" w:eastAsiaTheme="minorEastAsia"/>
          <w:color w:val="auto"/>
          <w:sz w:val="32"/>
          <w:szCs w:val="32"/>
        </w:rPr>
        <w:t>万元，主要用于以下方面：一般公共服务（类）支出</w:t>
      </w:r>
      <w:r>
        <w:rPr>
          <w:rFonts w:hint="eastAsia" w:asciiTheme="minorEastAsia" w:hAnsiTheme="minorEastAsia" w:eastAsiaTheme="minorEastAsia"/>
          <w:color w:val="auto"/>
          <w:sz w:val="32"/>
          <w:szCs w:val="32"/>
          <w:lang w:val="en-US" w:eastAsia="zh-CN"/>
        </w:rPr>
        <w:t>810.49</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86.14</w:t>
      </w:r>
      <w:r>
        <w:rPr>
          <w:rFonts w:hint="eastAsia" w:asciiTheme="minorEastAsia" w:hAnsiTheme="minorEastAsia" w:eastAsiaTheme="minorEastAsia"/>
          <w:color w:val="auto"/>
          <w:sz w:val="32"/>
          <w:szCs w:val="32"/>
        </w:rPr>
        <w:t>%；社会保障和就业支出支出</w:t>
      </w:r>
      <w:r>
        <w:rPr>
          <w:rFonts w:hint="eastAsia" w:asciiTheme="minorEastAsia" w:hAnsiTheme="minorEastAsia" w:eastAsiaTheme="minorEastAsia"/>
          <w:color w:val="auto"/>
          <w:sz w:val="32"/>
          <w:szCs w:val="32"/>
          <w:lang w:val="en-US" w:eastAsia="zh-CN"/>
        </w:rPr>
        <w:t>89.41</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9.5</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卫生健康支出</w:t>
      </w:r>
      <w:r>
        <w:rPr>
          <w:rFonts w:hint="eastAsia" w:asciiTheme="minorEastAsia" w:hAnsiTheme="minorEastAsia" w:eastAsiaTheme="minorEastAsia"/>
          <w:color w:val="auto"/>
          <w:sz w:val="32"/>
          <w:szCs w:val="32"/>
          <w:lang w:val="en-US" w:eastAsia="zh-CN"/>
        </w:rPr>
        <w:t>36.59万元，占3.89%</w:t>
      </w:r>
      <w:r>
        <w:rPr>
          <w:rFonts w:hint="eastAsia" w:asciiTheme="minorEastAsia" w:hAnsiTheme="minorEastAsia" w:eastAsiaTheme="minorEastAsia"/>
          <w:color w:val="auto"/>
          <w:sz w:val="32"/>
          <w:szCs w:val="32"/>
          <w:lang w:eastAsia="zh-CN"/>
        </w:rPr>
        <w:t>；其他支出</w:t>
      </w:r>
      <w:r>
        <w:rPr>
          <w:rFonts w:hint="eastAsia" w:asciiTheme="minorEastAsia" w:hAnsiTheme="minorEastAsia" w:eastAsiaTheme="minorEastAsia"/>
          <w:color w:val="auto"/>
          <w:sz w:val="32"/>
          <w:szCs w:val="32"/>
          <w:lang w:val="en-US" w:eastAsia="zh-CN"/>
        </w:rPr>
        <w:t>4.46万元，占0.47%。</w:t>
      </w:r>
    </w:p>
    <w:p>
      <w:pPr>
        <w:pStyle w:val="11"/>
        <w:ind w:firstLine="793" w:firstLineChars="250"/>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（三）财政拨款支出决算具体情况</w:t>
      </w:r>
    </w:p>
    <w:p>
      <w:pPr>
        <w:pStyle w:val="11"/>
        <w:ind w:firstLine="793"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2020年度财政拨款支出年初预算数为</w:t>
      </w:r>
      <w:r>
        <w:rPr>
          <w:rFonts w:hint="eastAsia" w:asciiTheme="minorEastAsia" w:hAnsiTheme="minorEastAsia" w:eastAsiaTheme="minorEastAsia"/>
          <w:color w:val="auto"/>
          <w:sz w:val="32"/>
          <w:szCs w:val="32"/>
          <w:lang w:val="en-US" w:eastAsia="zh-CN"/>
        </w:rPr>
        <w:t>501.09</w:t>
      </w:r>
      <w:r>
        <w:rPr>
          <w:rFonts w:hint="eastAsia" w:asciiTheme="minorEastAsia" w:hAnsiTheme="minorEastAsia" w:eastAsiaTheme="minorEastAsia"/>
          <w:color w:val="auto"/>
          <w:sz w:val="32"/>
          <w:szCs w:val="32"/>
        </w:rPr>
        <w:t>万元，支出决算数为</w:t>
      </w:r>
      <w:r>
        <w:rPr>
          <w:rFonts w:hint="eastAsia" w:asciiTheme="minorEastAsia" w:hAnsiTheme="minorEastAsia" w:eastAsiaTheme="minorEastAsia"/>
          <w:color w:val="auto"/>
          <w:sz w:val="32"/>
          <w:szCs w:val="32"/>
          <w:lang w:val="en-US" w:eastAsia="zh-CN"/>
        </w:rPr>
        <w:t>940.95</w:t>
      </w:r>
      <w:r>
        <w:rPr>
          <w:rFonts w:hint="eastAsia" w:asciiTheme="minorEastAsia" w:hAnsiTheme="minorEastAsia" w:eastAsiaTheme="minorEastAsia"/>
          <w:color w:val="auto"/>
          <w:sz w:val="32"/>
          <w:szCs w:val="32"/>
        </w:rPr>
        <w:t>万元，完成年初预算的</w:t>
      </w:r>
      <w:r>
        <w:rPr>
          <w:rFonts w:hint="eastAsia" w:asciiTheme="minorEastAsia" w:hAnsiTheme="minorEastAsia" w:eastAsiaTheme="minorEastAsia"/>
          <w:color w:val="auto"/>
          <w:sz w:val="32"/>
          <w:szCs w:val="32"/>
          <w:lang w:val="en-US" w:eastAsia="zh-CN"/>
        </w:rPr>
        <w:t>187.78</w:t>
      </w:r>
      <w:r>
        <w:rPr>
          <w:rFonts w:hint="eastAsia" w:asciiTheme="minorEastAsia" w:hAnsiTheme="minorEastAsia" w:eastAsiaTheme="minorEastAsia"/>
          <w:color w:val="auto"/>
          <w:sz w:val="32"/>
          <w:szCs w:val="32"/>
        </w:rPr>
        <w:t>%，其中：</w:t>
      </w:r>
    </w:p>
    <w:p>
      <w:pPr>
        <w:pStyle w:val="11"/>
        <w:numPr>
          <w:ilvl w:val="0"/>
          <w:numId w:val="1"/>
        </w:numPr>
        <w:ind w:firstLine="793"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eastAsia="zh-CN"/>
        </w:rPr>
        <w:t>一般公共服务支出</w:t>
      </w:r>
      <w:r>
        <w:rPr>
          <w:rFonts w:hint="eastAsia" w:asciiTheme="minorEastAsia" w:hAnsiTheme="minorEastAsia" w:eastAsiaTheme="minorEastAsia"/>
          <w:color w:val="auto"/>
          <w:sz w:val="32"/>
          <w:szCs w:val="32"/>
        </w:rPr>
        <w:t>（类）</w:t>
      </w:r>
      <w:r>
        <w:rPr>
          <w:rFonts w:hint="eastAsia" w:asciiTheme="minorEastAsia" w:hAnsiTheme="minorEastAsia" w:eastAsiaTheme="minorEastAsia"/>
          <w:color w:val="auto"/>
          <w:sz w:val="32"/>
          <w:szCs w:val="32"/>
          <w:lang w:eastAsia="zh-CN"/>
        </w:rPr>
        <w:t>市场监督管理专项</w:t>
      </w:r>
      <w:r>
        <w:rPr>
          <w:rFonts w:hint="eastAsia" w:asciiTheme="minorEastAsia" w:hAnsiTheme="minorEastAsia" w:eastAsiaTheme="minorEastAsia"/>
          <w:color w:val="auto"/>
          <w:sz w:val="32"/>
          <w:szCs w:val="32"/>
        </w:rPr>
        <w:t>（款）行政运行（项）</w:t>
      </w:r>
    </w:p>
    <w:p>
      <w:pPr>
        <w:pStyle w:val="11"/>
        <w:numPr>
          <w:ilvl w:val="0"/>
          <w:numId w:val="0"/>
        </w:numPr>
        <w:ind w:firstLine="634" w:firstLineChars="200"/>
        <w:rPr>
          <w:rFonts w:hint="default"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2013801</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行政运行年初预算为</w:t>
      </w:r>
      <w:r>
        <w:rPr>
          <w:rFonts w:hint="eastAsia" w:asciiTheme="minorEastAsia" w:hAnsiTheme="minorEastAsia" w:eastAsiaTheme="minorEastAsia"/>
          <w:color w:val="auto"/>
          <w:sz w:val="32"/>
          <w:szCs w:val="32"/>
          <w:lang w:val="en-US" w:eastAsia="zh-CN"/>
        </w:rPr>
        <w:t>386.70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474.77</w:t>
      </w:r>
      <w:r>
        <w:rPr>
          <w:rFonts w:hint="eastAsia" w:asciiTheme="minorEastAsia" w:hAnsiTheme="minorEastAsia" w:eastAsiaTheme="minorEastAsia"/>
          <w:color w:val="auto"/>
          <w:sz w:val="32"/>
          <w:szCs w:val="32"/>
        </w:rPr>
        <w:t>万元，完成年初预算的</w:t>
      </w:r>
      <w:r>
        <w:rPr>
          <w:rFonts w:hint="eastAsia" w:asciiTheme="minorEastAsia" w:hAnsiTheme="minorEastAsia" w:eastAsiaTheme="minorEastAsia"/>
          <w:color w:val="auto"/>
          <w:sz w:val="32"/>
          <w:szCs w:val="32"/>
          <w:lang w:val="en-US" w:eastAsia="zh-CN"/>
        </w:rPr>
        <w:t>122.77</w:t>
      </w:r>
      <w:r>
        <w:rPr>
          <w:rFonts w:hint="eastAsia" w:asciiTheme="minorEastAsia" w:hAnsiTheme="minorEastAsia" w:eastAsiaTheme="minorEastAsia"/>
          <w:color w:val="auto"/>
          <w:sz w:val="32"/>
          <w:szCs w:val="32"/>
        </w:rPr>
        <w:t>%，决算数大于年初预算数的主要原因是：</w:t>
      </w:r>
      <w:r>
        <w:rPr>
          <w:rFonts w:hint="eastAsia" w:asciiTheme="minorEastAsia" w:hAnsiTheme="minorEastAsia" w:eastAsiaTheme="minorEastAsia"/>
          <w:color w:val="auto"/>
          <w:sz w:val="32"/>
          <w:szCs w:val="32"/>
          <w:lang w:val="en-US" w:eastAsia="zh-CN"/>
        </w:rPr>
        <w:t>2019年度的部分综治绩效奖金在2020年度发放，导致决算数大于年初预算数。</w:t>
      </w:r>
    </w:p>
    <w:p>
      <w:pPr>
        <w:pStyle w:val="11"/>
        <w:ind w:firstLine="793" w:firstLineChars="250"/>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val="en-US" w:eastAsia="zh-CN"/>
        </w:rPr>
        <w:t>2、</w:t>
      </w:r>
      <w:r>
        <w:rPr>
          <w:rFonts w:hint="eastAsia" w:asciiTheme="minorEastAsia" w:hAnsiTheme="minorEastAsia" w:eastAsiaTheme="minorEastAsia"/>
          <w:color w:val="auto"/>
          <w:sz w:val="32"/>
          <w:szCs w:val="32"/>
          <w:lang w:eastAsia="zh-CN"/>
        </w:rPr>
        <w:t>一般公共服务支出</w:t>
      </w:r>
      <w:r>
        <w:rPr>
          <w:rFonts w:hint="eastAsia" w:asciiTheme="minorEastAsia" w:hAnsiTheme="minorEastAsia" w:eastAsiaTheme="minorEastAsia"/>
          <w:color w:val="auto"/>
          <w:sz w:val="32"/>
          <w:szCs w:val="32"/>
        </w:rPr>
        <w:t>（类）</w:t>
      </w:r>
      <w:r>
        <w:rPr>
          <w:rFonts w:hint="eastAsia" w:asciiTheme="minorEastAsia" w:hAnsiTheme="minorEastAsia" w:eastAsiaTheme="minorEastAsia"/>
          <w:color w:val="auto"/>
          <w:sz w:val="32"/>
          <w:szCs w:val="32"/>
          <w:lang w:eastAsia="zh-CN"/>
        </w:rPr>
        <w:t>市场监督管理专项</w:t>
      </w:r>
      <w:r>
        <w:rPr>
          <w:rFonts w:hint="eastAsia"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lang w:eastAsia="zh-CN"/>
        </w:rPr>
        <w:t>一般行政管理事务</w:t>
      </w:r>
      <w:r>
        <w:rPr>
          <w:rFonts w:hint="eastAsia" w:asciiTheme="minorEastAsia" w:hAnsiTheme="minorEastAsia" w:eastAsiaTheme="minorEastAsia"/>
          <w:color w:val="auto"/>
          <w:sz w:val="32"/>
          <w:szCs w:val="32"/>
        </w:rPr>
        <w:t>（项）</w:t>
      </w:r>
    </w:p>
    <w:p>
      <w:pPr>
        <w:pStyle w:val="11"/>
        <w:ind w:firstLine="793" w:firstLineChars="250"/>
        <w:rPr>
          <w:rFonts w:hint="default"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val="en-US" w:eastAsia="zh-CN"/>
        </w:rPr>
        <w:t>（</w:t>
      </w:r>
      <w:r>
        <w:rPr>
          <w:rFonts w:hint="eastAsia" w:asciiTheme="minorEastAsia" w:hAnsiTheme="minorEastAsia" w:eastAsiaTheme="minorEastAsia"/>
          <w:color w:val="auto"/>
          <w:sz w:val="32"/>
          <w:szCs w:val="32"/>
        </w:rPr>
        <w:t>2013802</w:t>
      </w:r>
      <w:r>
        <w:rPr>
          <w:rFonts w:hint="eastAsia" w:asciiTheme="minorEastAsia" w:hAnsiTheme="minorEastAsia" w:eastAsiaTheme="minorEastAsia"/>
          <w:color w:val="auto"/>
          <w:sz w:val="32"/>
          <w:szCs w:val="32"/>
          <w:lang w:val="en-US" w:eastAsia="zh-CN"/>
        </w:rPr>
        <w:t>）</w:t>
      </w:r>
      <w:r>
        <w:rPr>
          <w:rFonts w:hint="eastAsia" w:asciiTheme="minorEastAsia" w:hAnsiTheme="minorEastAsia" w:eastAsiaTheme="minorEastAsia"/>
          <w:color w:val="auto"/>
          <w:sz w:val="32"/>
          <w:szCs w:val="32"/>
        </w:rPr>
        <w:t>一般行政管理事务年初预算为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155.88</w:t>
      </w:r>
      <w:r>
        <w:rPr>
          <w:rFonts w:hint="eastAsia" w:asciiTheme="minorEastAsia" w:hAnsiTheme="minorEastAsia" w:eastAsiaTheme="minorEastAsia"/>
          <w:color w:val="auto"/>
          <w:sz w:val="32"/>
          <w:szCs w:val="32"/>
        </w:rPr>
        <w:t>万元，完成年初预算的</w:t>
      </w:r>
      <w:r>
        <w:rPr>
          <w:rFonts w:hint="eastAsia" w:asciiTheme="minorEastAsia" w:hAnsiTheme="minorEastAsia" w:eastAsiaTheme="minorEastAsia"/>
          <w:color w:val="auto"/>
          <w:sz w:val="32"/>
          <w:szCs w:val="32"/>
          <w:lang w:val="en-US" w:eastAsia="zh-CN"/>
        </w:rPr>
        <w:t>155.88</w:t>
      </w:r>
      <w:r>
        <w:rPr>
          <w:rFonts w:hint="eastAsia" w:asciiTheme="minorEastAsia" w:hAnsiTheme="minorEastAsia" w:eastAsiaTheme="minorEastAsia"/>
          <w:color w:val="auto"/>
          <w:sz w:val="32"/>
          <w:szCs w:val="32"/>
        </w:rPr>
        <w:t>%，决算数大于年初预算数的主要原因是：</w:t>
      </w:r>
      <w:r>
        <w:rPr>
          <w:rFonts w:hint="eastAsia" w:asciiTheme="minorEastAsia" w:hAnsiTheme="minorEastAsia" w:eastAsiaTheme="minorEastAsia"/>
          <w:color w:val="auto"/>
          <w:sz w:val="32"/>
          <w:szCs w:val="32"/>
          <w:lang w:val="en-US" w:eastAsia="zh-CN"/>
        </w:rPr>
        <w:t>食品安全抽检费未在年初预算中，在年终拨付，执法成本未在年初预算中，在执法收入完成时拨入，2019年度的部分绩效在2020年度发放，导致决算数大于年初预算数。</w:t>
      </w:r>
    </w:p>
    <w:p>
      <w:pPr>
        <w:pStyle w:val="11"/>
        <w:ind w:firstLine="793" w:firstLineChars="250"/>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val="en-US" w:eastAsia="zh-CN"/>
        </w:rPr>
        <w:t>3、</w:t>
      </w:r>
      <w:r>
        <w:rPr>
          <w:rFonts w:hint="eastAsia" w:asciiTheme="minorEastAsia" w:hAnsiTheme="minorEastAsia" w:eastAsiaTheme="minorEastAsia"/>
          <w:color w:val="auto"/>
          <w:sz w:val="32"/>
          <w:szCs w:val="32"/>
          <w:lang w:eastAsia="zh-CN"/>
        </w:rPr>
        <w:t>一般公共服务支出</w:t>
      </w:r>
      <w:r>
        <w:rPr>
          <w:rFonts w:hint="eastAsia" w:asciiTheme="minorEastAsia" w:hAnsiTheme="minorEastAsia" w:eastAsiaTheme="minorEastAsia"/>
          <w:color w:val="auto"/>
          <w:sz w:val="32"/>
          <w:szCs w:val="32"/>
        </w:rPr>
        <w:t>（类）</w:t>
      </w:r>
      <w:r>
        <w:rPr>
          <w:rFonts w:hint="eastAsia" w:asciiTheme="minorEastAsia" w:hAnsiTheme="minorEastAsia" w:eastAsiaTheme="minorEastAsia"/>
          <w:color w:val="auto"/>
          <w:sz w:val="32"/>
          <w:szCs w:val="32"/>
          <w:lang w:eastAsia="zh-CN"/>
        </w:rPr>
        <w:t>市场监督管理专项</w:t>
      </w:r>
      <w:r>
        <w:rPr>
          <w:rFonts w:hint="eastAsia"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lang w:eastAsia="zh-CN"/>
        </w:rPr>
        <w:t>市场监督管理专项</w:t>
      </w:r>
      <w:r>
        <w:rPr>
          <w:rFonts w:hint="eastAsia" w:asciiTheme="minorEastAsia" w:hAnsiTheme="minorEastAsia" w:eastAsiaTheme="minorEastAsia"/>
          <w:color w:val="auto"/>
          <w:sz w:val="32"/>
          <w:szCs w:val="32"/>
        </w:rPr>
        <w:t>（项）</w:t>
      </w:r>
    </w:p>
    <w:p>
      <w:pPr>
        <w:pStyle w:val="11"/>
        <w:ind w:firstLine="793"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w:t>
      </w:r>
      <w:r>
        <w:rPr>
          <w:rFonts w:hint="eastAsia" w:asciiTheme="minorEastAsia" w:hAnsiTheme="minorEastAsia" w:eastAsiaTheme="minorEastAsia"/>
          <w:color w:val="auto"/>
          <w:sz w:val="32"/>
          <w:szCs w:val="32"/>
        </w:rPr>
        <w:t>2013804</w:t>
      </w:r>
      <w:r>
        <w:rPr>
          <w:rFonts w:hint="eastAsia" w:asciiTheme="minorEastAsia" w:hAnsiTheme="minorEastAsia" w:eastAsiaTheme="minorEastAsia"/>
          <w:color w:val="auto"/>
          <w:sz w:val="32"/>
          <w:szCs w:val="32"/>
          <w:lang w:val="en-US" w:eastAsia="zh-CN"/>
        </w:rPr>
        <w:t>）</w:t>
      </w:r>
      <w:r>
        <w:rPr>
          <w:rFonts w:hint="eastAsia" w:asciiTheme="minorEastAsia" w:hAnsiTheme="minorEastAsia" w:eastAsiaTheme="minorEastAsia"/>
          <w:color w:val="auto"/>
          <w:sz w:val="32"/>
          <w:szCs w:val="32"/>
        </w:rPr>
        <w:t>市场主体管理年初预算为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103.74</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省局和</w:t>
      </w:r>
      <w:r>
        <w:rPr>
          <w:rFonts w:hint="eastAsia" w:asciiTheme="minorEastAsia" w:hAnsiTheme="minorEastAsia" w:eastAsiaTheme="minorEastAsia"/>
          <w:color w:val="auto"/>
          <w:sz w:val="32"/>
          <w:szCs w:val="32"/>
          <w:lang w:val="en-US" w:eastAsia="zh-CN"/>
        </w:rPr>
        <w:t>市局年中拨付该专项资金，导致决算数大于年初预算数。</w:t>
      </w:r>
    </w:p>
    <w:p>
      <w:pPr>
        <w:pStyle w:val="11"/>
        <w:ind w:firstLine="793" w:firstLineChars="250"/>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val="en-US" w:eastAsia="zh-CN"/>
        </w:rPr>
        <w:t>4、</w:t>
      </w:r>
      <w:r>
        <w:rPr>
          <w:rFonts w:hint="eastAsia" w:asciiTheme="minorEastAsia" w:hAnsiTheme="minorEastAsia" w:eastAsiaTheme="minorEastAsia"/>
          <w:color w:val="auto"/>
          <w:sz w:val="32"/>
          <w:szCs w:val="32"/>
          <w:lang w:eastAsia="zh-CN"/>
        </w:rPr>
        <w:t>一般公共服务支出</w:t>
      </w:r>
      <w:r>
        <w:rPr>
          <w:rFonts w:hint="eastAsia" w:asciiTheme="minorEastAsia" w:hAnsiTheme="minorEastAsia" w:eastAsiaTheme="minorEastAsia"/>
          <w:color w:val="auto"/>
          <w:sz w:val="32"/>
          <w:szCs w:val="32"/>
        </w:rPr>
        <w:t>（类）</w:t>
      </w:r>
      <w:r>
        <w:rPr>
          <w:rFonts w:hint="eastAsia" w:asciiTheme="minorEastAsia" w:hAnsiTheme="minorEastAsia" w:eastAsiaTheme="minorEastAsia"/>
          <w:color w:val="auto"/>
          <w:sz w:val="32"/>
          <w:szCs w:val="32"/>
          <w:lang w:eastAsia="zh-CN"/>
        </w:rPr>
        <w:t>市场监督管理专项</w:t>
      </w:r>
      <w:r>
        <w:rPr>
          <w:rFonts w:hint="eastAsia"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lang w:eastAsia="zh-CN"/>
        </w:rPr>
        <w:t>市场秩序执法</w:t>
      </w:r>
      <w:r>
        <w:rPr>
          <w:rFonts w:hint="eastAsia" w:asciiTheme="minorEastAsia" w:hAnsiTheme="minorEastAsia" w:eastAsiaTheme="minorEastAsia"/>
          <w:color w:val="auto"/>
          <w:sz w:val="32"/>
          <w:szCs w:val="32"/>
        </w:rPr>
        <w:t>（项）</w:t>
      </w:r>
    </w:p>
    <w:p>
      <w:pPr>
        <w:pStyle w:val="11"/>
        <w:ind w:firstLine="793"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w:t>
      </w:r>
      <w:r>
        <w:rPr>
          <w:rFonts w:hint="eastAsia" w:asciiTheme="minorEastAsia" w:hAnsiTheme="minorEastAsia" w:eastAsiaTheme="minorEastAsia"/>
          <w:color w:val="auto"/>
          <w:sz w:val="32"/>
          <w:szCs w:val="32"/>
        </w:rPr>
        <w:t>2013805</w:t>
      </w:r>
      <w:r>
        <w:rPr>
          <w:rFonts w:hint="eastAsia" w:asciiTheme="minorEastAsia" w:hAnsiTheme="minorEastAsia" w:eastAsiaTheme="minorEastAsia"/>
          <w:color w:val="auto"/>
          <w:sz w:val="32"/>
          <w:szCs w:val="32"/>
          <w:lang w:val="en-US" w:eastAsia="zh-CN"/>
        </w:rPr>
        <w:t>）</w:t>
      </w:r>
      <w:r>
        <w:rPr>
          <w:rFonts w:hint="eastAsia" w:asciiTheme="minorEastAsia" w:hAnsiTheme="minorEastAsia" w:eastAsiaTheme="minorEastAsia"/>
          <w:color w:val="auto"/>
          <w:sz w:val="32"/>
          <w:szCs w:val="32"/>
        </w:rPr>
        <w:t>市场秩序执法年初预算为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21</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val="en-US" w:eastAsia="zh-CN"/>
        </w:rPr>
        <w:t>市局年中拨付该专项资金，导致决算数大于年初预算数。</w:t>
      </w:r>
    </w:p>
    <w:p>
      <w:pPr>
        <w:pStyle w:val="11"/>
        <w:ind w:firstLine="793" w:firstLineChars="250"/>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val="en-US" w:eastAsia="zh-CN"/>
        </w:rPr>
        <w:t>5、</w:t>
      </w:r>
      <w:r>
        <w:rPr>
          <w:rFonts w:hint="eastAsia" w:asciiTheme="minorEastAsia" w:hAnsiTheme="minorEastAsia" w:eastAsiaTheme="minorEastAsia"/>
          <w:color w:val="auto"/>
          <w:sz w:val="32"/>
          <w:szCs w:val="32"/>
          <w:lang w:eastAsia="zh-CN"/>
        </w:rPr>
        <w:t>一般公共服务支出</w:t>
      </w:r>
      <w:r>
        <w:rPr>
          <w:rFonts w:hint="eastAsia" w:asciiTheme="minorEastAsia" w:hAnsiTheme="minorEastAsia" w:eastAsiaTheme="minorEastAsia"/>
          <w:color w:val="auto"/>
          <w:sz w:val="32"/>
          <w:szCs w:val="32"/>
        </w:rPr>
        <w:t>（类）</w:t>
      </w:r>
      <w:r>
        <w:rPr>
          <w:rFonts w:hint="eastAsia" w:asciiTheme="minorEastAsia" w:hAnsiTheme="minorEastAsia" w:eastAsiaTheme="minorEastAsia"/>
          <w:color w:val="auto"/>
          <w:sz w:val="32"/>
          <w:szCs w:val="32"/>
          <w:lang w:eastAsia="zh-CN"/>
        </w:rPr>
        <w:t>市场监督管理专项</w:t>
      </w:r>
      <w:r>
        <w:rPr>
          <w:rFonts w:hint="eastAsia"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lang w:eastAsia="zh-CN"/>
        </w:rPr>
        <w:t>药品事务</w:t>
      </w:r>
      <w:r>
        <w:rPr>
          <w:rFonts w:hint="eastAsia" w:asciiTheme="minorEastAsia" w:hAnsiTheme="minorEastAsia" w:eastAsiaTheme="minorEastAsia"/>
          <w:color w:val="auto"/>
          <w:sz w:val="32"/>
          <w:szCs w:val="32"/>
        </w:rPr>
        <w:t>（项）</w:t>
      </w:r>
    </w:p>
    <w:p>
      <w:pPr>
        <w:pStyle w:val="11"/>
        <w:ind w:firstLine="793" w:firstLineChars="250"/>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val="en-US" w:eastAsia="zh-CN"/>
        </w:rPr>
        <w:t>（</w:t>
      </w:r>
      <w:r>
        <w:rPr>
          <w:rFonts w:hint="eastAsia" w:asciiTheme="minorEastAsia" w:hAnsiTheme="minorEastAsia" w:eastAsiaTheme="minorEastAsia"/>
          <w:color w:val="auto"/>
          <w:sz w:val="32"/>
          <w:szCs w:val="32"/>
        </w:rPr>
        <w:t>2013812</w:t>
      </w:r>
      <w:r>
        <w:rPr>
          <w:rFonts w:hint="eastAsia" w:asciiTheme="minorEastAsia" w:hAnsiTheme="minorEastAsia" w:eastAsiaTheme="minorEastAsia"/>
          <w:color w:val="auto"/>
          <w:sz w:val="32"/>
          <w:szCs w:val="32"/>
          <w:lang w:val="en-US" w:eastAsia="zh-CN"/>
        </w:rPr>
        <w:t>）</w:t>
      </w:r>
      <w:r>
        <w:rPr>
          <w:rFonts w:hint="eastAsia" w:asciiTheme="minorEastAsia" w:hAnsiTheme="minorEastAsia" w:eastAsiaTheme="minorEastAsia"/>
          <w:color w:val="auto"/>
          <w:sz w:val="32"/>
          <w:szCs w:val="32"/>
        </w:rPr>
        <w:t>药品事务年初预算为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1.4</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val="en-US" w:eastAsia="zh-CN"/>
        </w:rPr>
        <w:t>中央食品药品补助专项资金于中途支付，导致决算数大于年初预算数。</w:t>
      </w:r>
    </w:p>
    <w:p>
      <w:pPr>
        <w:pStyle w:val="11"/>
        <w:ind w:firstLine="793" w:firstLineChars="250"/>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val="en-US" w:eastAsia="zh-CN"/>
        </w:rPr>
        <w:t>6、</w:t>
      </w:r>
      <w:r>
        <w:rPr>
          <w:rFonts w:hint="eastAsia" w:asciiTheme="minorEastAsia" w:hAnsiTheme="minorEastAsia" w:eastAsiaTheme="minorEastAsia"/>
          <w:color w:val="auto"/>
          <w:sz w:val="32"/>
          <w:szCs w:val="32"/>
          <w:lang w:eastAsia="zh-CN"/>
        </w:rPr>
        <w:t>一般公共服务支出</w:t>
      </w:r>
      <w:r>
        <w:rPr>
          <w:rFonts w:hint="eastAsia" w:asciiTheme="minorEastAsia" w:hAnsiTheme="minorEastAsia" w:eastAsiaTheme="minorEastAsia"/>
          <w:color w:val="auto"/>
          <w:sz w:val="32"/>
          <w:szCs w:val="32"/>
        </w:rPr>
        <w:t>（类）</w:t>
      </w:r>
      <w:r>
        <w:rPr>
          <w:rFonts w:hint="eastAsia" w:asciiTheme="minorEastAsia" w:hAnsiTheme="minorEastAsia" w:eastAsiaTheme="minorEastAsia"/>
          <w:color w:val="auto"/>
          <w:sz w:val="32"/>
          <w:szCs w:val="32"/>
          <w:lang w:eastAsia="zh-CN"/>
        </w:rPr>
        <w:t>市场监督管理专项</w:t>
      </w:r>
      <w:r>
        <w:rPr>
          <w:rFonts w:hint="eastAsia"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lang w:eastAsia="zh-CN"/>
        </w:rPr>
        <w:t>其他市场监督管理事务</w:t>
      </w:r>
      <w:r>
        <w:rPr>
          <w:rFonts w:hint="eastAsia" w:asciiTheme="minorEastAsia" w:hAnsiTheme="minorEastAsia" w:eastAsiaTheme="minorEastAsia"/>
          <w:color w:val="auto"/>
          <w:sz w:val="32"/>
          <w:szCs w:val="32"/>
        </w:rPr>
        <w:t>（项）</w:t>
      </w:r>
    </w:p>
    <w:p>
      <w:pPr>
        <w:pStyle w:val="11"/>
        <w:ind w:firstLine="793" w:firstLineChars="250"/>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val="en-US" w:eastAsia="zh-CN"/>
        </w:rPr>
        <w:t>（</w:t>
      </w:r>
      <w:r>
        <w:rPr>
          <w:rFonts w:hint="eastAsia" w:asciiTheme="minorEastAsia" w:hAnsiTheme="minorEastAsia" w:eastAsiaTheme="minorEastAsia"/>
          <w:color w:val="auto"/>
          <w:sz w:val="32"/>
          <w:szCs w:val="32"/>
        </w:rPr>
        <w:t>2013899</w:t>
      </w:r>
      <w:r>
        <w:rPr>
          <w:rFonts w:hint="eastAsia" w:asciiTheme="minorEastAsia" w:hAnsiTheme="minorEastAsia" w:eastAsiaTheme="minorEastAsia"/>
          <w:color w:val="auto"/>
          <w:sz w:val="32"/>
          <w:szCs w:val="32"/>
          <w:lang w:val="en-US" w:eastAsia="zh-CN"/>
        </w:rPr>
        <w:t>）</w:t>
      </w:r>
      <w:r>
        <w:rPr>
          <w:rFonts w:hint="eastAsia" w:asciiTheme="minorEastAsia" w:hAnsiTheme="minorEastAsia" w:eastAsiaTheme="minorEastAsia"/>
          <w:color w:val="auto"/>
          <w:sz w:val="32"/>
          <w:szCs w:val="32"/>
        </w:rPr>
        <w:t>其他市场监督管理事务年初预算为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209.66</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南湖新区年中工作经费拨款专项拨款和其他收入全用的是该专项</w:t>
      </w:r>
      <w:r>
        <w:rPr>
          <w:rFonts w:hint="eastAsia" w:asciiTheme="minorEastAsia" w:hAnsiTheme="minorEastAsia" w:eastAsiaTheme="minorEastAsia"/>
          <w:color w:val="auto"/>
          <w:sz w:val="32"/>
          <w:szCs w:val="32"/>
          <w:lang w:val="en-US" w:eastAsia="zh-CN"/>
        </w:rPr>
        <w:t>，导致决算数大于年初预算数。</w:t>
      </w:r>
    </w:p>
    <w:p>
      <w:pPr>
        <w:pStyle w:val="11"/>
        <w:ind w:firstLine="793" w:firstLineChars="250"/>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val="en-US" w:eastAsia="zh-CN"/>
        </w:rPr>
        <w:t>7、社会保障和就业支出（类）行政事业单位养老支出（款）行政单位离退休（项）</w:t>
      </w:r>
    </w:p>
    <w:p>
      <w:pPr>
        <w:pStyle w:val="11"/>
        <w:ind w:firstLine="793" w:firstLineChars="250"/>
        <w:rPr>
          <w:rFonts w:hint="default"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val="en-US" w:eastAsia="zh-CN"/>
        </w:rPr>
        <w:t>（</w:t>
      </w:r>
      <w:r>
        <w:rPr>
          <w:rFonts w:hint="eastAsia" w:asciiTheme="minorEastAsia" w:hAnsiTheme="minorEastAsia" w:eastAsiaTheme="minorEastAsia"/>
          <w:color w:val="auto"/>
          <w:sz w:val="32"/>
          <w:szCs w:val="32"/>
        </w:rPr>
        <w:t>2080501</w:t>
      </w:r>
      <w:r>
        <w:rPr>
          <w:rFonts w:hint="eastAsia" w:asciiTheme="minorEastAsia" w:hAnsiTheme="minorEastAsia" w:eastAsiaTheme="minorEastAsia"/>
          <w:color w:val="auto"/>
          <w:sz w:val="32"/>
          <w:szCs w:val="32"/>
          <w:lang w:val="en-US" w:eastAsia="zh-CN"/>
        </w:rPr>
        <w:t>）</w:t>
      </w:r>
      <w:r>
        <w:rPr>
          <w:rFonts w:hint="eastAsia" w:asciiTheme="minorEastAsia" w:hAnsiTheme="minorEastAsia" w:eastAsiaTheme="minorEastAsia"/>
          <w:color w:val="auto"/>
          <w:sz w:val="32"/>
          <w:szCs w:val="32"/>
        </w:rPr>
        <w:t>行政单位离退休年</w:t>
      </w:r>
      <w:r>
        <w:rPr>
          <w:rFonts w:hint="eastAsia" w:asciiTheme="minorEastAsia" w:hAnsiTheme="minorEastAsia" w:eastAsiaTheme="minorEastAsia"/>
          <w:color w:val="auto"/>
          <w:sz w:val="32"/>
          <w:szCs w:val="32"/>
          <w:lang w:eastAsia="zh-CN"/>
        </w:rPr>
        <w:t>初无预算</w:t>
      </w:r>
      <w:r>
        <w:rPr>
          <w:rFonts w:hint="eastAsia" w:asciiTheme="minorEastAsia" w:hAnsiTheme="minorEastAsia" w:eastAsiaTheme="minorEastAsia"/>
          <w:color w:val="auto"/>
          <w:sz w:val="32"/>
          <w:szCs w:val="32"/>
        </w:rPr>
        <w:t>，支出决算为</w:t>
      </w:r>
      <w:r>
        <w:rPr>
          <w:rFonts w:hint="eastAsia" w:asciiTheme="minorEastAsia" w:hAnsiTheme="minorEastAsia" w:eastAsiaTheme="minorEastAsia"/>
          <w:color w:val="auto"/>
          <w:sz w:val="32"/>
          <w:szCs w:val="32"/>
          <w:lang w:val="en-US" w:eastAsia="zh-CN"/>
        </w:rPr>
        <w:t>13.6</w:t>
      </w:r>
      <w:r>
        <w:rPr>
          <w:rFonts w:hint="eastAsia" w:asciiTheme="minorEastAsia" w:hAnsiTheme="minorEastAsia" w:eastAsiaTheme="minorEastAsia"/>
          <w:color w:val="auto"/>
          <w:sz w:val="32"/>
          <w:szCs w:val="32"/>
        </w:rPr>
        <w:t>万元，完成年初预算的</w:t>
      </w:r>
      <w:r>
        <w:rPr>
          <w:rFonts w:hint="eastAsia" w:asciiTheme="minorEastAsia" w:hAnsiTheme="minorEastAsia" w:eastAsiaTheme="minorEastAsia"/>
          <w:color w:val="auto"/>
          <w:sz w:val="32"/>
          <w:szCs w:val="32"/>
          <w:lang w:val="en-US" w:eastAsia="zh-CN"/>
        </w:rPr>
        <w:t>477.19</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决算数大于年初预算数的主要原因是：</w:t>
      </w:r>
      <w:r>
        <w:rPr>
          <w:rFonts w:hint="eastAsia" w:asciiTheme="minorEastAsia" w:hAnsiTheme="minorEastAsia" w:eastAsiaTheme="minorEastAsia"/>
          <w:color w:val="auto"/>
          <w:sz w:val="32"/>
          <w:szCs w:val="32"/>
          <w:lang w:val="en-US" w:eastAsia="zh-CN"/>
        </w:rPr>
        <w:t>2019年度退休人员的部分绩效和综治在2020年度发放，导致决算数大于年初预算数。</w:t>
      </w:r>
    </w:p>
    <w:p>
      <w:pPr>
        <w:pStyle w:val="11"/>
        <w:ind w:firstLine="793" w:firstLineChars="250"/>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val="en-US" w:eastAsia="zh-CN"/>
        </w:rPr>
        <w:t>8、社会保障和就业支出（类）行政事业单位养老支出（款）机关事业单位基本养老保险缴费支出（项）</w:t>
      </w:r>
    </w:p>
    <w:p>
      <w:pPr>
        <w:pStyle w:val="11"/>
        <w:ind w:firstLine="793" w:firstLineChars="250"/>
        <w:rPr>
          <w:rFonts w:hint="default"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val="en-US" w:eastAsia="zh-CN"/>
        </w:rPr>
        <w:t>（</w:t>
      </w:r>
      <w:r>
        <w:rPr>
          <w:rFonts w:hint="eastAsia" w:asciiTheme="minorEastAsia" w:hAnsiTheme="minorEastAsia" w:eastAsiaTheme="minorEastAsia"/>
          <w:color w:val="auto"/>
          <w:sz w:val="32"/>
          <w:szCs w:val="32"/>
        </w:rPr>
        <w:t>2080505</w:t>
      </w:r>
      <w:r>
        <w:rPr>
          <w:rFonts w:hint="eastAsia" w:asciiTheme="minorEastAsia" w:hAnsiTheme="minorEastAsia" w:eastAsiaTheme="minorEastAsia"/>
          <w:color w:val="auto"/>
          <w:sz w:val="32"/>
          <w:szCs w:val="32"/>
          <w:lang w:val="en-US" w:eastAsia="zh-CN"/>
        </w:rPr>
        <w:t>）</w:t>
      </w:r>
      <w:r>
        <w:rPr>
          <w:rFonts w:hint="eastAsia" w:asciiTheme="minorEastAsia" w:hAnsiTheme="minorEastAsia" w:eastAsiaTheme="minorEastAsia"/>
          <w:color w:val="auto"/>
          <w:sz w:val="32"/>
          <w:szCs w:val="32"/>
        </w:rPr>
        <w:t>机关事业单位基本养老保险缴费支出年初预算为</w:t>
      </w:r>
      <w:r>
        <w:rPr>
          <w:rFonts w:hint="eastAsia" w:asciiTheme="minorEastAsia" w:hAnsiTheme="minorEastAsia" w:eastAsiaTheme="minorEastAsia"/>
          <w:color w:val="auto"/>
          <w:sz w:val="32"/>
          <w:szCs w:val="32"/>
          <w:lang w:val="en-US" w:eastAsia="zh-CN"/>
        </w:rPr>
        <w:t>46.45</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57.45</w:t>
      </w:r>
      <w:r>
        <w:rPr>
          <w:rFonts w:hint="eastAsia" w:asciiTheme="minorEastAsia" w:hAnsiTheme="minorEastAsia" w:eastAsiaTheme="minorEastAsia"/>
          <w:color w:val="auto"/>
          <w:sz w:val="32"/>
          <w:szCs w:val="32"/>
        </w:rPr>
        <w:t>万元，决算数</w:t>
      </w:r>
      <w:r>
        <w:rPr>
          <w:rFonts w:hint="eastAsia" w:asciiTheme="minorEastAsia" w:hAnsiTheme="minorEastAsia" w:eastAsiaTheme="minorEastAsia"/>
          <w:color w:val="auto"/>
          <w:sz w:val="32"/>
          <w:szCs w:val="32"/>
          <w:lang w:eastAsia="zh-CN"/>
        </w:rPr>
        <w:t>大于</w:t>
      </w:r>
      <w:r>
        <w:rPr>
          <w:rFonts w:hint="eastAsia" w:asciiTheme="minorEastAsia" w:hAnsiTheme="minorEastAsia" w:eastAsiaTheme="minorEastAsia"/>
          <w:color w:val="auto"/>
          <w:sz w:val="32"/>
          <w:szCs w:val="32"/>
        </w:rPr>
        <w:t>年初预算数</w:t>
      </w:r>
      <w:r>
        <w:rPr>
          <w:rFonts w:hint="eastAsia" w:asciiTheme="minorEastAsia" w:hAnsiTheme="minorEastAsia" w:eastAsiaTheme="minorEastAsia"/>
          <w:color w:val="auto"/>
          <w:sz w:val="32"/>
          <w:szCs w:val="32"/>
          <w:lang w:eastAsia="zh-CN"/>
        </w:rPr>
        <w:t>，完成年初预算的1</w:t>
      </w:r>
      <w:r>
        <w:rPr>
          <w:rFonts w:hint="eastAsia" w:asciiTheme="minorEastAsia" w:hAnsiTheme="minorEastAsia" w:eastAsiaTheme="minorEastAsia"/>
          <w:color w:val="auto"/>
          <w:sz w:val="32"/>
          <w:szCs w:val="32"/>
          <w:lang w:val="en-US" w:eastAsia="zh-CN"/>
        </w:rPr>
        <w:t>23.68</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lang w:val="en-US" w:eastAsia="zh-CN"/>
        </w:rPr>
        <w:t>。</w:t>
      </w:r>
      <w:r>
        <w:rPr>
          <w:rFonts w:hint="eastAsia" w:asciiTheme="minorEastAsia" w:hAnsiTheme="minorEastAsia" w:eastAsiaTheme="minorEastAsia"/>
          <w:color w:val="auto"/>
          <w:sz w:val="32"/>
          <w:szCs w:val="32"/>
        </w:rPr>
        <w:t>决算数大于年初预算数的主要原因是</w:t>
      </w:r>
      <w:r>
        <w:rPr>
          <w:rFonts w:hint="eastAsia" w:asciiTheme="minorEastAsia" w:hAnsiTheme="minorEastAsia" w:eastAsiaTheme="minorEastAsia"/>
          <w:color w:val="auto"/>
          <w:sz w:val="32"/>
          <w:szCs w:val="32"/>
          <w:lang w:eastAsia="zh-CN"/>
        </w:rPr>
        <w:t>：中途增加工作人员</w:t>
      </w:r>
      <w:r>
        <w:rPr>
          <w:rFonts w:hint="eastAsia" w:asciiTheme="minorEastAsia" w:hAnsiTheme="minorEastAsia" w:eastAsiaTheme="minorEastAsia"/>
          <w:color w:val="auto"/>
          <w:sz w:val="32"/>
          <w:szCs w:val="32"/>
          <w:lang w:val="en-US" w:eastAsia="zh-CN"/>
        </w:rPr>
        <w:t>10名，市局调补经费中途拨付。</w:t>
      </w:r>
    </w:p>
    <w:p>
      <w:pPr>
        <w:pStyle w:val="11"/>
        <w:ind w:firstLine="793" w:firstLineChars="250"/>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val="en-US" w:eastAsia="zh-CN"/>
        </w:rPr>
        <w:t>9、社会保障和就业支出（类）其他社会保障和就业支出（款）其他</w:t>
      </w:r>
      <w:r>
        <w:rPr>
          <w:rFonts w:hint="eastAsia" w:asciiTheme="minorEastAsia" w:hAnsiTheme="minorEastAsia" w:eastAsiaTheme="minorEastAsia"/>
          <w:color w:val="auto"/>
          <w:sz w:val="32"/>
          <w:szCs w:val="32"/>
        </w:rPr>
        <w:t>行政事业单位养老</w:t>
      </w:r>
      <w:r>
        <w:rPr>
          <w:rFonts w:hint="eastAsia" w:asciiTheme="minorEastAsia" w:hAnsiTheme="minorEastAsia" w:eastAsiaTheme="minorEastAsia"/>
          <w:color w:val="auto"/>
          <w:sz w:val="32"/>
          <w:szCs w:val="32"/>
          <w:lang w:val="en-US" w:eastAsia="zh-CN"/>
        </w:rPr>
        <w:t>支出（项）</w:t>
      </w:r>
    </w:p>
    <w:p>
      <w:pPr>
        <w:pStyle w:val="11"/>
        <w:ind w:firstLine="793" w:firstLineChars="250"/>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val="en-US" w:eastAsia="zh-CN"/>
        </w:rPr>
        <w:t>（</w:t>
      </w:r>
      <w:r>
        <w:rPr>
          <w:rFonts w:hint="eastAsia" w:asciiTheme="minorEastAsia" w:hAnsiTheme="minorEastAsia" w:eastAsiaTheme="minorEastAsia"/>
          <w:color w:val="auto"/>
          <w:sz w:val="32"/>
          <w:szCs w:val="32"/>
        </w:rPr>
        <w:t>2080599</w:t>
      </w:r>
      <w:r>
        <w:rPr>
          <w:rFonts w:hint="eastAsia" w:asciiTheme="minorEastAsia" w:hAnsiTheme="minorEastAsia" w:eastAsiaTheme="minorEastAsia"/>
          <w:color w:val="auto"/>
          <w:sz w:val="32"/>
          <w:szCs w:val="32"/>
          <w:lang w:val="en-US" w:eastAsia="zh-CN"/>
        </w:rPr>
        <w:t>）</w:t>
      </w:r>
      <w:r>
        <w:rPr>
          <w:rFonts w:hint="eastAsia" w:asciiTheme="minorEastAsia" w:hAnsiTheme="minorEastAsia" w:eastAsiaTheme="minorEastAsia"/>
          <w:color w:val="auto"/>
          <w:sz w:val="32"/>
          <w:szCs w:val="32"/>
        </w:rPr>
        <w:t>其他行政事业单位养老支出年初预算为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18.36</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val="en-US" w:eastAsia="zh-CN"/>
        </w:rPr>
        <w:t>2020年度部分绩效和综治未在年初预算中，在年末追加经费，导致决算数大于年初预算数。</w:t>
      </w:r>
    </w:p>
    <w:p>
      <w:pPr>
        <w:pStyle w:val="11"/>
        <w:ind w:firstLine="793" w:firstLineChars="250"/>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val="en-US" w:eastAsia="zh-CN"/>
        </w:rPr>
        <w:t>10、卫生健康（类）行政事业单位医疗（款）行政单位医疗（项）</w:t>
      </w:r>
    </w:p>
    <w:p>
      <w:pPr>
        <w:pStyle w:val="11"/>
        <w:ind w:firstLine="793" w:firstLineChars="250"/>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val="en-US" w:eastAsia="zh-CN"/>
        </w:rPr>
        <w:t>（</w:t>
      </w:r>
      <w:r>
        <w:rPr>
          <w:rFonts w:hint="eastAsia" w:asciiTheme="minorEastAsia" w:hAnsiTheme="minorEastAsia" w:eastAsiaTheme="minorEastAsia"/>
          <w:color w:val="auto"/>
          <w:sz w:val="32"/>
          <w:szCs w:val="32"/>
        </w:rPr>
        <w:t>2101101</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行政单位医疗年初预算为</w:t>
      </w:r>
      <w:r>
        <w:rPr>
          <w:rFonts w:hint="eastAsia" w:asciiTheme="minorEastAsia" w:hAnsiTheme="minorEastAsia" w:eastAsiaTheme="minorEastAsia"/>
          <w:color w:val="auto"/>
          <w:sz w:val="32"/>
          <w:szCs w:val="32"/>
          <w:lang w:val="en-US" w:eastAsia="zh-CN"/>
        </w:rPr>
        <w:t>33.1</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36.59</w:t>
      </w:r>
      <w:r>
        <w:rPr>
          <w:rFonts w:hint="eastAsia" w:asciiTheme="minorEastAsia" w:hAnsiTheme="minorEastAsia" w:eastAsiaTheme="minorEastAsia"/>
          <w:color w:val="auto"/>
          <w:sz w:val="32"/>
          <w:szCs w:val="32"/>
        </w:rPr>
        <w:t>万元，决算数</w:t>
      </w:r>
      <w:r>
        <w:rPr>
          <w:rFonts w:hint="eastAsia" w:asciiTheme="minorEastAsia" w:hAnsiTheme="minorEastAsia" w:eastAsiaTheme="minorEastAsia"/>
          <w:color w:val="auto"/>
          <w:sz w:val="32"/>
          <w:szCs w:val="32"/>
          <w:lang w:eastAsia="zh-CN"/>
        </w:rPr>
        <w:t>大于</w:t>
      </w:r>
      <w:r>
        <w:rPr>
          <w:rFonts w:hint="eastAsia" w:asciiTheme="minorEastAsia" w:hAnsiTheme="minorEastAsia" w:eastAsiaTheme="minorEastAsia"/>
          <w:color w:val="auto"/>
          <w:sz w:val="32"/>
          <w:szCs w:val="32"/>
        </w:rPr>
        <w:t>年初预算数</w:t>
      </w:r>
      <w:r>
        <w:rPr>
          <w:rFonts w:hint="eastAsia" w:asciiTheme="minorEastAsia" w:hAnsiTheme="minorEastAsia" w:eastAsiaTheme="minorEastAsia"/>
          <w:color w:val="auto"/>
          <w:sz w:val="32"/>
          <w:szCs w:val="32"/>
          <w:lang w:eastAsia="zh-CN"/>
        </w:rPr>
        <w:t>，完成年初预算的1</w:t>
      </w:r>
      <w:r>
        <w:rPr>
          <w:rFonts w:hint="eastAsia" w:asciiTheme="minorEastAsia" w:hAnsiTheme="minorEastAsia" w:eastAsiaTheme="minorEastAsia"/>
          <w:color w:val="auto"/>
          <w:sz w:val="32"/>
          <w:szCs w:val="32"/>
          <w:lang w:val="en-US" w:eastAsia="zh-CN"/>
        </w:rPr>
        <w:t>10.54</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lang w:val="en-US" w:eastAsia="zh-CN"/>
        </w:rPr>
        <w:t>。</w:t>
      </w:r>
      <w:r>
        <w:rPr>
          <w:rFonts w:hint="eastAsia" w:asciiTheme="minorEastAsia" w:hAnsiTheme="minorEastAsia" w:eastAsiaTheme="minorEastAsia"/>
          <w:color w:val="auto"/>
          <w:sz w:val="32"/>
          <w:szCs w:val="32"/>
        </w:rPr>
        <w:t>决算数大于年初预算数的主要原因是</w:t>
      </w:r>
      <w:r>
        <w:rPr>
          <w:rFonts w:hint="eastAsia" w:asciiTheme="minorEastAsia" w:hAnsiTheme="minorEastAsia" w:eastAsiaTheme="minorEastAsia"/>
          <w:color w:val="auto"/>
          <w:sz w:val="32"/>
          <w:szCs w:val="32"/>
          <w:lang w:eastAsia="zh-CN"/>
        </w:rPr>
        <w:t>：中途增加工作人员</w:t>
      </w:r>
      <w:r>
        <w:rPr>
          <w:rFonts w:hint="eastAsia" w:asciiTheme="minorEastAsia" w:hAnsiTheme="minorEastAsia" w:eastAsiaTheme="minorEastAsia"/>
          <w:color w:val="auto"/>
          <w:sz w:val="32"/>
          <w:szCs w:val="32"/>
          <w:lang w:val="en-US" w:eastAsia="zh-CN"/>
        </w:rPr>
        <w:t>10名，市局调补经费中途拨付。</w:t>
      </w:r>
    </w:p>
    <w:p>
      <w:pPr>
        <w:pStyle w:val="11"/>
        <w:ind w:firstLine="793" w:firstLineChars="250"/>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val="en-US" w:eastAsia="zh-CN"/>
        </w:rPr>
        <w:t>11、住房保障支出年初预算为34.84万元，支出决算为37.28万元，</w:t>
      </w:r>
      <w:r>
        <w:rPr>
          <w:rFonts w:hint="eastAsia" w:asciiTheme="minorEastAsia" w:hAnsiTheme="minorEastAsia" w:eastAsiaTheme="minorEastAsia"/>
          <w:color w:val="auto"/>
          <w:sz w:val="32"/>
          <w:szCs w:val="32"/>
        </w:rPr>
        <w:t>决算数</w:t>
      </w:r>
      <w:r>
        <w:rPr>
          <w:rFonts w:hint="eastAsia" w:asciiTheme="minorEastAsia" w:hAnsiTheme="minorEastAsia" w:eastAsiaTheme="minorEastAsia"/>
          <w:color w:val="auto"/>
          <w:sz w:val="32"/>
          <w:szCs w:val="32"/>
          <w:lang w:eastAsia="zh-CN"/>
        </w:rPr>
        <w:t>大于</w:t>
      </w:r>
      <w:r>
        <w:rPr>
          <w:rFonts w:hint="eastAsia" w:asciiTheme="minorEastAsia" w:hAnsiTheme="minorEastAsia" w:eastAsiaTheme="minorEastAsia"/>
          <w:color w:val="auto"/>
          <w:sz w:val="32"/>
          <w:szCs w:val="32"/>
        </w:rPr>
        <w:t>年初预算数</w:t>
      </w:r>
      <w:r>
        <w:rPr>
          <w:rFonts w:hint="eastAsia" w:asciiTheme="minorEastAsia" w:hAnsiTheme="minorEastAsia" w:eastAsiaTheme="minorEastAsia"/>
          <w:color w:val="auto"/>
          <w:sz w:val="32"/>
          <w:szCs w:val="32"/>
          <w:lang w:eastAsia="zh-CN"/>
        </w:rPr>
        <w:t>，完成年初预算的1</w:t>
      </w:r>
      <w:r>
        <w:rPr>
          <w:rFonts w:hint="eastAsia" w:asciiTheme="minorEastAsia" w:hAnsiTheme="minorEastAsia" w:eastAsiaTheme="minorEastAsia"/>
          <w:color w:val="auto"/>
          <w:sz w:val="32"/>
          <w:szCs w:val="32"/>
          <w:lang w:val="en-US" w:eastAsia="zh-CN"/>
        </w:rPr>
        <w:t>07</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lang w:val="en-US" w:eastAsia="zh-CN"/>
        </w:rPr>
        <w:t>。</w:t>
      </w:r>
      <w:r>
        <w:rPr>
          <w:rFonts w:hint="eastAsia" w:asciiTheme="minorEastAsia" w:hAnsiTheme="minorEastAsia" w:eastAsiaTheme="minorEastAsia"/>
          <w:color w:val="auto"/>
          <w:sz w:val="32"/>
          <w:szCs w:val="32"/>
        </w:rPr>
        <w:t>决算数大于年初预算数的主要原因是</w:t>
      </w:r>
      <w:r>
        <w:rPr>
          <w:rFonts w:hint="eastAsia" w:asciiTheme="minorEastAsia" w:hAnsiTheme="minorEastAsia" w:eastAsiaTheme="minorEastAsia"/>
          <w:color w:val="auto"/>
          <w:sz w:val="32"/>
          <w:szCs w:val="32"/>
          <w:lang w:eastAsia="zh-CN"/>
        </w:rPr>
        <w:t>：中途增加工作人员</w:t>
      </w:r>
      <w:r>
        <w:rPr>
          <w:rFonts w:hint="eastAsia" w:asciiTheme="minorEastAsia" w:hAnsiTheme="minorEastAsia" w:eastAsiaTheme="minorEastAsia"/>
          <w:color w:val="auto"/>
          <w:sz w:val="32"/>
          <w:szCs w:val="32"/>
          <w:lang w:val="en-US" w:eastAsia="zh-CN"/>
        </w:rPr>
        <w:t>10名，市局调补经费中途拨付。</w:t>
      </w:r>
    </w:p>
    <w:p>
      <w:pPr>
        <w:pStyle w:val="11"/>
        <w:ind w:firstLine="793" w:firstLineChars="250"/>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val="en-US" w:eastAsia="zh-CN"/>
        </w:rPr>
        <w:t>12、其他支出（类）其他支出（款）其他支出（项）</w:t>
      </w:r>
    </w:p>
    <w:p>
      <w:pPr>
        <w:pStyle w:val="11"/>
        <w:ind w:firstLine="793" w:firstLineChars="250"/>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val="en-US" w:eastAsia="zh-CN"/>
        </w:rPr>
        <w:t>（</w:t>
      </w:r>
      <w:r>
        <w:rPr>
          <w:rFonts w:hint="eastAsia" w:asciiTheme="minorEastAsia" w:hAnsiTheme="minorEastAsia" w:eastAsiaTheme="minorEastAsia"/>
          <w:color w:val="auto"/>
          <w:sz w:val="32"/>
          <w:szCs w:val="32"/>
        </w:rPr>
        <w:t>2299901</w:t>
      </w:r>
      <w:r>
        <w:rPr>
          <w:rFonts w:hint="eastAsia" w:asciiTheme="minorEastAsia" w:hAnsiTheme="minorEastAsia" w:eastAsiaTheme="minorEastAsia"/>
          <w:color w:val="auto"/>
          <w:sz w:val="32"/>
          <w:szCs w:val="32"/>
          <w:lang w:val="en-US" w:eastAsia="zh-CN"/>
        </w:rPr>
        <w:t>）</w:t>
      </w:r>
      <w:r>
        <w:rPr>
          <w:rFonts w:hint="eastAsia" w:asciiTheme="minorEastAsia" w:hAnsiTheme="minorEastAsia" w:eastAsiaTheme="minorEastAsia"/>
          <w:color w:val="auto"/>
          <w:sz w:val="32"/>
          <w:szCs w:val="32"/>
        </w:rPr>
        <w:t>其他支出年初预算为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4.46</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上年结余，</w:t>
      </w:r>
      <w:r>
        <w:rPr>
          <w:rFonts w:hint="eastAsia" w:asciiTheme="minorEastAsia" w:hAnsiTheme="minorEastAsia" w:eastAsiaTheme="minorEastAsia"/>
          <w:color w:val="auto"/>
          <w:sz w:val="32"/>
          <w:szCs w:val="32"/>
          <w:lang w:val="en-US" w:eastAsia="zh-CN"/>
        </w:rPr>
        <w:t>市财政局年中拨付该专项资金，导致决算数大于年初预算数。</w:t>
      </w:r>
    </w:p>
    <w:p>
      <w:pPr>
        <w:pStyle w:val="11"/>
        <w:rPr>
          <w:rFonts w:hAnsi="黑体"/>
          <w:b/>
          <w:color w:val="auto"/>
          <w:sz w:val="32"/>
          <w:szCs w:val="32"/>
        </w:rPr>
      </w:pPr>
      <w:r>
        <w:rPr>
          <w:rFonts w:hint="eastAsia" w:hAnsi="黑体"/>
          <w:b/>
          <w:color w:val="auto"/>
          <w:sz w:val="32"/>
          <w:szCs w:val="32"/>
        </w:rPr>
        <w:t>六、一般公共预算财政拨款基本支出决算情况说明</w:t>
      </w:r>
    </w:p>
    <w:p>
      <w:pPr>
        <w:pStyle w:val="11"/>
        <w:ind w:firstLine="634"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2020年度财政拨款基本支出</w:t>
      </w:r>
      <w:r>
        <w:rPr>
          <w:rFonts w:hint="eastAsia" w:asciiTheme="minorEastAsia" w:hAnsiTheme="minorEastAsia" w:eastAsiaTheme="minorEastAsia"/>
          <w:color w:val="auto"/>
          <w:sz w:val="32"/>
          <w:szCs w:val="32"/>
          <w:lang w:val="en-US" w:eastAsia="zh-CN"/>
        </w:rPr>
        <w:t>605.23</w:t>
      </w:r>
      <w:r>
        <w:rPr>
          <w:rFonts w:hint="eastAsia" w:asciiTheme="minorEastAsia" w:hAnsiTheme="minorEastAsia" w:eastAsiaTheme="minorEastAsia"/>
          <w:color w:val="auto"/>
          <w:sz w:val="32"/>
          <w:szCs w:val="32"/>
        </w:rPr>
        <w:t>万元，其中：人员经费</w:t>
      </w:r>
      <w:r>
        <w:rPr>
          <w:rFonts w:hint="eastAsia" w:asciiTheme="minorEastAsia" w:hAnsiTheme="minorEastAsia" w:eastAsiaTheme="minorEastAsia"/>
          <w:color w:val="auto"/>
          <w:sz w:val="32"/>
          <w:szCs w:val="32"/>
          <w:lang w:val="en-US" w:eastAsia="zh-CN"/>
        </w:rPr>
        <w:t>529.37</w:t>
      </w:r>
      <w:r>
        <w:rPr>
          <w:rFonts w:hint="eastAsia" w:asciiTheme="minorEastAsia" w:hAnsiTheme="minorEastAsia" w:eastAsiaTheme="minorEastAsia"/>
          <w:color w:val="auto"/>
          <w:sz w:val="32"/>
          <w:szCs w:val="32"/>
        </w:rPr>
        <w:t>万元，占基本支出的</w:t>
      </w:r>
      <w:r>
        <w:rPr>
          <w:rFonts w:hint="eastAsia" w:asciiTheme="minorEastAsia" w:hAnsiTheme="minorEastAsia" w:eastAsiaTheme="minorEastAsia"/>
          <w:color w:val="auto"/>
          <w:sz w:val="32"/>
          <w:szCs w:val="32"/>
          <w:lang w:val="en-US" w:eastAsia="zh-CN"/>
        </w:rPr>
        <w:t>87.47</w:t>
      </w:r>
      <w:r>
        <w:rPr>
          <w:rFonts w:hint="eastAsia" w:asciiTheme="minorEastAsia" w:hAnsiTheme="minorEastAsia" w:eastAsiaTheme="minorEastAsia"/>
          <w:color w:val="auto"/>
          <w:sz w:val="32"/>
          <w:szCs w:val="32"/>
        </w:rPr>
        <w:t>%,主要包括基本工资、津贴补贴、奖金、</w:t>
      </w:r>
      <w:r>
        <w:rPr>
          <w:rFonts w:hint="eastAsia" w:asciiTheme="minorEastAsia" w:hAnsiTheme="minorEastAsia" w:eastAsiaTheme="minorEastAsia"/>
          <w:color w:val="auto"/>
          <w:sz w:val="32"/>
          <w:szCs w:val="32"/>
          <w:lang w:eastAsia="zh-CN"/>
        </w:rPr>
        <w:t>社保、公积金等</w:t>
      </w:r>
      <w:r>
        <w:rPr>
          <w:rFonts w:hint="eastAsia" w:asciiTheme="minorEastAsia" w:hAnsiTheme="minorEastAsia" w:eastAsiaTheme="minorEastAsia"/>
          <w:color w:val="auto"/>
          <w:sz w:val="32"/>
          <w:szCs w:val="32"/>
        </w:rPr>
        <w:t>；公用经费</w:t>
      </w:r>
      <w:r>
        <w:rPr>
          <w:rFonts w:hint="eastAsia" w:asciiTheme="minorEastAsia" w:hAnsiTheme="minorEastAsia" w:eastAsiaTheme="minorEastAsia"/>
          <w:color w:val="auto"/>
          <w:sz w:val="32"/>
          <w:szCs w:val="32"/>
          <w:lang w:val="en-US" w:eastAsia="zh-CN"/>
        </w:rPr>
        <w:t>75.85</w:t>
      </w:r>
      <w:r>
        <w:rPr>
          <w:rFonts w:hint="eastAsia" w:asciiTheme="minorEastAsia" w:hAnsiTheme="minorEastAsia" w:eastAsiaTheme="minorEastAsia"/>
          <w:color w:val="auto"/>
          <w:sz w:val="32"/>
          <w:szCs w:val="32"/>
        </w:rPr>
        <w:t>万元，占基本支出的</w:t>
      </w:r>
      <w:r>
        <w:rPr>
          <w:rFonts w:hint="eastAsia" w:asciiTheme="minorEastAsia" w:hAnsiTheme="minorEastAsia" w:eastAsiaTheme="minorEastAsia"/>
          <w:color w:val="auto"/>
          <w:sz w:val="32"/>
          <w:szCs w:val="32"/>
          <w:lang w:val="en-US" w:eastAsia="zh-CN"/>
        </w:rPr>
        <w:t>12.53</w:t>
      </w:r>
      <w:r>
        <w:rPr>
          <w:rFonts w:hint="eastAsia" w:asciiTheme="minorEastAsia" w:hAnsiTheme="minorEastAsia" w:eastAsiaTheme="minorEastAsia"/>
          <w:color w:val="auto"/>
          <w:sz w:val="32"/>
          <w:szCs w:val="32"/>
        </w:rPr>
        <w:t>%，主要包括办公费、印刷费、</w:t>
      </w:r>
      <w:r>
        <w:rPr>
          <w:rFonts w:hint="eastAsia" w:asciiTheme="minorEastAsia" w:hAnsiTheme="minorEastAsia" w:eastAsiaTheme="minorEastAsia"/>
          <w:color w:val="auto"/>
          <w:sz w:val="32"/>
          <w:szCs w:val="32"/>
          <w:lang w:eastAsia="zh-CN"/>
        </w:rPr>
        <w:t>水电费、邮电费、物业管理费、维修费、公务接待费、工会经费、福利费公务用车运行维护费、其他交通费用等。</w:t>
      </w:r>
    </w:p>
    <w:p>
      <w:pPr>
        <w:pStyle w:val="11"/>
        <w:rPr>
          <w:rFonts w:hAnsi="黑体"/>
          <w:b/>
          <w:color w:val="auto"/>
          <w:sz w:val="32"/>
          <w:szCs w:val="32"/>
        </w:rPr>
      </w:pPr>
      <w:r>
        <w:rPr>
          <w:rFonts w:hint="eastAsia" w:hAnsi="黑体"/>
          <w:b/>
          <w:color w:val="auto"/>
          <w:sz w:val="32"/>
          <w:szCs w:val="32"/>
        </w:rPr>
        <w:t>七、一般公共预算财政拨款三公经费支出决算情况说明</w:t>
      </w:r>
    </w:p>
    <w:p>
      <w:pPr>
        <w:pStyle w:val="11"/>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（一）“三公”经费财政拨款支出决算总体情况说明</w:t>
      </w:r>
    </w:p>
    <w:p>
      <w:pPr>
        <w:pStyle w:val="11"/>
        <w:ind w:firstLine="793"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“三公”经费财政拨款支出预算为</w:t>
      </w:r>
      <w:r>
        <w:rPr>
          <w:rFonts w:hint="eastAsia" w:asciiTheme="minorEastAsia" w:hAnsiTheme="minorEastAsia" w:eastAsiaTheme="minorEastAsia"/>
          <w:color w:val="auto"/>
          <w:sz w:val="32"/>
          <w:szCs w:val="32"/>
          <w:lang w:val="en-US" w:eastAsia="zh-CN"/>
        </w:rPr>
        <w:t>19</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11.86</w:t>
      </w:r>
      <w:r>
        <w:rPr>
          <w:rFonts w:hint="eastAsia" w:asciiTheme="minorEastAsia" w:hAnsiTheme="minorEastAsia" w:eastAsiaTheme="minorEastAsia"/>
          <w:color w:val="auto"/>
          <w:sz w:val="32"/>
          <w:szCs w:val="32"/>
        </w:rPr>
        <w:t>万元，完成预算的</w:t>
      </w:r>
      <w:r>
        <w:rPr>
          <w:rFonts w:hint="eastAsia" w:asciiTheme="minorEastAsia" w:hAnsiTheme="minorEastAsia" w:eastAsiaTheme="minorEastAsia"/>
          <w:color w:val="auto"/>
          <w:sz w:val="32"/>
          <w:szCs w:val="32"/>
          <w:lang w:val="en-US" w:eastAsia="zh-CN"/>
        </w:rPr>
        <w:t>62.42</w:t>
      </w:r>
      <w:r>
        <w:rPr>
          <w:rFonts w:hint="eastAsia" w:asciiTheme="minorEastAsia" w:hAnsiTheme="minorEastAsia" w:eastAsiaTheme="minorEastAsia"/>
          <w:color w:val="auto"/>
          <w:sz w:val="32"/>
          <w:szCs w:val="32"/>
        </w:rPr>
        <w:t>%，其中：</w:t>
      </w:r>
    </w:p>
    <w:p>
      <w:pPr>
        <w:pStyle w:val="11"/>
        <w:ind w:firstLine="793"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因公出国（境）费支出预算为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eastAsia="zh-CN"/>
        </w:rPr>
        <w:t>，与上年</w:t>
      </w:r>
      <w:r>
        <w:rPr>
          <w:rFonts w:hint="eastAsia" w:asciiTheme="minorEastAsia" w:hAnsiTheme="minorEastAsia" w:eastAsiaTheme="minorEastAsia"/>
          <w:color w:val="auto"/>
          <w:sz w:val="32"/>
          <w:szCs w:val="32"/>
          <w:lang w:val="en-US" w:eastAsia="zh-CN"/>
        </w:rPr>
        <w:t>0万元对比持平</w:t>
      </w:r>
      <w:r>
        <w:rPr>
          <w:rFonts w:hint="eastAsia" w:asciiTheme="minorEastAsia" w:hAnsiTheme="minorEastAsia" w:eastAsiaTheme="minorEastAsia"/>
          <w:color w:val="auto"/>
          <w:sz w:val="32"/>
          <w:szCs w:val="32"/>
        </w:rPr>
        <w:t>。</w:t>
      </w:r>
    </w:p>
    <w:p>
      <w:pPr>
        <w:pStyle w:val="11"/>
        <w:ind w:firstLine="793"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公务接待费支出预算为</w:t>
      </w:r>
      <w:r>
        <w:rPr>
          <w:rFonts w:hint="eastAsia" w:asciiTheme="minorEastAsia" w:hAnsiTheme="minorEastAsia" w:eastAsiaTheme="minorEastAsia"/>
          <w:color w:val="auto"/>
          <w:sz w:val="32"/>
          <w:szCs w:val="32"/>
          <w:lang w:val="en-US" w:eastAsia="zh-CN"/>
        </w:rPr>
        <w:t>10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3.05</w:t>
      </w:r>
      <w:r>
        <w:rPr>
          <w:rFonts w:hint="eastAsia" w:asciiTheme="minorEastAsia" w:hAnsiTheme="minorEastAsia" w:eastAsiaTheme="minorEastAsia"/>
          <w:color w:val="auto"/>
          <w:sz w:val="32"/>
          <w:szCs w:val="32"/>
        </w:rPr>
        <w:t>万元，完成预算的</w:t>
      </w:r>
      <w:r>
        <w:rPr>
          <w:rFonts w:hint="eastAsia" w:asciiTheme="minorEastAsia" w:hAnsiTheme="minorEastAsia" w:eastAsiaTheme="minorEastAsia"/>
          <w:color w:val="auto"/>
          <w:sz w:val="32"/>
          <w:szCs w:val="32"/>
          <w:lang w:val="en-US" w:eastAsia="zh-CN"/>
        </w:rPr>
        <w:t>30.5</w:t>
      </w:r>
      <w:r>
        <w:rPr>
          <w:rFonts w:hint="eastAsia" w:asciiTheme="minorEastAsia" w:hAnsiTheme="minorEastAsia" w:eastAsiaTheme="minorEastAsia"/>
          <w:color w:val="auto"/>
          <w:sz w:val="32"/>
          <w:szCs w:val="32"/>
        </w:rPr>
        <w:t>%，决算数小于预算数的主要原因是</w:t>
      </w:r>
      <w:r>
        <w:rPr>
          <w:rFonts w:hint="eastAsia" w:asciiTheme="minorEastAsia" w:hAnsiTheme="minorEastAsia" w:eastAsiaTheme="minorEastAsia"/>
          <w:color w:val="auto"/>
          <w:sz w:val="32"/>
          <w:szCs w:val="32"/>
          <w:lang w:eastAsia="zh-CN"/>
        </w:rPr>
        <w:t>：八项规定以来，严格控制业务接待量，因此公务接待费用大幅缩减。</w:t>
      </w:r>
      <w:r>
        <w:rPr>
          <w:rFonts w:hint="eastAsia" w:asciiTheme="minorEastAsia" w:hAnsiTheme="minorEastAsia" w:eastAsiaTheme="minorEastAsia"/>
          <w:color w:val="auto"/>
          <w:sz w:val="32"/>
          <w:szCs w:val="32"/>
        </w:rPr>
        <w:t>与上年</w:t>
      </w:r>
      <w:r>
        <w:rPr>
          <w:rFonts w:hint="eastAsia" w:asciiTheme="minorEastAsia" w:hAnsiTheme="minorEastAsia" w:eastAsiaTheme="minorEastAsia"/>
          <w:color w:val="auto"/>
          <w:sz w:val="32"/>
          <w:szCs w:val="32"/>
          <w:lang w:val="en-US" w:eastAsia="zh-CN"/>
        </w:rPr>
        <w:t>2.66万元</w:t>
      </w:r>
      <w:r>
        <w:rPr>
          <w:rFonts w:hint="eastAsia" w:asciiTheme="minorEastAsia" w:hAnsiTheme="minorEastAsia" w:eastAsiaTheme="minorEastAsia"/>
          <w:color w:val="auto"/>
          <w:sz w:val="32"/>
          <w:szCs w:val="32"/>
        </w:rPr>
        <w:t>相比增加</w:t>
      </w:r>
      <w:r>
        <w:rPr>
          <w:rFonts w:hint="eastAsia" w:asciiTheme="minorEastAsia" w:hAnsiTheme="minorEastAsia" w:eastAsiaTheme="minorEastAsia"/>
          <w:color w:val="auto"/>
          <w:sz w:val="32"/>
          <w:szCs w:val="32"/>
          <w:lang w:val="en-US" w:eastAsia="zh-CN"/>
        </w:rPr>
        <w:t>0.39</w:t>
      </w:r>
      <w:r>
        <w:rPr>
          <w:rFonts w:hint="eastAsia" w:asciiTheme="minorEastAsia" w:hAnsiTheme="minorEastAsia" w:eastAsiaTheme="minorEastAsia"/>
          <w:color w:val="auto"/>
          <w:sz w:val="32"/>
          <w:szCs w:val="32"/>
        </w:rPr>
        <w:t>万元，增长</w:t>
      </w:r>
      <w:r>
        <w:rPr>
          <w:rFonts w:hint="eastAsia" w:asciiTheme="minorEastAsia" w:hAnsiTheme="minorEastAsia" w:eastAsiaTheme="minorEastAsia"/>
          <w:color w:val="auto"/>
          <w:sz w:val="32"/>
          <w:szCs w:val="32"/>
          <w:lang w:val="en-US" w:eastAsia="zh-CN"/>
        </w:rPr>
        <w:t>12.79</w:t>
      </w:r>
      <w:r>
        <w:rPr>
          <w:rFonts w:hint="eastAsia" w:asciiTheme="minorEastAsia" w:hAnsiTheme="minorEastAsia" w:eastAsiaTheme="minorEastAsia"/>
          <w:color w:val="auto"/>
          <w:sz w:val="32"/>
          <w:szCs w:val="32"/>
        </w:rPr>
        <w:t>%,增长的主要原因是</w:t>
      </w:r>
      <w:r>
        <w:rPr>
          <w:rFonts w:hint="eastAsia" w:asciiTheme="minorEastAsia" w:hAnsiTheme="minorEastAsia" w:eastAsiaTheme="minorEastAsia"/>
          <w:color w:val="auto"/>
          <w:sz w:val="32"/>
          <w:szCs w:val="32"/>
          <w:lang w:eastAsia="zh-CN"/>
        </w:rPr>
        <w:t>两局合并，人员增加，接待量增加</w:t>
      </w:r>
      <w:r>
        <w:rPr>
          <w:rFonts w:hint="eastAsia" w:asciiTheme="minorEastAsia" w:hAnsiTheme="minorEastAsia" w:eastAsiaTheme="minorEastAsia"/>
          <w:color w:val="auto"/>
          <w:sz w:val="32"/>
          <w:szCs w:val="32"/>
        </w:rPr>
        <w:t>。</w:t>
      </w:r>
    </w:p>
    <w:p>
      <w:pPr>
        <w:pStyle w:val="11"/>
        <w:ind w:firstLine="634"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公务用车购置费及运行维护费支出预算为</w:t>
      </w:r>
      <w:r>
        <w:rPr>
          <w:rFonts w:hint="eastAsia" w:asciiTheme="minorEastAsia" w:hAnsiTheme="minorEastAsia" w:eastAsiaTheme="minorEastAsia"/>
          <w:color w:val="auto"/>
          <w:sz w:val="32"/>
          <w:szCs w:val="32"/>
          <w:lang w:val="en-US" w:eastAsia="zh-CN"/>
        </w:rPr>
        <w:t>9</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8.81</w:t>
      </w:r>
      <w:r>
        <w:rPr>
          <w:rFonts w:hint="eastAsia" w:asciiTheme="minorEastAsia" w:hAnsiTheme="minorEastAsia" w:eastAsiaTheme="minorEastAsia"/>
          <w:color w:val="auto"/>
          <w:sz w:val="32"/>
          <w:szCs w:val="32"/>
        </w:rPr>
        <w:t>万元，完成预算的</w:t>
      </w:r>
      <w:r>
        <w:rPr>
          <w:rFonts w:hint="eastAsia" w:asciiTheme="minorEastAsia" w:hAnsiTheme="minorEastAsia" w:eastAsiaTheme="minorEastAsia"/>
          <w:color w:val="auto"/>
          <w:sz w:val="32"/>
          <w:szCs w:val="32"/>
          <w:lang w:val="en-US" w:eastAsia="zh-CN"/>
        </w:rPr>
        <w:t>97.89</w:t>
      </w:r>
      <w:r>
        <w:rPr>
          <w:rFonts w:hint="eastAsia" w:asciiTheme="minorEastAsia" w:hAnsiTheme="minorEastAsia" w:eastAsiaTheme="minorEastAsia"/>
          <w:color w:val="auto"/>
          <w:sz w:val="32"/>
          <w:szCs w:val="32"/>
        </w:rPr>
        <w:t>%，决算数小于预算数的主要原因是</w:t>
      </w:r>
      <w:r>
        <w:rPr>
          <w:rFonts w:hint="eastAsia" w:asciiTheme="minorEastAsia" w:hAnsiTheme="minorEastAsia" w:eastAsiaTheme="minorEastAsia"/>
          <w:color w:val="auto"/>
          <w:sz w:val="32"/>
          <w:szCs w:val="32"/>
          <w:lang w:eastAsia="zh-CN"/>
        </w:rPr>
        <w:t>严格控制不必要的公务用车开支，提倡绿色出行</w:t>
      </w:r>
      <w:r>
        <w:rPr>
          <w:rFonts w:hint="eastAsia" w:asciiTheme="minorEastAsia" w:hAnsiTheme="minorEastAsia" w:eastAsiaTheme="minorEastAsia"/>
          <w:color w:val="auto"/>
          <w:sz w:val="32"/>
          <w:szCs w:val="32"/>
        </w:rPr>
        <w:t>，与上年</w:t>
      </w:r>
      <w:r>
        <w:rPr>
          <w:rFonts w:hint="eastAsia" w:asciiTheme="minorEastAsia" w:hAnsiTheme="minorEastAsia" w:eastAsiaTheme="minorEastAsia"/>
          <w:color w:val="auto"/>
          <w:sz w:val="32"/>
          <w:szCs w:val="32"/>
          <w:lang w:val="en-US" w:eastAsia="zh-CN"/>
        </w:rPr>
        <w:t>5.44万元</w:t>
      </w:r>
      <w:r>
        <w:rPr>
          <w:rFonts w:hint="eastAsia" w:asciiTheme="minorEastAsia" w:hAnsiTheme="minorEastAsia" w:eastAsiaTheme="minorEastAsia"/>
          <w:color w:val="auto"/>
          <w:sz w:val="32"/>
          <w:szCs w:val="32"/>
        </w:rPr>
        <w:t>相比增加</w:t>
      </w:r>
      <w:r>
        <w:rPr>
          <w:rFonts w:hint="eastAsia" w:asciiTheme="minorEastAsia" w:hAnsiTheme="minorEastAsia" w:eastAsiaTheme="minorEastAsia"/>
          <w:color w:val="auto"/>
          <w:sz w:val="32"/>
          <w:szCs w:val="32"/>
          <w:lang w:val="en-US" w:eastAsia="zh-CN"/>
        </w:rPr>
        <w:t>3.37</w:t>
      </w:r>
      <w:r>
        <w:rPr>
          <w:rFonts w:hint="eastAsia" w:asciiTheme="minorEastAsia" w:hAnsiTheme="minorEastAsia" w:eastAsiaTheme="minorEastAsia"/>
          <w:color w:val="auto"/>
          <w:sz w:val="32"/>
          <w:szCs w:val="32"/>
        </w:rPr>
        <w:t>万元，增长</w:t>
      </w:r>
      <w:r>
        <w:rPr>
          <w:rFonts w:hint="eastAsia" w:asciiTheme="minorEastAsia" w:hAnsiTheme="minorEastAsia" w:eastAsiaTheme="minorEastAsia"/>
          <w:color w:val="auto"/>
          <w:sz w:val="32"/>
          <w:szCs w:val="32"/>
          <w:lang w:val="en-US" w:eastAsia="zh-CN"/>
        </w:rPr>
        <w:t>61.95</w:t>
      </w:r>
      <w:r>
        <w:rPr>
          <w:rFonts w:hint="eastAsia" w:asciiTheme="minorEastAsia" w:hAnsiTheme="minorEastAsia" w:eastAsiaTheme="minorEastAsia"/>
          <w:color w:val="auto"/>
          <w:sz w:val="32"/>
          <w:szCs w:val="32"/>
        </w:rPr>
        <w:t>%,增长的主要原因是</w:t>
      </w:r>
      <w:r>
        <w:rPr>
          <w:rFonts w:hint="eastAsia" w:asciiTheme="minorEastAsia" w:hAnsiTheme="minorEastAsia" w:eastAsiaTheme="minorEastAsia"/>
          <w:color w:val="auto"/>
          <w:sz w:val="32"/>
          <w:szCs w:val="32"/>
          <w:lang w:eastAsia="zh-CN"/>
        </w:rPr>
        <w:t>两局合并，人员增加，工作量增加，专项行动增多，用车较上年增多</w:t>
      </w:r>
      <w:r>
        <w:rPr>
          <w:rFonts w:hint="eastAsia" w:asciiTheme="minorEastAsia" w:hAnsiTheme="minorEastAsia" w:eastAsiaTheme="minorEastAsia"/>
          <w:color w:val="auto"/>
          <w:sz w:val="32"/>
          <w:szCs w:val="32"/>
        </w:rPr>
        <w:t>。</w:t>
      </w:r>
    </w:p>
    <w:p>
      <w:pPr>
        <w:pStyle w:val="11"/>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（二）“三公”经费财政拨款支出决算具体情况说明</w:t>
      </w:r>
    </w:p>
    <w:p>
      <w:pPr>
        <w:pStyle w:val="11"/>
        <w:ind w:firstLine="634"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2020年度“三公”经费财政拨款支出决算中，公务接待费支出决算</w:t>
      </w:r>
      <w:r>
        <w:rPr>
          <w:rFonts w:hint="eastAsia" w:asciiTheme="minorEastAsia" w:hAnsiTheme="minorEastAsia" w:eastAsiaTheme="minorEastAsia"/>
          <w:color w:val="auto"/>
          <w:sz w:val="32"/>
          <w:szCs w:val="32"/>
          <w:lang w:val="en-US" w:eastAsia="zh-CN"/>
        </w:rPr>
        <w:t>3.05</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25.72</w:t>
      </w:r>
      <w:r>
        <w:rPr>
          <w:rFonts w:hint="eastAsia" w:asciiTheme="minorEastAsia" w:hAnsiTheme="minorEastAsia" w:eastAsiaTheme="minorEastAsia"/>
          <w:color w:val="auto"/>
          <w:sz w:val="32"/>
          <w:szCs w:val="32"/>
        </w:rPr>
        <w:t>%,因公出国（境）费支出决算</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%,公务用车购置费及运行维护费支出决算</w:t>
      </w:r>
      <w:r>
        <w:rPr>
          <w:rFonts w:hint="eastAsia" w:asciiTheme="minorEastAsia" w:hAnsiTheme="minorEastAsia" w:eastAsiaTheme="minorEastAsia"/>
          <w:color w:val="auto"/>
          <w:sz w:val="32"/>
          <w:szCs w:val="32"/>
          <w:lang w:val="en-US" w:eastAsia="zh-CN"/>
        </w:rPr>
        <w:t>8.81</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74.28</w:t>
      </w:r>
      <w:r>
        <w:rPr>
          <w:rFonts w:hint="eastAsia" w:asciiTheme="minorEastAsia" w:hAnsiTheme="minorEastAsia" w:eastAsiaTheme="minorEastAsia"/>
          <w:color w:val="auto"/>
          <w:sz w:val="32"/>
          <w:szCs w:val="32"/>
        </w:rPr>
        <w:t>%。其中：</w:t>
      </w:r>
    </w:p>
    <w:p>
      <w:pPr>
        <w:pStyle w:val="11"/>
        <w:ind w:firstLine="634" w:firstLineChars="20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1、因公出国（境）费支出决算为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eastAsia="zh-CN"/>
        </w:rPr>
        <w:t>。</w:t>
      </w:r>
    </w:p>
    <w:p>
      <w:pPr>
        <w:pStyle w:val="11"/>
        <w:ind w:firstLine="634"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2、公务接待费支出决算为</w:t>
      </w:r>
      <w:r>
        <w:rPr>
          <w:rFonts w:hint="eastAsia" w:asciiTheme="minorEastAsia" w:hAnsiTheme="minorEastAsia" w:eastAsiaTheme="minorEastAsia"/>
          <w:color w:val="auto"/>
          <w:sz w:val="32"/>
          <w:szCs w:val="32"/>
          <w:lang w:val="en-US" w:eastAsia="zh-CN"/>
        </w:rPr>
        <w:t>3.05</w:t>
      </w:r>
      <w:r>
        <w:rPr>
          <w:rFonts w:hint="eastAsia" w:asciiTheme="minorEastAsia" w:hAnsiTheme="minorEastAsia" w:eastAsiaTheme="minorEastAsia"/>
          <w:color w:val="auto"/>
          <w:sz w:val="32"/>
          <w:szCs w:val="32"/>
        </w:rPr>
        <w:t>万元，全年共接待来访团组</w:t>
      </w:r>
      <w:r>
        <w:rPr>
          <w:rFonts w:hint="eastAsia" w:asciiTheme="minorEastAsia" w:hAnsiTheme="minorEastAsia" w:eastAsiaTheme="minorEastAsia"/>
          <w:color w:val="auto"/>
          <w:sz w:val="32"/>
          <w:szCs w:val="32"/>
          <w:lang w:val="en-US" w:eastAsia="zh-CN"/>
        </w:rPr>
        <w:t>22</w:t>
      </w:r>
      <w:r>
        <w:rPr>
          <w:rFonts w:hint="eastAsia" w:asciiTheme="minorEastAsia" w:hAnsiTheme="minorEastAsia" w:eastAsiaTheme="minorEastAsia"/>
          <w:color w:val="auto"/>
          <w:sz w:val="32"/>
          <w:szCs w:val="32"/>
        </w:rPr>
        <w:t>个、来宾</w:t>
      </w:r>
      <w:r>
        <w:rPr>
          <w:rFonts w:hint="eastAsia" w:asciiTheme="minorEastAsia" w:hAnsiTheme="minorEastAsia" w:eastAsiaTheme="minorEastAsia"/>
          <w:color w:val="auto"/>
          <w:sz w:val="32"/>
          <w:szCs w:val="32"/>
          <w:lang w:val="en-US" w:eastAsia="zh-CN"/>
        </w:rPr>
        <w:t>195</w:t>
      </w:r>
      <w:r>
        <w:rPr>
          <w:rFonts w:hint="eastAsia" w:asciiTheme="minorEastAsia" w:hAnsiTheme="minorEastAsia" w:eastAsiaTheme="minorEastAsia"/>
          <w:color w:val="auto"/>
          <w:sz w:val="32"/>
          <w:szCs w:val="32"/>
        </w:rPr>
        <w:t>人次，主要是</w:t>
      </w:r>
      <w:r>
        <w:rPr>
          <w:rFonts w:hint="eastAsia" w:asciiTheme="minorEastAsia" w:hAnsiTheme="minorEastAsia" w:eastAsiaTheme="minorEastAsia"/>
          <w:color w:val="auto"/>
          <w:sz w:val="32"/>
          <w:szCs w:val="32"/>
          <w:lang w:eastAsia="zh-CN"/>
        </w:rPr>
        <w:t>各级市场监管局之间的业务交流学习以及上级单位检查</w:t>
      </w:r>
      <w:r>
        <w:rPr>
          <w:rFonts w:hint="eastAsia" w:asciiTheme="minorEastAsia" w:hAnsiTheme="minorEastAsia" w:eastAsiaTheme="minorEastAsia"/>
          <w:color w:val="auto"/>
          <w:sz w:val="32"/>
          <w:szCs w:val="32"/>
        </w:rPr>
        <w:t>发生的接待支出。</w:t>
      </w:r>
    </w:p>
    <w:p>
      <w:pPr>
        <w:ind w:firstLine="634" w:firstLineChars="200"/>
        <w:rPr>
          <w:rFonts w:cs="黑体" w:asciiTheme="minorEastAsia" w:hAnsiTheme="minorEastAsia"/>
          <w:color w:val="auto"/>
          <w:kern w:val="0"/>
          <w:sz w:val="32"/>
          <w:szCs w:val="32"/>
        </w:rPr>
      </w:pPr>
      <w:r>
        <w:rPr>
          <w:rFonts w:hint="eastAsia" w:asciiTheme="minorEastAsia" w:hAnsiTheme="minorEastAsia"/>
          <w:color w:val="auto"/>
          <w:sz w:val="32"/>
          <w:szCs w:val="32"/>
        </w:rPr>
        <w:t>3、公务用车购置费及运行维护费支出决算为</w:t>
      </w:r>
      <w:r>
        <w:rPr>
          <w:rFonts w:hint="eastAsia" w:asciiTheme="minorEastAsia" w:hAnsiTheme="minorEastAsia"/>
          <w:color w:val="auto"/>
          <w:sz w:val="32"/>
          <w:szCs w:val="32"/>
          <w:lang w:val="en-US" w:eastAsia="zh-CN"/>
        </w:rPr>
        <w:t>8.81</w:t>
      </w:r>
      <w:r>
        <w:rPr>
          <w:rFonts w:hint="eastAsia" w:asciiTheme="minorEastAsia" w:hAnsiTheme="minorEastAsia"/>
          <w:color w:val="auto"/>
          <w:sz w:val="32"/>
          <w:szCs w:val="32"/>
        </w:rPr>
        <w:t>万元，其中：公务用车购置费</w:t>
      </w:r>
      <w:r>
        <w:rPr>
          <w:rFonts w:hint="eastAsia" w:asciiTheme="minorEastAsia" w:hAnsiTheme="minorEastAsia"/>
          <w:color w:val="auto"/>
          <w:sz w:val="32"/>
          <w:szCs w:val="32"/>
          <w:lang w:val="en-US" w:eastAsia="zh-CN"/>
        </w:rPr>
        <w:t>0</w:t>
      </w:r>
      <w:r>
        <w:rPr>
          <w:rFonts w:hint="eastAsia" w:asciiTheme="minorEastAsia" w:hAnsiTheme="minorEastAsia"/>
          <w:color w:val="auto"/>
          <w:sz w:val="32"/>
          <w:szCs w:val="32"/>
        </w:rPr>
        <w:t>万元。公务用车运行维护费</w:t>
      </w:r>
      <w:r>
        <w:rPr>
          <w:rFonts w:hint="eastAsia" w:asciiTheme="minorEastAsia" w:hAnsiTheme="minorEastAsia"/>
          <w:color w:val="auto"/>
          <w:sz w:val="32"/>
          <w:szCs w:val="32"/>
          <w:lang w:val="en-US" w:eastAsia="zh-CN"/>
        </w:rPr>
        <w:t>8.81</w:t>
      </w:r>
      <w:r>
        <w:rPr>
          <w:rFonts w:hint="eastAsia" w:asciiTheme="minorEastAsia" w:hAnsiTheme="minorEastAsia"/>
          <w:color w:val="auto"/>
          <w:sz w:val="32"/>
          <w:szCs w:val="32"/>
        </w:rPr>
        <w:t>万元，主要是</w:t>
      </w:r>
      <w:r>
        <w:rPr>
          <w:rFonts w:hint="eastAsia" w:asciiTheme="minorEastAsia" w:hAnsiTheme="minorEastAsia"/>
          <w:color w:val="auto"/>
          <w:sz w:val="32"/>
          <w:szCs w:val="32"/>
          <w:lang w:eastAsia="zh-CN"/>
        </w:rPr>
        <w:t>油料费、维修费、保险年检费等</w:t>
      </w:r>
      <w:r>
        <w:rPr>
          <w:rFonts w:hint="eastAsia" w:asciiTheme="minorEastAsia" w:hAnsiTheme="minorEastAsia"/>
          <w:color w:val="auto"/>
          <w:sz w:val="32"/>
          <w:szCs w:val="32"/>
        </w:rPr>
        <w:t>支出，截止2020年12月31日，我单位开支财政拨款的公务用车保有量为</w:t>
      </w:r>
      <w:r>
        <w:rPr>
          <w:rFonts w:hint="eastAsia" w:asciiTheme="minorEastAsia" w:hAnsiTheme="minorEastAsia"/>
          <w:color w:val="auto"/>
          <w:sz w:val="32"/>
          <w:szCs w:val="32"/>
          <w:lang w:val="en-US" w:eastAsia="zh-CN"/>
        </w:rPr>
        <w:t>3</w:t>
      </w:r>
      <w:r>
        <w:rPr>
          <w:rFonts w:hint="eastAsia" w:asciiTheme="minorEastAsia" w:hAnsiTheme="minorEastAsia"/>
          <w:color w:val="auto"/>
          <w:sz w:val="32"/>
          <w:szCs w:val="32"/>
        </w:rPr>
        <w:t>辆。</w:t>
      </w:r>
    </w:p>
    <w:p>
      <w:pPr>
        <w:pStyle w:val="11"/>
        <w:rPr>
          <w:rFonts w:hAnsi="黑体"/>
          <w:b/>
          <w:color w:val="auto"/>
          <w:sz w:val="32"/>
          <w:szCs w:val="32"/>
        </w:rPr>
      </w:pPr>
      <w:r>
        <w:rPr>
          <w:rFonts w:hint="eastAsia" w:hAnsi="黑体"/>
          <w:b/>
          <w:color w:val="auto"/>
          <w:sz w:val="32"/>
          <w:szCs w:val="32"/>
        </w:rPr>
        <w:t>八、政府性基金预算收入支出决算情况</w:t>
      </w:r>
    </w:p>
    <w:p>
      <w:pPr>
        <w:pStyle w:val="11"/>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 xml:space="preserve">     2020年度本单位无政府性基金收支</w:t>
      </w:r>
      <w:r>
        <w:rPr>
          <w:rFonts w:hint="eastAsia" w:asciiTheme="minorEastAsia" w:hAnsiTheme="minorEastAsia" w:eastAsiaTheme="minorEastAsia"/>
          <w:color w:val="auto"/>
          <w:sz w:val="32"/>
          <w:szCs w:val="32"/>
          <w:lang w:eastAsia="zh-CN"/>
        </w:rPr>
        <w:t>。</w:t>
      </w:r>
    </w:p>
    <w:p>
      <w:pPr>
        <w:pStyle w:val="11"/>
        <w:rPr>
          <w:rFonts w:hAnsi="黑体"/>
          <w:b/>
          <w:color w:val="auto"/>
          <w:sz w:val="32"/>
          <w:szCs w:val="32"/>
        </w:rPr>
      </w:pPr>
      <w:r>
        <w:rPr>
          <w:rFonts w:hint="eastAsia" w:hAnsi="黑体"/>
          <w:b/>
          <w:color w:val="auto"/>
          <w:sz w:val="32"/>
          <w:szCs w:val="32"/>
        </w:rPr>
        <w:t>九、国有资本经营预算财政拨款支出决算情况</w:t>
      </w:r>
    </w:p>
    <w:p>
      <w:pPr>
        <w:pStyle w:val="11"/>
        <w:rPr>
          <w:rFonts w:hAnsi="黑体"/>
          <w:b/>
          <w:color w:val="auto"/>
          <w:sz w:val="32"/>
          <w:szCs w:val="32"/>
        </w:rPr>
      </w:pPr>
      <w:r>
        <w:rPr>
          <w:rFonts w:hint="eastAsia" w:asciiTheme="minorEastAsia" w:hAnsiTheme="minorEastAsia" w:eastAsiaTheme="minorEastAsia"/>
          <w:color w:val="auto"/>
          <w:sz w:val="32"/>
          <w:szCs w:val="32"/>
        </w:rPr>
        <w:t xml:space="preserve">    </w:t>
      </w:r>
      <w:r>
        <w:rPr>
          <w:rFonts w:hint="eastAsia" w:asciiTheme="minorEastAsia" w:hAnsiTheme="minorEastAsia" w:eastAsiaTheme="minorEastAsia"/>
          <w:color w:val="auto"/>
          <w:sz w:val="32"/>
          <w:szCs w:val="32"/>
          <w:lang w:eastAsia="zh-CN"/>
        </w:rPr>
        <w:t>本</w:t>
      </w:r>
      <w:r>
        <w:rPr>
          <w:rFonts w:hint="eastAsia" w:asciiTheme="minorEastAsia" w:hAnsiTheme="minorEastAsia" w:eastAsiaTheme="minorEastAsia"/>
          <w:color w:val="auto"/>
          <w:sz w:val="32"/>
          <w:szCs w:val="32"/>
        </w:rPr>
        <w:t>单位无国有资本经营预算财政拨款支出</w:t>
      </w:r>
      <w:r>
        <w:rPr>
          <w:rFonts w:asciiTheme="minorEastAsia" w:hAnsiTheme="minorEastAsia" w:eastAsiaTheme="minorEastAsia"/>
          <w:color w:val="auto"/>
          <w:sz w:val="32"/>
          <w:szCs w:val="32"/>
        </w:rPr>
        <w:t>。</w:t>
      </w:r>
    </w:p>
    <w:p>
      <w:pPr>
        <w:pStyle w:val="11"/>
        <w:rPr>
          <w:rFonts w:hAnsi="黑体"/>
          <w:b/>
          <w:color w:val="auto"/>
          <w:sz w:val="32"/>
          <w:szCs w:val="32"/>
        </w:rPr>
      </w:pPr>
      <w:r>
        <w:rPr>
          <w:rFonts w:hint="eastAsia" w:hAnsi="黑体"/>
          <w:b/>
          <w:color w:val="auto"/>
          <w:sz w:val="32"/>
          <w:szCs w:val="32"/>
        </w:rPr>
        <w:t>十、关于机关运行经费支出说明</w:t>
      </w:r>
    </w:p>
    <w:p>
      <w:pPr>
        <w:pStyle w:val="11"/>
        <w:ind w:firstLine="634"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本部门2020年度机关运行经费支出</w:t>
      </w:r>
      <w:r>
        <w:rPr>
          <w:rFonts w:hint="eastAsia" w:asciiTheme="minorEastAsia" w:hAnsiTheme="minorEastAsia" w:eastAsiaTheme="minorEastAsia"/>
          <w:color w:val="auto"/>
          <w:sz w:val="32"/>
          <w:szCs w:val="32"/>
          <w:lang w:val="en-US" w:eastAsia="zh-CN"/>
        </w:rPr>
        <w:t>75.85</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比年初预算数</w:t>
      </w:r>
      <w:r>
        <w:rPr>
          <w:rFonts w:hint="eastAsia" w:asciiTheme="minorEastAsia" w:hAnsiTheme="minorEastAsia" w:eastAsiaTheme="minorEastAsia"/>
          <w:color w:val="auto"/>
          <w:sz w:val="32"/>
          <w:szCs w:val="32"/>
          <w:lang w:val="en-US" w:eastAsia="zh-CN"/>
        </w:rPr>
        <w:t>96.39</w:t>
      </w:r>
      <w:r>
        <w:rPr>
          <w:rFonts w:hint="eastAsia" w:asciiTheme="minorEastAsia" w:hAnsiTheme="minorEastAsia" w:eastAsiaTheme="minorEastAsia"/>
          <w:color w:val="auto"/>
          <w:sz w:val="32"/>
          <w:szCs w:val="32"/>
        </w:rPr>
        <w:t>减少</w:t>
      </w:r>
      <w:r>
        <w:rPr>
          <w:rFonts w:hint="eastAsia" w:asciiTheme="minorEastAsia" w:hAnsiTheme="minorEastAsia" w:eastAsiaTheme="minorEastAsia"/>
          <w:color w:val="auto"/>
          <w:sz w:val="32"/>
          <w:szCs w:val="32"/>
          <w:lang w:val="en-US" w:eastAsia="zh-CN"/>
        </w:rPr>
        <w:t>20.54</w:t>
      </w:r>
      <w:r>
        <w:rPr>
          <w:rFonts w:hint="eastAsia" w:asciiTheme="minorEastAsia" w:hAnsiTheme="minorEastAsia" w:eastAsiaTheme="minorEastAsia"/>
          <w:color w:val="auto"/>
          <w:sz w:val="32"/>
          <w:szCs w:val="32"/>
        </w:rPr>
        <w:t>万元，降低</w:t>
      </w:r>
      <w:r>
        <w:rPr>
          <w:rFonts w:hint="eastAsia" w:asciiTheme="minorEastAsia" w:hAnsiTheme="minorEastAsia" w:eastAsiaTheme="minorEastAsia"/>
          <w:color w:val="auto"/>
          <w:sz w:val="32"/>
          <w:szCs w:val="32"/>
          <w:lang w:val="en-US" w:eastAsia="zh-CN"/>
        </w:rPr>
        <w:t>21.3</w:t>
      </w:r>
      <w:r>
        <w:rPr>
          <w:rFonts w:hint="eastAsia" w:asciiTheme="minorEastAsia" w:hAnsiTheme="minorEastAsia" w:eastAsiaTheme="minorEastAsia"/>
          <w:color w:val="auto"/>
          <w:sz w:val="32"/>
          <w:szCs w:val="32"/>
        </w:rPr>
        <w:t>%。主要原因是：</w:t>
      </w:r>
      <w:r>
        <w:rPr>
          <w:rFonts w:hint="eastAsia" w:asciiTheme="minorEastAsia" w:hAnsiTheme="minorEastAsia" w:eastAsiaTheme="minorEastAsia"/>
          <w:color w:val="auto"/>
          <w:sz w:val="32"/>
          <w:szCs w:val="32"/>
          <w:lang w:eastAsia="zh-CN"/>
        </w:rPr>
        <w:t>年初预算压减</w:t>
      </w:r>
      <w:r>
        <w:rPr>
          <w:rFonts w:hint="eastAsia" w:asciiTheme="minorEastAsia" w:hAnsiTheme="minorEastAsia" w:eastAsiaTheme="minorEastAsia"/>
          <w:color w:val="auto"/>
          <w:sz w:val="32"/>
          <w:szCs w:val="32"/>
          <w:lang w:val="en-US" w:eastAsia="zh-CN"/>
        </w:rPr>
        <w:t>10%的经费上交财政，未下单位，同时，大力压减公务用车运行维护费和公务接待费，公用经费中的三公经费大幅减少，导致决算比预算低</w:t>
      </w:r>
      <w:r>
        <w:rPr>
          <w:rFonts w:hint="eastAsia" w:asciiTheme="minorEastAsia" w:hAnsiTheme="minorEastAsia" w:eastAsiaTheme="minorEastAsia"/>
          <w:color w:val="auto"/>
          <w:sz w:val="32"/>
          <w:szCs w:val="32"/>
        </w:rPr>
        <w:t>。</w:t>
      </w:r>
    </w:p>
    <w:p>
      <w:pPr>
        <w:pStyle w:val="11"/>
        <w:rPr>
          <w:rFonts w:hAnsi="黑体"/>
          <w:b/>
          <w:color w:val="auto"/>
          <w:sz w:val="32"/>
          <w:szCs w:val="32"/>
        </w:rPr>
      </w:pPr>
      <w:r>
        <w:rPr>
          <w:rFonts w:hint="eastAsia" w:hAnsi="黑体"/>
          <w:b/>
          <w:color w:val="auto"/>
          <w:sz w:val="32"/>
          <w:szCs w:val="32"/>
        </w:rPr>
        <w:t>十一、一般性支出情况</w:t>
      </w:r>
    </w:p>
    <w:p>
      <w:pPr>
        <w:pStyle w:val="11"/>
        <w:ind w:firstLine="634" w:firstLineChars="200"/>
        <w:rPr>
          <w:rFonts w:hint="default"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rPr>
        <w:t>2020年本部门开支会议费</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万元；开支培训费</w:t>
      </w:r>
      <w:r>
        <w:rPr>
          <w:rFonts w:hint="eastAsia" w:asciiTheme="minorEastAsia" w:hAnsiTheme="minorEastAsia" w:eastAsiaTheme="minorEastAsia"/>
          <w:color w:val="auto"/>
          <w:sz w:val="32"/>
          <w:szCs w:val="32"/>
          <w:lang w:val="en-US" w:eastAsia="zh-CN"/>
        </w:rPr>
        <w:t>3.49</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eastAsia="zh-CN"/>
        </w:rPr>
        <w:t>（其中公用经费</w:t>
      </w:r>
      <w:r>
        <w:rPr>
          <w:rFonts w:hint="eastAsia" w:asciiTheme="minorEastAsia" w:hAnsiTheme="minorEastAsia" w:eastAsiaTheme="minorEastAsia"/>
          <w:color w:val="auto"/>
          <w:sz w:val="32"/>
          <w:szCs w:val="32"/>
          <w:lang w:val="en-US" w:eastAsia="zh-CN"/>
        </w:rPr>
        <w:t>3.49万元</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，用于开展</w:t>
      </w:r>
      <w:r>
        <w:rPr>
          <w:rFonts w:hint="eastAsia" w:asciiTheme="minorEastAsia" w:hAnsiTheme="minorEastAsia" w:eastAsiaTheme="minorEastAsia"/>
          <w:color w:val="auto"/>
          <w:sz w:val="32"/>
          <w:szCs w:val="32"/>
          <w:lang w:eastAsia="zh-CN"/>
        </w:rPr>
        <w:t>市场监管各个专项业务</w:t>
      </w:r>
      <w:r>
        <w:rPr>
          <w:rFonts w:hint="eastAsia" w:asciiTheme="minorEastAsia" w:hAnsiTheme="minorEastAsia" w:eastAsiaTheme="minorEastAsia"/>
          <w:color w:val="auto"/>
          <w:sz w:val="32"/>
          <w:szCs w:val="32"/>
        </w:rPr>
        <w:t>培训，人数</w:t>
      </w:r>
      <w:r>
        <w:rPr>
          <w:rFonts w:hint="eastAsia" w:asciiTheme="minorEastAsia" w:hAnsiTheme="minorEastAsia" w:eastAsiaTheme="minorEastAsia"/>
          <w:color w:val="auto"/>
          <w:sz w:val="32"/>
          <w:szCs w:val="32"/>
          <w:lang w:val="en-US" w:eastAsia="zh-CN"/>
        </w:rPr>
        <w:t>600</w:t>
      </w:r>
      <w:r>
        <w:rPr>
          <w:rFonts w:hint="eastAsia" w:asciiTheme="minorEastAsia" w:hAnsiTheme="minorEastAsia" w:eastAsiaTheme="minorEastAsia"/>
          <w:color w:val="auto"/>
          <w:sz w:val="32"/>
          <w:szCs w:val="32"/>
        </w:rPr>
        <w:t>人</w:t>
      </w:r>
      <w:r>
        <w:rPr>
          <w:rFonts w:hint="eastAsia" w:asciiTheme="minorEastAsia" w:hAnsiTheme="minorEastAsia" w:eastAsiaTheme="minorEastAsia"/>
          <w:color w:val="auto"/>
          <w:sz w:val="32"/>
          <w:szCs w:val="32"/>
          <w:lang w:eastAsia="zh-CN"/>
        </w:rPr>
        <w:t>次</w:t>
      </w:r>
      <w:r>
        <w:rPr>
          <w:rFonts w:hint="eastAsia" w:asciiTheme="minorEastAsia" w:hAnsiTheme="minorEastAsia" w:eastAsiaTheme="minorEastAsia"/>
          <w:color w:val="auto"/>
          <w:sz w:val="32"/>
          <w:szCs w:val="32"/>
        </w:rPr>
        <w:t>，内容为质量与计量监管、特种设备监管、食品经营监管、食品安全生产监管、药械监管、特化食品监管、餐饮监管、优化营商环境、深化商事制度改革、消费者权益保护、知识产权保护及网络监管、打击传销、反不正当竞争及价格监管</w:t>
      </w:r>
      <w:r>
        <w:rPr>
          <w:rFonts w:hint="eastAsia" w:asciiTheme="minorEastAsia" w:hAnsiTheme="minorEastAsia" w:eastAsiaTheme="minorEastAsia"/>
          <w:color w:val="auto"/>
          <w:sz w:val="32"/>
          <w:szCs w:val="32"/>
          <w:lang w:eastAsia="zh-CN"/>
        </w:rPr>
        <w:t>等相关培训。</w:t>
      </w:r>
      <w:r>
        <w:rPr>
          <w:rFonts w:hint="eastAsia" w:asciiTheme="minorEastAsia" w:hAnsiTheme="minorEastAsia" w:eastAsiaTheme="minorEastAsia"/>
          <w:color w:val="auto"/>
          <w:sz w:val="32"/>
          <w:szCs w:val="32"/>
          <w:lang w:val="en-US" w:eastAsia="zh-CN"/>
        </w:rPr>
        <w:t>2020年未举办节庆、晚会、论坛、赛事活动，此类支出为0.</w:t>
      </w:r>
    </w:p>
    <w:p>
      <w:pPr>
        <w:pStyle w:val="11"/>
        <w:rPr>
          <w:rFonts w:hAnsi="黑体"/>
          <w:b/>
          <w:color w:val="auto"/>
          <w:sz w:val="32"/>
          <w:szCs w:val="32"/>
        </w:rPr>
      </w:pPr>
      <w:r>
        <w:rPr>
          <w:rFonts w:hint="eastAsia" w:hAnsi="黑体"/>
          <w:b/>
          <w:color w:val="auto"/>
          <w:sz w:val="32"/>
          <w:szCs w:val="32"/>
        </w:rPr>
        <w:t>十二、关于政府采购支出说明</w:t>
      </w:r>
    </w:p>
    <w:p>
      <w:pPr>
        <w:pStyle w:val="11"/>
        <w:ind w:firstLine="634" w:firstLineChars="200"/>
        <w:rPr>
          <w:rFonts w:hint="default" w:ascii="宋体" w:hAnsi="宋体" w:eastAsia="宋体" w:cs="宋体"/>
          <w:b w:val="0"/>
          <w:bCs/>
          <w:color w:val="auto"/>
          <w:sz w:val="32"/>
          <w:szCs w:val="32"/>
          <w:lang w:val="en-US" w:eastAsia="zh-CN"/>
        </w:rPr>
      </w:pPr>
      <w:r>
        <w:rPr>
          <w:rFonts w:hint="eastAsia" w:asciiTheme="minorEastAsia" w:hAnsiTheme="minorEastAsia" w:eastAsiaTheme="minorEastAsia"/>
          <w:color w:val="auto"/>
          <w:sz w:val="32"/>
          <w:szCs w:val="32"/>
        </w:rPr>
        <w:t>本部门2020年度政府采购支出总额</w:t>
      </w:r>
      <w:r>
        <w:rPr>
          <w:rFonts w:hint="eastAsia" w:asciiTheme="minorEastAsia" w:hAnsiTheme="minorEastAsia" w:eastAsiaTheme="minorEastAsia"/>
          <w:color w:val="auto"/>
          <w:sz w:val="32"/>
          <w:szCs w:val="32"/>
          <w:lang w:val="en-US" w:eastAsia="zh-CN"/>
        </w:rPr>
        <w:t>23</w:t>
      </w:r>
      <w:r>
        <w:rPr>
          <w:rFonts w:hint="eastAsia" w:asciiTheme="minorEastAsia" w:hAnsiTheme="minorEastAsia" w:eastAsiaTheme="minorEastAsia"/>
          <w:color w:val="auto"/>
          <w:sz w:val="32"/>
          <w:szCs w:val="32"/>
        </w:rPr>
        <w:t>万元，其中：政府采购货物支出</w:t>
      </w:r>
      <w:r>
        <w:rPr>
          <w:rFonts w:hint="eastAsia" w:asciiTheme="minorEastAsia" w:hAnsiTheme="minorEastAsia" w:eastAsiaTheme="minorEastAsia"/>
          <w:color w:val="auto"/>
          <w:sz w:val="32"/>
          <w:szCs w:val="32"/>
          <w:lang w:val="en-US" w:eastAsia="zh-CN"/>
        </w:rPr>
        <w:t>17</w:t>
      </w:r>
      <w:r>
        <w:rPr>
          <w:rFonts w:hint="eastAsia" w:asciiTheme="minorEastAsia" w:hAnsiTheme="minorEastAsia" w:eastAsiaTheme="minorEastAsia"/>
          <w:color w:val="auto"/>
          <w:sz w:val="32"/>
          <w:szCs w:val="32"/>
        </w:rPr>
        <w:t>万元、政府采购工程支出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万元、政府采购服务支出</w:t>
      </w:r>
      <w:r>
        <w:rPr>
          <w:rFonts w:hint="eastAsia" w:asciiTheme="minorEastAsia" w:hAnsiTheme="minorEastAsia" w:eastAsiaTheme="minorEastAsia"/>
          <w:color w:val="auto"/>
          <w:sz w:val="32"/>
          <w:szCs w:val="32"/>
          <w:lang w:val="en-US" w:eastAsia="zh-CN"/>
        </w:rPr>
        <w:t>6</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eastAsia="zh-CN"/>
        </w:rPr>
        <w:t>授予中小企业合同</w:t>
      </w:r>
      <w:r>
        <w:rPr>
          <w:rFonts w:hint="eastAsia" w:asciiTheme="minorEastAsia" w:hAnsiTheme="minorEastAsia" w:eastAsiaTheme="minorEastAsia"/>
          <w:color w:val="auto"/>
          <w:sz w:val="32"/>
          <w:szCs w:val="32"/>
          <w:lang w:val="en-US" w:eastAsia="zh-CN"/>
        </w:rPr>
        <w:t xml:space="preserve"> 17 万元，占政府采购支出总额的73.91 %；</w:t>
      </w:r>
      <w:r>
        <w:rPr>
          <w:rFonts w:hint="eastAsia" w:ascii="宋体" w:hAnsi="宋体" w:eastAsia="宋体" w:cs="宋体"/>
          <w:b w:val="0"/>
          <w:bCs/>
          <w:color w:val="auto"/>
          <w:sz w:val="32"/>
          <w:szCs w:val="32"/>
          <w:lang w:eastAsia="zh-CN"/>
        </w:rPr>
        <w:t>其中：授予小微企业合同金额</w:t>
      </w:r>
      <w:r>
        <w:rPr>
          <w:rFonts w:hint="eastAsia" w:ascii="宋体" w:hAnsi="宋体" w:eastAsia="宋体" w:cs="宋体"/>
          <w:b w:val="0"/>
          <w:bCs/>
          <w:color w:val="auto"/>
          <w:sz w:val="32"/>
          <w:szCs w:val="32"/>
          <w:lang w:val="en-US" w:eastAsia="zh-CN"/>
        </w:rPr>
        <w:t xml:space="preserve"> 6 万元，占政府采购支出总额的26.09%。</w:t>
      </w:r>
    </w:p>
    <w:p>
      <w:pPr>
        <w:pStyle w:val="11"/>
        <w:rPr>
          <w:rFonts w:hAnsi="黑体"/>
          <w:b w:val="0"/>
          <w:bCs/>
          <w:color w:val="auto"/>
          <w:sz w:val="32"/>
          <w:szCs w:val="32"/>
        </w:rPr>
      </w:pPr>
      <w:r>
        <w:rPr>
          <w:rFonts w:hint="eastAsia" w:hAnsi="黑体"/>
          <w:b w:val="0"/>
          <w:bCs/>
          <w:color w:val="auto"/>
          <w:sz w:val="32"/>
          <w:szCs w:val="32"/>
        </w:rPr>
        <w:t>十三、关于国有资产占用情况说明</w:t>
      </w:r>
    </w:p>
    <w:p>
      <w:pPr>
        <w:pStyle w:val="11"/>
        <w:ind w:firstLine="634" w:firstLineChars="200"/>
        <w:rPr>
          <w:rFonts w:hint="eastAsia" w:hAnsi="黑体"/>
          <w:b/>
          <w:color w:val="auto"/>
          <w:sz w:val="32"/>
          <w:szCs w:val="32"/>
        </w:rPr>
      </w:pPr>
      <w:r>
        <w:rPr>
          <w:rFonts w:hint="eastAsia" w:asciiTheme="minorEastAsia" w:hAnsiTheme="minorEastAsia" w:eastAsiaTheme="minorEastAsia"/>
          <w:color w:val="auto"/>
          <w:sz w:val="32"/>
          <w:szCs w:val="32"/>
        </w:rPr>
        <w:t>截至2020年12月31日，本单位共有车辆</w:t>
      </w:r>
      <w:r>
        <w:rPr>
          <w:rFonts w:hint="eastAsia" w:asciiTheme="minorEastAsia" w:hAnsiTheme="minorEastAsia" w:eastAsiaTheme="minorEastAsia"/>
          <w:color w:val="auto"/>
          <w:sz w:val="32"/>
          <w:szCs w:val="32"/>
          <w:lang w:val="en-US" w:eastAsia="zh-CN"/>
        </w:rPr>
        <w:t>3</w:t>
      </w:r>
      <w:r>
        <w:rPr>
          <w:rFonts w:hint="eastAsia" w:asciiTheme="minorEastAsia" w:hAnsiTheme="minorEastAsia" w:eastAsiaTheme="minorEastAsia"/>
          <w:color w:val="auto"/>
          <w:sz w:val="32"/>
          <w:szCs w:val="32"/>
        </w:rPr>
        <w:t>辆</w:t>
      </w:r>
      <w:r>
        <w:rPr>
          <w:rFonts w:hint="eastAsia" w:asciiTheme="minorEastAsia" w:hAnsiTheme="minorEastAsia" w:eastAsiaTheme="minorEastAsia"/>
          <w:color w:val="auto"/>
          <w:sz w:val="32"/>
          <w:szCs w:val="32"/>
          <w:lang w:eastAsia="zh-CN"/>
        </w:rPr>
        <w:t>（报废</w:t>
      </w:r>
      <w:r>
        <w:rPr>
          <w:rFonts w:hint="eastAsia" w:asciiTheme="minorEastAsia" w:hAnsiTheme="minorEastAsia" w:eastAsiaTheme="minorEastAsia"/>
          <w:color w:val="auto"/>
          <w:sz w:val="32"/>
          <w:szCs w:val="32"/>
          <w:lang w:val="en-US" w:eastAsia="zh-CN"/>
        </w:rPr>
        <w:t>1辆</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，其中，</w:t>
      </w:r>
      <w:r>
        <w:rPr>
          <w:rFonts w:hint="eastAsia" w:asciiTheme="minorEastAsia" w:hAnsiTheme="minorEastAsia" w:eastAsiaTheme="minorEastAsia"/>
          <w:color w:val="auto"/>
          <w:sz w:val="32"/>
          <w:szCs w:val="32"/>
          <w:lang w:eastAsia="zh-CN"/>
        </w:rPr>
        <w:t>机要通信用车</w:t>
      </w:r>
      <w:r>
        <w:rPr>
          <w:rFonts w:hint="eastAsia" w:asciiTheme="minorEastAsia" w:hAnsiTheme="minorEastAsia" w:eastAsiaTheme="minorEastAsia"/>
          <w:color w:val="auto"/>
          <w:sz w:val="32"/>
          <w:szCs w:val="32"/>
          <w:lang w:val="en-US" w:eastAsia="zh-CN"/>
        </w:rPr>
        <w:t>1台</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应急保障用车</w:t>
      </w:r>
      <w:r>
        <w:rPr>
          <w:rFonts w:hint="eastAsia" w:asciiTheme="minorEastAsia" w:hAnsiTheme="minorEastAsia" w:eastAsiaTheme="minorEastAsia"/>
          <w:color w:val="auto"/>
          <w:sz w:val="32"/>
          <w:szCs w:val="32"/>
          <w:lang w:val="en-US" w:eastAsia="zh-CN"/>
        </w:rPr>
        <w:t>0台，</w:t>
      </w:r>
      <w:r>
        <w:rPr>
          <w:rFonts w:hint="eastAsia" w:asciiTheme="minorEastAsia" w:hAnsiTheme="minorEastAsia" w:eastAsiaTheme="minorEastAsia"/>
          <w:color w:val="auto"/>
          <w:sz w:val="32"/>
          <w:szCs w:val="32"/>
        </w:rPr>
        <w:t>执法执勤用车</w:t>
      </w:r>
      <w:r>
        <w:rPr>
          <w:rFonts w:hint="eastAsia" w:asciiTheme="minorEastAsia" w:hAnsiTheme="minorEastAsia" w:eastAsiaTheme="minorEastAsia"/>
          <w:color w:val="auto"/>
          <w:sz w:val="32"/>
          <w:szCs w:val="32"/>
          <w:lang w:val="en-US" w:eastAsia="zh-CN"/>
        </w:rPr>
        <w:t>2</w:t>
      </w:r>
      <w:r>
        <w:rPr>
          <w:rFonts w:hint="eastAsia" w:asciiTheme="minorEastAsia" w:hAnsiTheme="minorEastAsia" w:eastAsiaTheme="minorEastAsia"/>
          <w:color w:val="auto"/>
          <w:sz w:val="32"/>
          <w:szCs w:val="32"/>
        </w:rPr>
        <w:t>辆；单位价值50万元以上通用设备</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台（套）；单位价值100万元以上专用设备</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台（套）。</w:t>
      </w:r>
    </w:p>
    <w:p>
      <w:pPr>
        <w:pStyle w:val="11"/>
        <w:numPr>
          <w:ilvl w:val="0"/>
          <w:numId w:val="0"/>
        </w:numPr>
        <w:rPr>
          <w:rFonts w:hint="eastAsia" w:hAnsi="黑体"/>
          <w:b/>
          <w:color w:val="auto"/>
          <w:sz w:val="32"/>
          <w:szCs w:val="32"/>
        </w:rPr>
      </w:pPr>
      <w:r>
        <w:rPr>
          <w:rFonts w:hint="eastAsia" w:hAnsi="黑体"/>
          <w:b/>
          <w:color w:val="auto"/>
          <w:sz w:val="32"/>
          <w:szCs w:val="32"/>
        </w:rPr>
        <w:t>十四、关于2020年度预算绩效情况的说明</w:t>
      </w:r>
    </w:p>
    <w:p>
      <w:pPr>
        <w:pStyle w:val="11"/>
        <w:numPr>
          <w:ilvl w:val="0"/>
          <w:numId w:val="0"/>
        </w:numPr>
        <w:ind w:firstLine="634" w:firstLineChars="200"/>
        <w:rPr>
          <w:rFonts w:hint="eastAsia" w:asciiTheme="majorEastAsia" w:hAnsiTheme="majorEastAsia" w:eastAsiaTheme="majorEastAsia" w:cstheme="majorEastAsia"/>
          <w:b w:val="0"/>
          <w:bCs/>
          <w:color w:val="auto"/>
          <w:sz w:val="32"/>
          <w:szCs w:val="32"/>
        </w:rPr>
      </w:pPr>
      <w:r>
        <w:rPr>
          <w:rFonts w:hint="eastAsia" w:asciiTheme="majorEastAsia" w:hAnsiTheme="majorEastAsia" w:eastAsiaTheme="majorEastAsia" w:cstheme="majorEastAsia"/>
          <w:b w:val="0"/>
          <w:bCs/>
          <w:color w:val="auto"/>
          <w:sz w:val="32"/>
          <w:szCs w:val="32"/>
        </w:rPr>
        <w:t>本部门预算绩效管理开展情况、绩效目标和绩效评价报告等由市局汇总统一按照财政绩效部门要求已公开，2020年度部门整体支出绩效评价报告见附件。</w:t>
      </w:r>
    </w:p>
    <w:p>
      <w:pPr>
        <w:pStyle w:val="11"/>
        <w:jc w:val="center"/>
        <w:rPr>
          <w:color w:val="auto"/>
          <w:sz w:val="72"/>
          <w:szCs w:val="72"/>
        </w:rPr>
      </w:pPr>
    </w:p>
    <w:p>
      <w:pPr>
        <w:pStyle w:val="11"/>
        <w:jc w:val="center"/>
        <w:rPr>
          <w:rFonts w:hint="eastAsia" w:ascii="宋体" w:hAnsi="宋体" w:eastAsia="宋体" w:cs="宋体"/>
          <w:sz w:val="32"/>
          <w:szCs w:val="32"/>
        </w:rPr>
      </w:pPr>
      <w:r>
        <w:rPr>
          <w:rFonts w:hint="eastAsia" w:ascii="宋体" w:hAnsi="宋体" w:eastAsia="宋体" w:cs="宋体"/>
          <w:sz w:val="44"/>
          <w:szCs w:val="44"/>
          <w:lang w:val="en-US" w:eastAsia="zh-CN"/>
        </w:rPr>
        <w:t xml:space="preserve">              </w:t>
      </w: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ind w:firstLine="3585" w:firstLineChars="500"/>
        <w:jc w:val="both"/>
        <w:rPr>
          <w:rFonts w:hint="eastAsia"/>
          <w:sz w:val="72"/>
          <w:szCs w:val="72"/>
          <w:lang w:eastAsia="zh-CN"/>
        </w:rPr>
      </w:pPr>
    </w:p>
    <w:p>
      <w:pPr>
        <w:pStyle w:val="11"/>
        <w:ind w:firstLine="2868" w:firstLineChars="400"/>
        <w:jc w:val="both"/>
        <w:rPr>
          <w:rFonts w:ascii="黑体" w:eastAsia="黑体" w:cs="黑体"/>
          <w:color w:val="000000"/>
          <w:kern w:val="0"/>
          <w:sz w:val="72"/>
          <w:szCs w:val="72"/>
        </w:rPr>
      </w:pPr>
      <w:r>
        <w:rPr>
          <w:rFonts w:hint="eastAsia"/>
          <w:sz w:val="72"/>
          <w:szCs w:val="72"/>
          <w:lang w:eastAsia="zh-CN"/>
        </w:rPr>
        <w:t>第</w:t>
      </w:r>
      <w:r>
        <w:rPr>
          <w:rFonts w:hint="eastAsia"/>
          <w:sz w:val="72"/>
          <w:szCs w:val="72"/>
        </w:rPr>
        <w:t>四部分</w:t>
      </w:r>
    </w:p>
    <w:p>
      <w:pPr>
        <w:jc w:val="center"/>
        <w:rPr>
          <w:rFonts w:hint="eastAsia" w:ascii="黑体" w:eastAsia="黑体" w:cs="黑体"/>
          <w:color w:val="000000"/>
          <w:kern w:val="0"/>
          <w:sz w:val="72"/>
          <w:szCs w:val="72"/>
        </w:rPr>
      </w:pPr>
      <w:r>
        <w:rPr>
          <w:rFonts w:hint="eastAsia" w:ascii="黑体" w:eastAsia="黑体" w:cs="黑体"/>
          <w:color w:val="000000"/>
          <w:kern w:val="0"/>
          <w:sz w:val="72"/>
          <w:szCs w:val="72"/>
        </w:rPr>
        <w:t>名词解释</w:t>
      </w:r>
    </w:p>
    <w:p>
      <w:pPr>
        <w:jc w:val="left"/>
        <w:rPr>
          <w:rFonts w:hint="eastAsia" w:ascii="黑体" w:eastAsia="黑体" w:cs="黑体"/>
          <w:color w:val="000000"/>
          <w:kern w:val="0"/>
          <w:sz w:val="72"/>
          <w:szCs w:val="72"/>
        </w:rPr>
      </w:pPr>
    </w:p>
    <w:p>
      <w:pPr>
        <w:jc w:val="left"/>
        <w:rPr>
          <w:rFonts w:hint="eastAsia" w:ascii="宋体" w:hAnsi="宋体" w:eastAsia="宋体" w:cs="宋体"/>
          <w:color w:val="000000"/>
          <w:kern w:val="0"/>
          <w:sz w:val="32"/>
          <w:szCs w:val="32"/>
        </w:rPr>
      </w:pPr>
    </w:p>
    <w:p>
      <w:pPr>
        <w:jc w:val="left"/>
        <w:rPr>
          <w:rFonts w:hint="eastAsia" w:ascii="宋体" w:hAnsi="宋体" w:eastAsia="宋体" w:cs="宋体"/>
          <w:color w:val="000000"/>
          <w:kern w:val="0"/>
          <w:sz w:val="32"/>
          <w:szCs w:val="32"/>
        </w:rPr>
      </w:pPr>
    </w:p>
    <w:p>
      <w:pPr>
        <w:jc w:val="left"/>
        <w:rPr>
          <w:rFonts w:hint="eastAsia" w:ascii="宋体" w:hAnsi="宋体" w:eastAsia="宋体" w:cs="宋体"/>
          <w:color w:val="000000"/>
          <w:kern w:val="0"/>
          <w:sz w:val="32"/>
          <w:szCs w:val="32"/>
        </w:rPr>
      </w:pPr>
    </w:p>
    <w:p>
      <w:pPr>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一、财政拨款收入：是指市级财政当年拨付的资金。</w:t>
      </w:r>
    </w:p>
    <w:p>
      <w:pPr>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二、年初结转和结余：是指以前年度支出预算因客观条件变化未执行完毕、结转到本年度按有关规定继续使用的资金。</w:t>
      </w:r>
    </w:p>
    <w:p>
      <w:pPr>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三、基本支出：是指为保障机构正常运转、完成日常工作任务所必需的开支，其内容包括人员经费和日常公用经费两部分。</w:t>
      </w:r>
    </w:p>
    <w:p>
      <w:pPr>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四、项目支出：是指在基本支出之外，为完成特定的行政工作任务或事业发展目标所发生的支出。</w:t>
      </w:r>
    </w:p>
    <w:p>
      <w:pPr>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五、一般公共服务（类）：是指用于保障机构正常运行、开展业务等活动的支出。行政运行（项）：是指为保障市委政法委各行政机构正常运转、完成日常工作任务安排的支出。</w:t>
      </w:r>
    </w:p>
    <w:p>
      <w:pPr>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六、“三公”经费：是指纳入市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七、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pStyle w:val="11"/>
        <w:ind w:firstLine="2511" w:firstLineChars="300"/>
        <w:jc w:val="both"/>
        <w:rPr>
          <w:rFonts w:hint="eastAsia"/>
          <w:sz w:val="84"/>
          <w:szCs w:val="84"/>
        </w:rPr>
      </w:pPr>
    </w:p>
    <w:p>
      <w:pPr>
        <w:pStyle w:val="11"/>
        <w:ind w:firstLine="2511" w:firstLineChars="300"/>
        <w:jc w:val="both"/>
        <w:rPr>
          <w:rFonts w:hint="eastAsia"/>
          <w:sz w:val="84"/>
          <w:szCs w:val="84"/>
        </w:rPr>
      </w:pPr>
    </w:p>
    <w:p>
      <w:pPr>
        <w:pStyle w:val="11"/>
        <w:ind w:firstLine="2511" w:firstLineChars="300"/>
        <w:jc w:val="both"/>
        <w:rPr>
          <w:rFonts w:hint="eastAsia"/>
          <w:sz w:val="84"/>
          <w:szCs w:val="84"/>
        </w:rPr>
      </w:pPr>
      <w:r>
        <w:rPr>
          <w:rFonts w:hint="eastAsia"/>
          <w:sz w:val="84"/>
          <w:szCs w:val="84"/>
        </w:rPr>
        <w:t>第</w:t>
      </w:r>
      <w:r>
        <w:rPr>
          <w:rFonts w:hint="eastAsia"/>
          <w:sz w:val="84"/>
          <w:szCs w:val="84"/>
          <w:lang w:eastAsia="zh-CN"/>
        </w:rPr>
        <w:t>五</w:t>
      </w:r>
      <w:r>
        <w:rPr>
          <w:rFonts w:hint="eastAsia"/>
          <w:sz w:val="84"/>
          <w:szCs w:val="84"/>
        </w:rPr>
        <w:t>部分</w:t>
      </w:r>
    </w:p>
    <w:p>
      <w:pPr>
        <w:pStyle w:val="11"/>
        <w:jc w:val="center"/>
        <w:rPr>
          <w:rFonts w:hint="eastAsia"/>
          <w:sz w:val="84"/>
          <w:szCs w:val="84"/>
        </w:rPr>
      </w:pPr>
    </w:p>
    <w:p>
      <w:pPr>
        <w:pStyle w:val="11"/>
        <w:jc w:val="center"/>
        <w:rPr>
          <w:rFonts w:hint="eastAsia"/>
          <w:sz w:val="84"/>
          <w:szCs w:val="84"/>
          <w:lang w:eastAsia="zh-CN"/>
        </w:rPr>
      </w:pPr>
      <w:r>
        <w:rPr>
          <w:rFonts w:hint="eastAsia"/>
          <w:sz w:val="84"/>
          <w:szCs w:val="84"/>
          <w:lang w:eastAsia="zh-CN"/>
        </w:rPr>
        <w:t>附件</w:t>
      </w:r>
    </w:p>
    <w:p>
      <w:pPr>
        <w:rPr>
          <w:rFonts w:hint="eastAsia" w:ascii="黑体" w:hAnsi="黑体" w:eastAsia="黑体" w:cs="黑体"/>
          <w:bCs/>
          <w:sz w:val="32"/>
          <w:szCs w:val="32"/>
        </w:rPr>
      </w:pPr>
    </w:p>
    <w:p>
      <w:pPr>
        <w:spacing w:line="800" w:lineRule="exact"/>
        <w:jc w:val="center"/>
        <w:rPr>
          <w:rFonts w:hint="eastAsia" w:eastAsia="方正小标宋简体"/>
          <w:bCs/>
          <w:sz w:val="46"/>
          <w:szCs w:val="46"/>
        </w:rPr>
      </w:pPr>
    </w:p>
    <w:p>
      <w:pPr>
        <w:spacing w:line="800" w:lineRule="exact"/>
        <w:jc w:val="center"/>
        <w:rPr>
          <w:rFonts w:hint="eastAsia" w:eastAsia="方正小标宋简体"/>
          <w:bCs/>
          <w:sz w:val="46"/>
          <w:szCs w:val="46"/>
        </w:rPr>
      </w:pPr>
    </w:p>
    <w:p>
      <w:pPr>
        <w:spacing w:line="800" w:lineRule="exact"/>
        <w:jc w:val="center"/>
        <w:rPr>
          <w:rFonts w:hint="eastAsia" w:eastAsia="方正小标宋简体"/>
          <w:bCs/>
          <w:sz w:val="46"/>
          <w:szCs w:val="46"/>
        </w:rPr>
      </w:pPr>
    </w:p>
    <w:p>
      <w:pPr>
        <w:spacing w:line="800" w:lineRule="exact"/>
        <w:jc w:val="center"/>
        <w:rPr>
          <w:rFonts w:hint="eastAsia" w:eastAsia="方正小标宋简体"/>
          <w:bCs/>
          <w:sz w:val="46"/>
          <w:szCs w:val="46"/>
        </w:rPr>
      </w:pPr>
    </w:p>
    <w:p>
      <w:pPr>
        <w:spacing w:line="800" w:lineRule="exact"/>
        <w:jc w:val="center"/>
        <w:rPr>
          <w:rFonts w:hint="eastAsia" w:eastAsia="方正小标宋简体"/>
          <w:bCs/>
          <w:sz w:val="46"/>
          <w:szCs w:val="46"/>
        </w:rPr>
      </w:pPr>
    </w:p>
    <w:p>
      <w:pPr>
        <w:spacing w:line="800" w:lineRule="exact"/>
        <w:jc w:val="center"/>
        <w:rPr>
          <w:rFonts w:hint="eastAsia" w:eastAsia="方正小标宋简体"/>
          <w:bCs/>
          <w:sz w:val="46"/>
          <w:szCs w:val="46"/>
        </w:rPr>
      </w:pPr>
    </w:p>
    <w:p>
      <w:pPr>
        <w:spacing w:line="800" w:lineRule="exact"/>
        <w:jc w:val="center"/>
        <w:rPr>
          <w:rFonts w:hint="eastAsia" w:eastAsia="方正小标宋简体"/>
          <w:bCs/>
          <w:sz w:val="46"/>
          <w:szCs w:val="46"/>
        </w:rPr>
      </w:pPr>
    </w:p>
    <w:p>
      <w:pPr>
        <w:spacing w:line="800" w:lineRule="exact"/>
        <w:jc w:val="center"/>
        <w:rPr>
          <w:rFonts w:hint="eastAsia" w:eastAsia="方正小标宋简体"/>
          <w:bCs/>
          <w:sz w:val="46"/>
          <w:szCs w:val="46"/>
        </w:rPr>
      </w:pPr>
    </w:p>
    <w:p>
      <w:pPr>
        <w:spacing w:line="800" w:lineRule="exact"/>
        <w:jc w:val="center"/>
        <w:rPr>
          <w:rFonts w:hint="eastAsia" w:eastAsia="方正小标宋简体"/>
          <w:bCs/>
          <w:sz w:val="46"/>
          <w:szCs w:val="46"/>
        </w:rPr>
      </w:pPr>
    </w:p>
    <w:p>
      <w:pPr>
        <w:spacing w:line="800" w:lineRule="exact"/>
        <w:jc w:val="center"/>
        <w:rPr>
          <w:rFonts w:hint="eastAsia" w:eastAsia="方正小标宋简体"/>
          <w:bCs/>
          <w:sz w:val="46"/>
          <w:szCs w:val="46"/>
        </w:rPr>
      </w:pPr>
    </w:p>
    <w:p>
      <w:pPr>
        <w:spacing w:line="800" w:lineRule="exact"/>
        <w:jc w:val="center"/>
        <w:rPr>
          <w:rFonts w:eastAsia="方正小标宋简体"/>
          <w:bCs/>
          <w:sz w:val="46"/>
          <w:szCs w:val="46"/>
        </w:rPr>
      </w:pPr>
      <w:r>
        <w:rPr>
          <w:rFonts w:hint="eastAsia" w:eastAsia="方正小标宋简体"/>
          <w:bCs/>
          <w:sz w:val="46"/>
          <w:szCs w:val="46"/>
        </w:rPr>
        <w:t>岳阳市2020年度部门整体支出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hint="eastAsia" w:eastAsia="仿宋_GB2312"/>
          <w:sz w:val="32"/>
          <w:szCs w:val="32"/>
          <w:u w:val="single"/>
          <w:lang w:eastAsia="zh-CN"/>
        </w:rPr>
      </w:pPr>
      <w:r>
        <w:rPr>
          <w:rFonts w:hint="eastAsia" w:eastAsia="仿宋_GB2312"/>
          <w:sz w:val="32"/>
          <w:szCs w:val="32"/>
        </w:rPr>
        <w:t>部门(单位)名称：</w:t>
      </w:r>
      <w:r>
        <w:rPr>
          <w:rFonts w:hint="eastAsia" w:eastAsia="仿宋_GB2312"/>
          <w:sz w:val="32"/>
          <w:szCs w:val="32"/>
          <w:u w:val="single"/>
          <w:lang w:eastAsia="zh-CN"/>
        </w:rPr>
        <w:t>岳阳市市场监督管理局南湖新区分局</w:t>
      </w:r>
    </w:p>
    <w:p>
      <w:pPr>
        <w:spacing w:beforeLines="50" w:line="348" w:lineRule="auto"/>
        <w:ind w:firstLine="476" w:firstLineChars="150"/>
        <w:rPr>
          <w:rFonts w:hint="default" w:eastAsia="仿宋_GB2312"/>
          <w:spacing w:val="20"/>
          <w:sz w:val="32"/>
          <w:szCs w:val="32"/>
          <w:lang w:val="en-US" w:eastAsia="zh-CN"/>
        </w:rPr>
      </w:pPr>
      <w:r>
        <w:rPr>
          <w:rFonts w:hint="eastAsia" w:eastAsia="仿宋_GB2312"/>
          <w:sz w:val="32"/>
          <w:szCs w:val="32"/>
        </w:rPr>
        <w:t>预</w:t>
      </w:r>
      <w:r>
        <w:rPr>
          <w:rFonts w:hint="eastAsia" w:eastAsia="仿宋_GB2312"/>
          <w:spacing w:val="30"/>
          <w:sz w:val="32"/>
          <w:szCs w:val="32"/>
        </w:rPr>
        <w:t>算编码：</w:t>
      </w:r>
      <w:r>
        <w:rPr>
          <w:rFonts w:hint="eastAsia" w:eastAsia="仿宋_GB2312"/>
          <w:spacing w:val="20"/>
          <w:sz w:val="32"/>
          <w:szCs w:val="32"/>
          <w:u w:val="single"/>
          <w:lang w:val="en-US" w:eastAsia="zh-CN"/>
        </w:rPr>
        <w:t>50607</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w:t>
      </w:r>
      <w:r>
        <w:rPr>
          <w:rFonts w:hint="eastAsia" w:ascii="仿宋_GB2312" w:eastAsia="仿宋_GB2312"/>
          <w:sz w:val="32"/>
          <w:szCs w:val="32"/>
          <w:lang w:eastAsia="zh-CN"/>
        </w:rPr>
        <w:t>岳阳市市场监督管理局南湖新区分局整体</w:t>
      </w:r>
      <w:r>
        <w:rPr>
          <w:rFonts w:hint="eastAsia" w:ascii="仿宋_GB2312" w:eastAsia="仿宋_GB2312"/>
          <w:sz w:val="32"/>
          <w:szCs w:val="32"/>
        </w:rPr>
        <w:t>绩效自评</w:t>
      </w:r>
    </w:p>
    <w:p>
      <w:pPr>
        <w:spacing w:beforeLines="50" w:line="348" w:lineRule="auto"/>
        <w:ind w:firstLine="476" w:firstLineChars="150"/>
        <w:rPr>
          <w:rFonts w:hint="eastAsia" w:eastAsia="仿宋_GB2312"/>
          <w:sz w:val="32"/>
          <w:szCs w:val="32"/>
          <w:lang w:eastAsia="zh-CN"/>
        </w:rPr>
      </w:pPr>
      <w:r>
        <w:rPr>
          <w:rFonts w:hint="eastAsia" w:eastAsia="仿宋_GB2312"/>
          <w:sz w:val="32"/>
          <w:szCs w:val="32"/>
        </w:rPr>
        <w:t>评价机构：</w:t>
      </w:r>
      <w:r>
        <w:rPr>
          <w:rFonts w:hint="eastAsia" w:ascii="仿宋_GB2312" w:eastAsia="仿宋_GB2312"/>
          <w:sz w:val="32"/>
          <w:szCs w:val="32"/>
          <w:lang w:eastAsia="zh-CN"/>
        </w:rPr>
        <w:t>岳阳市市场监督管理局南湖新区分局绩效</w:t>
      </w:r>
      <w:r>
        <w:rPr>
          <w:rFonts w:hint="eastAsia" w:ascii="仿宋_GB2312" w:eastAsia="仿宋_GB2312"/>
          <w:sz w:val="32"/>
          <w:szCs w:val="32"/>
        </w:rPr>
        <w:t>评价组</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2021</w:t>
      </w:r>
      <w:r>
        <w:rPr>
          <w:rFonts w:hint="eastAsia" w:eastAsia="仿宋_GB2312"/>
          <w:sz w:val="32"/>
        </w:rPr>
        <w:t>年</w:t>
      </w:r>
      <w:r>
        <w:rPr>
          <w:rFonts w:hint="eastAsia" w:eastAsia="仿宋_GB2312"/>
          <w:sz w:val="32"/>
          <w:lang w:val="en-US" w:eastAsia="zh-CN"/>
        </w:rPr>
        <w:t>6</w:t>
      </w:r>
      <w:r>
        <w:rPr>
          <w:rFonts w:hint="eastAsia" w:eastAsia="仿宋_GB2312"/>
          <w:sz w:val="32"/>
        </w:rPr>
        <w:t>月</w:t>
      </w:r>
      <w:r>
        <w:rPr>
          <w:rFonts w:hint="eastAsia" w:eastAsia="仿宋_GB2312"/>
          <w:sz w:val="32"/>
          <w:lang w:val="en-US" w:eastAsia="zh-CN"/>
        </w:rPr>
        <w:t>2</w:t>
      </w:r>
      <w:r>
        <w:rPr>
          <w:rFonts w:hint="eastAsia" w:eastAsia="仿宋_GB2312"/>
          <w:sz w:val="32"/>
        </w:rPr>
        <w:t>日</w:t>
      </w:r>
    </w:p>
    <w:p>
      <w:pPr>
        <w:autoSpaceDN w:val="0"/>
        <w:jc w:val="center"/>
        <w:textAlignment w:val="center"/>
        <w:rPr>
          <w:rFonts w:eastAsia="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247" w:right="1588" w:bottom="1247" w:left="1588" w:header="851" w:footer="992" w:gutter="0"/>
          <w:pgNumType w:start="1"/>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6"/>
        <w:tblW w:w="99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101"/>
        <w:gridCol w:w="125"/>
        <w:gridCol w:w="1060"/>
        <w:gridCol w:w="740"/>
        <w:gridCol w:w="139"/>
        <w:gridCol w:w="189"/>
        <w:gridCol w:w="885"/>
        <w:gridCol w:w="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993"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徐瑶</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299"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0730-8224907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539</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299"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339" w:type="dxa"/>
            <w:gridSpan w:val="15"/>
            <w:vAlign w:val="center"/>
          </w:tcPr>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（一）</w:t>
            </w:r>
            <w:r>
              <w:rPr>
                <w:rFonts w:hint="eastAsia" w:ascii="仿宋_GB2312" w:hAnsi="仿宋_GB2312" w:eastAsia="仿宋_GB2312" w:cs="仿宋_GB2312"/>
                <w:color w:val="333333"/>
                <w:sz w:val="24"/>
                <w:szCs w:val="24"/>
              </w:rPr>
              <w:tab/>
            </w:r>
            <w:r>
              <w:rPr>
                <w:rFonts w:hint="eastAsia" w:ascii="仿宋_GB2312" w:hAnsi="仿宋_GB2312" w:eastAsia="仿宋_GB2312" w:cs="仿宋_GB2312"/>
                <w:color w:val="333333"/>
                <w:sz w:val="24"/>
                <w:szCs w:val="24"/>
              </w:rPr>
              <w:t>负责市场综合监督管理。</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（二）</w:t>
            </w:r>
            <w:r>
              <w:rPr>
                <w:rFonts w:hint="eastAsia" w:ascii="仿宋_GB2312" w:hAnsi="仿宋_GB2312" w:eastAsia="仿宋_GB2312" w:cs="仿宋_GB2312"/>
                <w:color w:val="333333"/>
                <w:sz w:val="24"/>
                <w:szCs w:val="24"/>
              </w:rPr>
              <w:tab/>
            </w:r>
            <w:r>
              <w:rPr>
                <w:rFonts w:hint="eastAsia" w:ascii="仿宋_GB2312" w:hAnsi="仿宋_GB2312" w:eastAsia="仿宋_GB2312" w:cs="仿宋_GB2312"/>
                <w:color w:val="333333"/>
                <w:sz w:val="24"/>
                <w:szCs w:val="24"/>
              </w:rPr>
              <w:t>负责市场主体统一登记注册工作。</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（三）</w:t>
            </w:r>
            <w:r>
              <w:rPr>
                <w:rFonts w:hint="eastAsia" w:ascii="仿宋_GB2312" w:hAnsi="仿宋_GB2312" w:eastAsia="仿宋_GB2312" w:cs="仿宋_GB2312"/>
                <w:color w:val="333333"/>
                <w:sz w:val="24"/>
                <w:szCs w:val="24"/>
              </w:rPr>
              <w:tab/>
            </w:r>
            <w:r>
              <w:rPr>
                <w:rFonts w:hint="eastAsia" w:ascii="仿宋_GB2312" w:hAnsi="仿宋_GB2312" w:eastAsia="仿宋_GB2312" w:cs="仿宋_GB2312"/>
                <w:color w:val="333333"/>
                <w:sz w:val="24"/>
                <w:szCs w:val="24"/>
              </w:rPr>
              <w:t>负责组织指导市场监管综合执法工作。</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（四）</w:t>
            </w:r>
            <w:r>
              <w:rPr>
                <w:rFonts w:hint="eastAsia" w:ascii="仿宋_GB2312" w:hAnsi="仿宋_GB2312" w:eastAsia="仿宋_GB2312" w:cs="仿宋_GB2312"/>
                <w:color w:val="333333"/>
                <w:sz w:val="24"/>
                <w:szCs w:val="24"/>
              </w:rPr>
              <w:tab/>
            </w:r>
            <w:r>
              <w:rPr>
                <w:rFonts w:hint="eastAsia" w:ascii="仿宋_GB2312" w:hAnsi="仿宋_GB2312" w:eastAsia="仿宋_GB2312" w:cs="仿宋_GB2312"/>
                <w:color w:val="333333"/>
                <w:sz w:val="24"/>
                <w:szCs w:val="24"/>
              </w:rPr>
              <w:t>依委托开展反垄断统一执法调查工作。</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（五）</w:t>
            </w:r>
            <w:r>
              <w:rPr>
                <w:rFonts w:hint="eastAsia" w:ascii="仿宋_GB2312" w:hAnsi="仿宋_GB2312" w:eastAsia="仿宋_GB2312" w:cs="仿宋_GB2312"/>
                <w:color w:val="333333"/>
                <w:sz w:val="24"/>
                <w:szCs w:val="24"/>
              </w:rPr>
              <w:tab/>
            </w:r>
            <w:r>
              <w:rPr>
                <w:rFonts w:hint="eastAsia" w:ascii="仿宋_GB2312" w:hAnsi="仿宋_GB2312" w:eastAsia="仿宋_GB2312" w:cs="仿宋_GB2312"/>
                <w:color w:val="333333"/>
                <w:sz w:val="24"/>
                <w:szCs w:val="24"/>
              </w:rPr>
              <w:t>负责监督管理市场秩序。</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（六）</w:t>
            </w:r>
            <w:r>
              <w:rPr>
                <w:rFonts w:hint="eastAsia" w:ascii="仿宋_GB2312" w:hAnsi="仿宋_GB2312" w:eastAsia="仿宋_GB2312" w:cs="仿宋_GB2312"/>
                <w:color w:val="333333"/>
                <w:sz w:val="24"/>
                <w:szCs w:val="24"/>
              </w:rPr>
              <w:tab/>
            </w:r>
            <w:r>
              <w:rPr>
                <w:rFonts w:hint="eastAsia" w:ascii="仿宋_GB2312" w:hAnsi="仿宋_GB2312" w:eastAsia="仿宋_GB2312" w:cs="仿宋_GB2312"/>
                <w:color w:val="333333"/>
                <w:sz w:val="24"/>
                <w:szCs w:val="24"/>
              </w:rPr>
              <w:t>负责宏观质量管理。</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（七）</w:t>
            </w:r>
            <w:r>
              <w:rPr>
                <w:rFonts w:hint="eastAsia" w:ascii="仿宋_GB2312" w:hAnsi="仿宋_GB2312" w:eastAsia="仿宋_GB2312" w:cs="仿宋_GB2312"/>
                <w:color w:val="333333"/>
                <w:sz w:val="24"/>
                <w:szCs w:val="24"/>
              </w:rPr>
              <w:tab/>
            </w:r>
            <w:r>
              <w:rPr>
                <w:rFonts w:hint="eastAsia" w:ascii="仿宋_GB2312" w:hAnsi="仿宋_GB2312" w:eastAsia="仿宋_GB2312" w:cs="仿宋_GB2312"/>
                <w:color w:val="333333"/>
                <w:sz w:val="24"/>
                <w:szCs w:val="24"/>
              </w:rPr>
              <w:t>负责产品质量安全监督管理。</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（八）负责特种设备安全监督管理。</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（九）负责食品安全监督管理综合协调。</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（十）负责食品安全监督管理。</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（十一）负责统一管理计量工作。</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（十二）负责统一管理标准化工作。</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（十三）负责统一管理检验检测工作。</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（十五）负责市场监督管理、知识产权领域科技和信息化建设、新闻宣传、对外交流与合作。按规定承担技术性贸易措施有关工作。</w:t>
            </w:r>
          </w:p>
          <w:p>
            <w:pPr>
              <w:spacing w:line="320" w:lineRule="exact"/>
              <w:jc w:val="left"/>
              <w:textAlignment w:val="center"/>
              <w:rPr>
                <w:rFonts w:hint="eastAsia" w:ascii="仿宋_GB2312" w:hAnsi="仿宋_GB2312" w:eastAsia="仿宋_GB2312" w:cs="仿宋_GB2312"/>
                <w:color w:val="333333"/>
                <w:sz w:val="24"/>
                <w:szCs w:val="24"/>
                <w:lang w:eastAsia="zh-CN"/>
              </w:rPr>
            </w:pPr>
            <w:r>
              <w:rPr>
                <w:rFonts w:hint="eastAsia" w:ascii="仿宋_GB2312" w:hAnsi="仿宋_GB2312" w:eastAsia="仿宋_GB2312" w:cs="仿宋_GB2312"/>
                <w:color w:val="333333"/>
                <w:sz w:val="24"/>
                <w:szCs w:val="24"/>
              </w:rPr>
              <w:t>（十六）负责实施知识产权战略，推进知识产权强市建设。</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（十七）负责保护知识产权。</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（十八）负责知识产权创造运用。</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（十九）负责组织开展有关商品和服务领域消费维权工作。</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（二十）负责药品（含中药、民族药，下同）、医疗器械和化妆品安全监督管理。</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（二十一）监督实施药品、医疗器械、化妆品标准和分类管理制度，配合有关部门实施国家基本药物制度。</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（二十二）负责权限范围内药品、医疗器械和化妆品质量管理。</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（二十三）负责权限范围内药品、医疗器械和化妆品上市后风险管理。</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（二十四）负责组织实施药品、医疗器械和化妆品监督检查。</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（二十五）负责指导市县市场监督管理部门承担的药品、医疗器械、化妆品有关监督管理工作。</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（二十六）按规定要求，承担对口事业服务机构业务工作的指导、协调和监督职责。</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333333"/>
                <w:sz w:val="24"/>
                <w:szCs w:val="24"/>
              </w:rPr>
              <w:t>（二十七）完成市委、市政府交办的其他任务。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09"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339"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p>
            <w:pPr>
              <w:keepNext w:val="0"/>
              <w:keepLines w:val="0"/>
              <w:pageBreakBefore w:val="0"/>
              <w:widowControl w:val="0"/>
              <w:kinsoku/>
              <w:wordWrap/>
              <w:overflowPunct/>
              <w:topLinePunct w:val="0"/>
              <w:autoSpaceDE/>
              <w:autoSpaceDN w:val="0"/>
              <w:bidi w:val="0"/>
              <w:adjustRightInd/>
              <w:snapToGrid/>
              <w:spacing w:line="360" w:lineRule="auto"/>
              <w:ind w:left="0" w:hanging="720" w:hangingChars="300"/>
              <w:jc w:val="left"/>
              <w:textAlignment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color w:val="000000"/>
                <w:sz w:val="24"/>
                <w:szCs w:val="24"/>
              </w:rPr>
              <w:t>任务1：</w:t>
            </w:r>
            <w:r>
              <w:rPr>
                <w:rFonts w:hint="eastAsia" w:ascii="仿宋_GB2312" w:hAnsi="仿宋_GB2312" w:eastAsia="仿宋_GB2312" w:cs="仿宋_GB2312"/>
                <w:kern w:val="2"/>
                <w:sz w:val="24"/>
                <w:szCs w:val="24"/>
                <w:lang w:val="en-US" w:eastAsia="zh-CN"/>
              </w:rPr>
              <w:t>坚持党建引领的红线,扎实开展“不忘初心、牢记使命”主题教育，抓班子带队伍，坚定干部职工理想信念。</w:t>
            </w:r>
          </w:p>
          <w:p>
            <w:pPr>
              <w:keepNext w:val="0"/>
              <w:keepLines w:val="0"/>
              <w:pageBreakBefore w:val="0"/>
              <w:widowControl w:val="0"/>
              <w:kinsoku/>
              <w:wordWrap/>
              <w:overflowPunct/>
              <w:topLinePunct w:val="0"/>
              <w:autoSpaceDE/>
              <w:autoSpaceDN w:val="0"/>
              <w:bidi w:val="0"/>
              <w:adjustRightInd/>
              <w:snapToGrid/>
              <w:spacing w:line="360" w:lineRule="auto"/>
              <w:ind w:left="0" w:hanging="720" w:hangingChars="300"/>
              <w:jc w:val="left"/>
              <w:textAlignment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color w:val="000000"/>
                <w:sz w:val="24"/>
                <w:szCs w:val="24"/>
              </w:rPr>
              <w:t>任务2：</w:t>
            </w:r>
            <w:r>
              <w:rPr>
                <w:rFonts w:hint="eastAsia" w:ascii="仿宋_GB2312" w:hAnsi="仿宋_GB2312" w:eastAsia="仿宋_GB2312" w:cs="仿宋_GB2312"/>
                <w:kern w:val="2"/>
                <w:sz w:val="24"/>
                <w:szCs w:val="24"/>
                <w:lang w:val="en-US" w:eastAsia="zh-CN"/>
              </w:rPr>
              <w:t>抓实商事改革的主线。进一步深化商事制度“放管服”改革，落实“一件事一次办”，巩固成果，突出特色。</w:t>
            </w:r>
          </w:p>
          <w:p>
            <w:pPr>
              <w:keepNext w:val="0"/>
              <w:keepLines w:val="0"/>
              <w:pageBreakBefore w:val="0"/>
              <w:widowControl w:val="0"/>
              <w:kinsoku/>
              <w:wordWrap/>
              <w:overflowPunct/>
              <w:topLinePunct w:val="0"/>
              <w:autoSpaceDE/>
              <w:autoSpaceDN w:val="0"/>
              <w:bidi w:val="0"/>
              <w:adjustRightInd/>
              <w:snapToGrid/>
              <w:spacing w:line="360" w:lineRule="auto"/>
              <w:ind w:left="0" w:hanging="720" w:hangingChars="300"/>
              <w:jc w:val="left"/>
              <w:textAlignment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color w:val="000000"/>
                <w:sz w:val="24"/>
                <w:szCs w:val="24"/>
              </w:rPr>
              <w:t>任务3：</w:t>
            </w:r>
            <w:r>
              <w:rPr>
                <w:rFonts w:hint="eastAsia" w:ascii="仿宋_GB2312" w:hAnsi="仿宋_GB2312" w:eastAsia="仿宋_GB2312" w:cs="仿宋_GB2312"/>
                <w:kern w:val="2"/>
                <w:sz w:val="24"/>
                <w:szCs w:val="24"/>
                <w:lang w:val="en-US" w:eastAsia="zh-CN"/>
              </w:rPr>
              <w:t>守住市场安全的底线。突出食品药品特种设备、重点工业产品监管，防范风险，维护市场公平正义。紧扣消费维权的热线。</w:t>
            </w:r>
          </w:p>
          <w:p>
            <w:pPr>
              <w:keepNext w:val="0"/>
              <w:keepLines w:val="0"/>
              <w:pageBreakBefore w:val="0"/>
              <w:widowControl w:val="0"/>
              <w:kinsoku/>
              <w:wordWrap/>
              <w:overflowPunct/>
              <w:topLinePunct w:val="0"/>
              <w:autoSpaceDE/>
              <w:autoSpaceDN w:val="0"/>
              <w:bidi w:val="0"/>
              <w:adjustRightInd/>
              <w:snapToGrid/>
              <w:spacing w:line="360" w:lineRule="auto"/>
              <w:ind w:left="0" w:hanging="720" w:hangingChars="300"/>
              <w:jc w:val="left"/>
              <w:textAlignment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任务4：围绕中心，服务大局，完善机构改革，服务市委市政府中心工作，维护好消费者权益。</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339" w:type="dxa"/>
            <w:gridSpan w:val="15"/>
            <w:vAlign w:val="center"/>
          </w:tcPr>
          <w:p>
            <w:pPr>
              <w:keepNext w:val="0"/>
              <w:keepLines w:val="0"/>
              <w:pageBreakBefore w:val="0"/>
              <w:widowControl w:val="0"/>
              <w:kinsoku/>
              <w:wordWrap/>
              <w:overflowPunct/>
              <w:topLinePunct w:val="0"/>
              <w:autoSpaceDE/>
              <w:autoSpaceDN/>
              <w:adjustRightInd/>
              <w:snapToGrid/>
              <w:spacing w:line="360" w:lineRule="auto"/>
              <w:ind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1、在省市场监管局2020年度真抓实干督查激励拟向省政府推荐名单中，我市位居第二。</w:t>
            </w:r>
          </w:p>
          <w:p>
            <w:pPr>
              <w:keepNext w:val="0"/>
              <w:keepLines w:val="0"/>
              <w:pageBreakBefore w:val="0"/>
              <w:widowControl w:val="0"/>
              <w:kinsoku/>
              <w:wordWrap/>
              <w:overflowPunct/>
              <w:topLinePunct w:val="0"/>
              <w:autoSpaceDE/>
              <w:autoSpaceDN/>
              <w:adjustRightInd/>
              <w:snapToGrid/>
              <w:spacing w:line="360" w:lineRule="auto"/>
              <w:ind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推进“一件事一次办”，在全省率先实现企业开办时间只需1天，企业设立登记只需4个小时。企业开办从窗口正式受理起，税务、公章、社保、住房公积金、银行等业务穿插并联办理，企业领取营业执照在4小时内办结，企业开办各环节合计按工作时间“8小时”实现“一天办结”。</w:t>
            </w:r>
          </w:p>
          <w:p>
            <w:pPr>
              <w:keepNext w:val="0"/>
              <w:keepLines w:val="0"/>
              <w:pageBreakBefore w:val="0"/>
              <w:widowControl w:val="0"/>
              <w:kinsoku/>
              <w:wordWrap/>
              <w:overflowPunct/>
              <w:topLinePunct w:val="0"/>
              <w:autoSpaceDE/>
              <w:autoSpaceDN/>
              <w:adjustRightInd/>
              <w:snapToGrid/>
              <w:spacing w:line="360" w:lineRule="auto"/>
              <w:ind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3、在全省率先对3家学校跑道和农资生产企业开展“质量体检进企业”活动，出具质量体检报告，指导督促重点企业提升质量安全管理水平。</w:t>
            </w:r>
          </w:p>
          <w:p>
            <w:pPr>
              <w:keepNext w:val="0"/>
              <w:keepLines w:val="0"/>
              <w:pageBreakBefore w:val="0"/>
              <w:widowControl w:val="0"/>
              <w:kinsoku/>
              <w:wordWrap/>
              <w:overflowPunct/>
              <w:topLinePunct w:val="0"/>
              <w:autoSpaceDE/>
              <w:autoSpaceDN/>
              <w:adjustRightInd/>
              <w:snapToGrid/>
              <w:spacing w:line="360" w:lineRule="auto"/>
              <w:ind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 w:val="0"/>
                <w:color w:val="000000"/>
                <w:sz w:val="24"/>
                <w:szCs w:val="24"/>
                <w:lang w:val="en-US" w:eastAsia="zh-CN"/>
              </w:rPr>
              <w:t>4、</w:t>
            </w:r>
            <w:r>
              <w:rPr>
                <w:rFonts w:hint="eastAsia" w:ascii="仿宋_GB2312" w:hAnsi="仿宋_GB2312" w:eastAsia="仿宋_GB2312" w:cs="仿宋_GB2312"/>
                <w:color w:val="000000"/>
                <w:sz w:val="24"/>
                <w:szCs w:val="24"/>
                <w:lang w:val="en-US" w:eastAsia="zh-CN"/>
              </w:rPr>
              <w:t>在省质量强省政府质量工作考核通报中，岳阳市消费品质量合格率96.16%，比全省平均数高4.21%，领跑全省；政府质量工作满意度调查得分74.22，排名全省第二。平江县开设全国首个“辣条专业班”培训，首开辣条专业课，为辣条行业输送人才。</w:t>
            </w:r>
          </w:p>
          <w:p>
            <w:pPr>
              <w:keepNext w:val="0"/>
              <w:keepLines w:val="0"/>
              <w:pageBreakBefore w:val="0"/>
              <w:widowControl w:val="0"/>
              <w:kinsoku/>
              <w:wordWrap/>
              <w:overflowPunct/>
              <w:topLinePunct w:val="0"/>
              <w:autoSpaceDE/>
              <w:autoSpaceDN/>
              <w:adjustRightInd/>
              <w:snapToGrid/>
              <w:spacing w:line="360" w:lineRule="auto"/>
              <w:ind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 w:val="0"/>
                <w:color w:val="000000"/>
                <w:sz w:val="24"/>
                <w:szCs w:val="24"/>
                <w:lang w:val="en-US" w:eastAsia="zh-CN"/>
              </w:rPr>
              <w:t>5、</w:t>
            </w:r>
            <w:r>
              <w:rPr>
                <w:rFonts w:hint="eastAsia" w:ascii="仿宋_GB2312" w:hAnsi="仿宋_GB2312" w:eastAsia="仿宋_GB2312" w:cs="仿宋_GB2312"/>
                <w:b w:val="0"/>
                <w:color w:val="auto"/>
                <w:sz w:val="24"/>
                <w:szCs w:val="24"/>
                <w:lang w:val="en-US" w:eastAsia="zh-CN"/>
              </w:rPr>
              <w:t>10家知识产权服务机构与各县市区市场监管部门正式签署共建知识产权综合服务平台协议，在全省率先实现知识产权综合服务平台全覆盖。</w:t>
            </w:r>
          </w:p>
          <w:p>
            <w:pPr>
              <w:keepNext w:val="0"/>
              <w:keepLines w:val="0"/>
              <w:pageBreakBefore w:val="0"/>
              <w:widowControl w:val="0"/>
              <w:kinsoku/>
              <w:wordWrap/>
              <w:overflowPunct/>
              <w:topLinePunct w:val="0"/>
              <w:autoSpaceDE/>
              <w:autoSpaceDN/>
              <w:adjustRightInd/>
              <w:snapToGrid/>
              <w:spacing w:line="360" w:lineRule="auto"/>
              <w:ind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 w:val="0"/>
                <w:color w:val="000000"/>
                <w:sz w:val="24"/>
                <w:szCs w:val="24"/>
                <w:lang w:val="en-US" w:eastAsia="zh-CN"/>
              </w:rPr>
              <w:t>6、</w:t>
            </w:r>
            <w:r>
              <w:rPr>
                <w:rFonts w:hint="eastAsia" w:ascii="仿宋_GB2312" w:hAnsi="仿宋_GB2312" w:eastAsia="仿宋_GB2312" w:cs="仿宋_GB2312"/>
                <w:color w:val="000000"/>
                <w:sz w:val="24"/>
                <w:szCs w:val="24"/>
                <w:lang w:val="en-US" w:eastAsia="zh-CN"/>
              </w:rPr>
              <w:t>在全省率先运用信息化手段，将食品安全监管搬上互联网，初步构建了“阳光监管、透明共治”新模式。十月底，岳阳县、华容县通过了省级食品安全示范县市级初评，汨罗市成功列入第三批省级食品安全示范县名单。</w:t>
            </w:r>
          </w:p>
          <w:p>
            <w:pPr>
              <w:keepNext w:val="0"/>
              <w:keepLines w:val="0"/>
              <w:pageBreakBefore w:val="0"/>
              <w:widowControl w:val="0"/>
              <w:kinsoku/>
              <w:wordWrap/>
              <w:overflowPunct/>
              <w:topLinePunct w:val="0"/>
              <w:autoSpaceDE/>
              <w:autoSpaceDN/>
              <w:adjustRightInd/>
              <w:snapToGrid/>
              <w:spacing w:line="360" w:lineRule="auto"/>
              <w:ind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 w:val="0"/>
                <w:color w:val="000000"/>
                <w:sz w:val="24"/>
                <w:szCs w:val="24"/>
                <w:lang w:val="en-US" w:eastAsia="zh-CN"/>
              </w:rPr>
              <w:t>7、</w:t>
            </w:r>
            <w:r>
              <w:rPr>
                <w:rFonts w:hint="eastAsia" w:ascii="仿宋_GB2312" w:hAnsi="仿宋_GB2312" w:eastAsia="仿宋_GB2312" w:cs="仿宋_GB2312"/>
                <w:color w:val="000000"/>
                <w:sz w:val="24"/>
                <w:szCs w:val="24"/>
                <w:lang w:val="en-US" w:eastAsia="zh-CN"/>
              </w:rPr>
              <w:t>在全省地州市局中率先组织开展认证领域“双随机、一公开”监督检查。</w:t>
            </w:r>
          </w:p>
          <w:p>
            <w:pPr>
              <w:keepNext w:val="0"/>
              <w:keepLines w:val="0"/>
              <w:pageBreakBefore w:val="0"/>
              <w:widowControl w:val="0"/>
              <w:kinsoku/>
              <w:wordWrap/>
              <w:overflowPunct/>
              <w:topLinePunct w:val="0"/>
              <w:autoSpaceDE/>
              <w:autoSpaceDN/>
              <w:adjustRightInd/>
              <w:snapToGrid/>
              <w:spacing w:line="360" w:lineRule="auto"/>
              <w:ind w:firstLine="480" w:firstLineChars="200"/>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8、岳阳荣获全省食品安全工作先进市。</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993"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993"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213"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273"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21209.57</w:t>
            </w:r>
          </w:p>
        </w:tc>
        <w:tc>
          <w:tcPr>
            <w:tcW w:w="1355" w:type="dxa"/>
            <w:gridSpan w:val="2"/>
            <w:tcBorders>
              <w:lef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2977.08</w:t>
            </w:r>
          </w:p>
        </w:tc>
        <w:tc>
          <w:tcPr>
            <w:tcW w:w="1080" w:type="dxa"/>
            <w:gridSpan w:val="2"/>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17395.9</w:t>
            </w:r>
          </w:p>
        </w:tc>
        <w:tc>
          <w:tcPr>
            <w:tcW w:w="1705"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73"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1136.59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6831.01</w:t>
            </w:r>
          </w:p>
        </w:tc>
        <w:tc>
          <w:tcPr>
            <w:tcW w:w="1355" w:type="dxa"/>
            <w:gridSpan w:val="2"/>
            <w:tcBorders>
              <w:lef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1946.45</w:t>
            </w:r>
          </w:p>
        </w:tc>
        <w:tc>
          <w:tcPr>
            <w:tcW w:w="1080" w:type="dxa"/>
            <w:gridSpan w:val="2"/>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4879.44</w:t>
            </w:r>
          </w:p>
        </w:tc>
        <w:tc>
          <w:tcPr>
            <w:tcW w:w="1705" w:type="dxa"/>
            <w:gridSpan w:val="3"/>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273" w:type="dxa"/>
            <w:gridSpan w:val="4"/>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南湖新分局</w:t>
            </w:r>
          </w:p>
        </w:tc>
        <w:tc>
          <w:tcPr>
            <w:tcW w:w="1080"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5344.89</w:t>
            </w: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177.13</w:t>
            </w:r>
          </w:p>
        </w:tc>
        <w:tc>
          <w:tcPr>
            <w:tcW w:w="1080" w:type="dxa"/>
            <w:gridSpan w:val="2"/>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5021.63</w:t>
            </w:r>
          </w:p>
        </w:tc>
        <w:tc>
          <w:tcPr>
            <w:tcW w:w="1705" w:type="dxa"/>
            <w:gridSpan w:val="3"/>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273" w:type="dxa"/>
            <w:gridSpan w:val="4"/>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146.13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jc w:val="left"/>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sz w:val="24"/>
              </w:rPr>
              <w:t>3、</w:t>
            </w:r>
            <w:r>
              <w:rPr>
                <w:rFonts w:hint="eastAsia" w:ascii="仿宋_GB2312" w:hAnsi="仿宋_GB2312" w:eastAsia="仿宋_GB2312" w:cs="仿宋_GB2312"/>
                <w:sz w:val="24"/>
                <w:lang w:eastAsia="zh-CN"/>
              </w:rPr>
              <w:t>经开区分局</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2462.04</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8.13</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1685.43</w:t>
            </w:r>
          </w:p>
        </w:tc>
        <w:tc>
          <w:tcPr>
            <w:tcW w:w="1705" w:type="dxa"/>
            <w:gridSpan w:val="3"/>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273" w:type="dxa"/>
            <w:gridSpan w:val="4"/>
            <w:vAlign w:val="center"/>
          </w:tcPr>
          <w:p>
            <w:pPr>
              <w:autoSpaceDN w:val="0"/>
              <w:spacing w:line="320" w:lineRule="exact"/>
              <w:jc w:val="both"/>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768.48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4、南湖分局</w:t>
            </w:r>
          </w:p>
        </w:tc>
        <w:tc>
          <w:tcPr>
            <w:tcW w:w="1080"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1195.32</w:t>
            </w: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49.18</w:t>
            </w:r>
          </w:p>
        </w:tc>
        <w:tc>
          <w:tcPr>
            <w:tcW w:w="1080" w:type="dxa"/>
            <w:gridSpan w:val="2"/>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936.48</w:t>
            </w:r>
          </w:p>
        </w:tc>
        <w:tc>
          <w:tcPr>
            <w:tcW w:w="1705" w:type="dxa"/>
            <w:gridSpan w:val="3"/>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273" w:type="dxa"/>
            <w:gridSpan w:val="4"/>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209.66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5、城陵矶新港区分局</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272.89</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265.69</w:t>
            </w:r>
          </w:p>
        </w:tc>
        <w:tc>
          <w:tcPr>
            <w:tcW w:w="1705" w:type="dxa"/>
            <w:gridSpan w:val="3"/>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273" w:type="dxa"/>
            <w:gridSpan w:val="4"/>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6、综合行政执法支队</w:t>
            </w:r>
          </w:p>
        </w:tc>
        <w:tc>
          <w:tcPr>
            <w:tcW w:w="1080"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1860</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50</w:t>
            </w: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1080" w:type="dxa"/>
            <w:gridSpan w:val="2"/>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1860</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50</w:t>
            </w:r>
          </w:p>
        </w:tc>
        <w:tc>
          <w:tcPr>
            <w:tcW w:w="1705" w:type="dxa"/>
            <w:gridSpan w:val="3"/>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273"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7、检验检测中心</w:t>
            </w:r>
          </w:p>
        </w:tc>
        <w:tc>
          <w:tcPr>
            <w:tcW w:w="1080" w:type="dxa"/>
            <w:tcBorders>
              <w:righ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3242.92</w:t>
            </w:r>
          </w:p>
        </w:tc>
        <w:tc>
          <w:tcPr>
            <w:tcW w:w="1355" w:type="dxa"/>
            <w:gridSpan w:val="2"/>
            <w:tcBorders>
              <w:lef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796.19</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2746.73</w:t>
            </w:r>
          </w:p>
        </w:tc>
        <w:tc>
          <w:tcPr>
            <w:tcW w:w="1705" w:type="dxa"/>
            <w:gridSpan w:val="3"/>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273" w:type="dxa"/>
            <w:gridSpan w:val="4"/>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993"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200" w:type="dxa"/>
            <w:gridSpan w:val="8"/>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2013" w:type="dxa"/>
            <w:gridSpan w:val="5"/>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2660" w:type="dxa"/>
            <w:gridSpan w:val="4"/>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185" w:type="dxa"/>
            <w:gridSpan w:val="2"/>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1068"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94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5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185" w:type="dxa"/>
            <w:gridSpan w:val="2"/>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68"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keepNext w:val="0"/>
              <w:keepLines w:val="0"/>
              <w:widowControl/>
              <w:suppressLineNumbers w:val="0"/>
              <w:jc w:val="right"/>
              <w:textAlignment w:val="center"/>
              <w:rPr>
                <w:rFonts w:ascii="仿宋_GB2312" w:hAnsi="仿宋_GB2312" w:eastAsia="仿宋_GB2312" w:cs="仿宋_GB2312"/>
                <w:color w:val="000000"/>
                <w:sz w:val="24"/>
              </w:rPr>
            </w:pPr>
            <w:r>
              <w:rPr>
                <w:rFonts w:hint="eastAsia" w:ascii="宋体" w:hAnsi="宋体" w:eastAsia="宋体" w:cs="宋体"/>
                <w:i w:val="0"/>
                <w:color w:val="auto"/>
                <w:kern w:val="0"/>
                <w:sz w:val="24"/>
                <w:szCs w:val="24"/>
                <w:u w:val="none"/>
                <w:lang w:val="en-US" w:eastAsia="zh-CN" w:bidi="ar"/>
              </w:rPr>
              <w:t>19487.76</w:t>
            </w:r>
          </w:p>
        </w:tc>
        <w:tc>
          <w:tcPr>
            <w:tcW w:w="1355" w:type="dxa"/>
            <w:gridSpan w:val="2"/>
            <w:tcBorders>
              <w:left w:val="single" w:color="auto" w:sz="4" w:space="0"/>
            </w:tcBorders>
            <w:vAlign w:val="center"/>
          </w:tcPr>
          <w:p>
            <w:pPr>
              <w:keepNext w:val="0"/>
              <w:keepLines w:val="0"/>
              <w:widowControl/>
              <w:suppressLineNumbers w:val="0"/>
              <w:jc w:val="right"/>
              <w:textAlignment w:val="center"/>
              <w:rPr>
                <w:rFonts w:ascii="仿宋_GB2312" w:hAnsi="仿宋_GB2312" w:eastAsia="仿宋_GB2312" w:cs="仿宋_GB2312"/>
                <w:color w:val="000000"/>
                <w:sz w:val="24"/>
              </w:rPr>
            </w:pPr>
            <w:r>
              <w:rPr>
                <w:rFonts w:hint="eastAsia" w:ascii="宋体" w:hAnsi="宋体" w:eastAsia="宋体" w:cs="宋体"/>
                <w:i w:val="0"/>
                <w:color w:val="auto"/>
                <w:kern w:val="0"/>
                <w:sz w:val="24"/>
                <w:szCs w:val="24"/>
                <w:u w:val="none"/>
                <w:lang w:val="en-US" w:eastAsia="zh-CN" w:bidi="ar"/>
              </w:rPr>
              <w:t>24647.32</w:t>
            </w:r>
          </w:p>
        </w:tc>
        <w:tc>
          <w:tcPr>
            <w:tcW w:w="1080" w:type="dxa"/>
            <w:gridSpan w:val="2"/>
            <w:vAlign w:val="center"/>
          </w:tcPr>
          <w:p>
            <w:pPr>
              <w:keepNext w:val="0"/>
              <w:keepLines w:val="0"/>
              <w:widowControl/>
              <w:suppressLineNumbers w:val="0"/>
              <w:jc w:val="right"/>
              <w:textAlignment w:val="center"/>
              <w:rPr>
                <w:rFonts w:ascii="仿宋_GB2312" w:hAnsi="仿宋_GB2312" w:eastAsia="仿宋_GB2312" w:cs="仿宋_GB2312"/>
                <w:color w:val="000000"/>
                <w:sz w:val="24"/>
              </w:rPr>
            </w:pPr>
            <w:r>
              <w:rPr>
                <w:rFonts w:hint="eastAsia" w:ascii="宋体" w:hAnsi="宋体" w:eastAsia="宋体" w:cs="宋体"/>
                <w:i w:val="0"/>
                <w:color w:val="auto"/>
                <w:kern w:val="0"/>
                <w:sz w:val="24"/>
                <w:szCs w:val="24"/>
                <w:u w:val="none"/>
                <w:lang w:val="en-US" w:eastAsia="zh-CN" w:bidi="ar"/>
              </w:rPr>
              <w:t>21180.9</w:t>
            </w:r>
          </w:p>
        </w:tc>
        <w:tc>
          <w:tcPr>
            <w:tcW w:w="1580" w:type="dxa"/>
            <w:gridSpan w:val="2"/>
            <w:vAlign w:val="center"/>
          </w:tcPr>
          <w:p>
            <w:pPr>
              <w:keepNext w:val="0"/>
              <w:keepLines w:val="0"/>
              <w:widowControl/>
              <w:suppressLineNumbers w:val="0"/>
              <w:jc w:val="right"/>
              <w:textAlignment w:val="center"/>
              <w:rPr>
                <w:rFonts w:ascii="仿宋_GB2312" w:hAnsi="仿宋_GB2312" w:eastAsia="仿宋_GB2312" w:cs="仿宋_GB2312"/>
                <w:color w:val="000000"/>
                <w:sz w:val="24"/>
              </w:rPr>
            </w:pPr>
            <w:r>
              <w:rPr>
                <w:rFonts w:hint="eastAsia" w:ascii="宋体" w:hAnsi="宋体" w:eastAsia="宋体" w:cs="宋体"/>
                <w:i w:val="0"/>
                <w:color w:val="auto"/>
                <w:kern w:val="0"/>
                <w:sz w:val="24"/>
                <w:szCs w:val="24"/>
                <w:u w:val="none"/>
                <w:lang w:val="en-US" w:eastAsia="zh-CN" w:bidi="ar"/>
              </w:rPr>
              <w:t>3466.42</w:t>
            </w:r>
          </w:p>
        </w:tc>
        <w:tc>
          <w:tcPr>
            <w:tcW w:w="1185" w:type="dxa"/>
            <w:gridSpan w:val="2"/>
            <w:vAlign w:val="center"/>
          </w:tcPr>
          <w:p>
            <w:pPr>
              <w:keepNext w:val="0"/>
              <w:keepLines w:val="0"/>
              <w:widowControl/>
              <w:suppressLineNumbers w:val="0"/>
              <w:jc w:val="right"/>
              <w:textAlignment w:val="center"/>
              <w:rPr>
                <w:rFonts w:ascii="仿宋_GB2312" w:hAnsi="仿宋_GB2312" w:eastAsia="仿宋_GB2312" w:cs="仿宋_GB2312"/>
                <w:color w:val="000000"/>
                <w:sz w:val="24"/>
              </w:rPr>
            </w:pPr>
            <w:r>
              <w:rPr>
                <w:rFonts w:hint="eastAsia" w:ascii="宋体" w:hAnsi="宋体" w:eastAsia="宋体" w:cs="宋体"/>
                <w:i w:val="0"/>
                <w:color w:val="auto"/>
                <w:kern w:val="0"/>
                <w:sz w:val="24"/>
                <w:szCs w:val="24"/>
                <w:u w:val="none"/>
                <w:lang w:val="en-US" w:eastAsia="zh-CN" w:bidi="ar"/>
              </w:rPr>
              <w:t>8688.78</w:t>
            </w:r>
          </w:p>
        </w:tc>
        <w:tc>
          <w:tcPr>
            <w:tcW w:w="1068" w:type="dxa"/>
            <w:gridSpan w:val="3"/>
            <w:tcBorders>
              <w:right w:val="single" w:color="auto" w:sz="4" w:space="0"/>
            </w:tcBorders>
            <w:vAlign w:val="center"/>
          </w:tcPr>
          <w:p>
            <w:pPr>
              <w:keepNext w:val="0"/>
              <w:keepLines w:val="0"/>
              <w:widowControl/>
              <w:suppressLineNumbers w:val="0"/>
              <w:jc w:val="right"/>
              <w:textAlignment w:val="center"/>
              <w:rPr>
                <w:rFonts w:ascii="仿宋_GB2312" w:hAnsi="仿宋_GB2312" w:eastAsia="仿宋_GB2312" w:cs="仿宋_GB2312"/>
                <w:color w:val="000000"/>
                <w:sz w:val="24"/>
              </w:rPr>
            </w:pPr>
            <w:r>
              <w:rPr>
                <w:rFonts w:hint="eastAsia" w:ascii="宋体" w:hAnsi="宋体" w:eastAsia="宋体" w:cs="宋体"/>
                <w:i w:val="0"/>
                <w:color w:val="auto"/>
                <w:kern w:val="0"/>
                <w:sz w:val="24"/>
                <w:szCs w:val="24"/>
                <w:u w:val="none"/>
                <w:lang w:val="en-US" w:eastAsia="zh-CN" w:bidi="ar"/>
              </w:rPr>
              <w:t>-1066.22</w:t>
            </w:r>
          </w:p>
        </w:tc>
        <w:tc>
          <w:tcPr>
            <w:tcW w:w="945" w:type="dxa"/>
            <w:gridSpan w:val="2"/>
            <w:tcBorders>
              <w:left w:val="single" w:color="auto" w:sz="4" w:space="0"/>
            </w:tcBorders>
            <w:vAlign w:val="center"/>
          </w:tcPr>
          <w:p>
            <w:pPr>
              <w:keepNext w:val="0"/>
              <w:keepLines w:val="0"/>
              <w:widowControl/>
              <w:suppressLineNumbers w:val="0"/>
              <w:jc w:val="right"/>
              <w:textAlignment w:val="center"/>
              <w:rPr>
                <w:rFonts w:ascii="仿宋_GB2312" w:hAnsi="仿宋_GB2312" w:eastAsia="仿宋_GB2312" w:cs="仿宋_GB2312"/>
                <w:color w:val="000000"/>
                <w:sz w:val="24"/>
              </w:rPr>
            </w:pPr>
            <w:r>
              <w:rPr>
                <w:rFonts w:hint="eastAsia" w:ascii="宋体" w:hAnsi="宋体" w:eastAsia="宋体" w:cs="宋体"/>
                <w:i w:val="0"/>
                <w:color w:val="auto"/>
                <w:kern w:val="0"/>
                <w:sz w:val="24"/>
                <w:szCs w:val="24"/>
                <w:u w:val="none"/>
                <w:lang w:val="en-US" w:eastAsia="zh-CN" w:bidi="ar"/>
              </w:rPr>
              <w:t>3197.22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5931.25</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4764.42</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4124.37</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640.05</w:t>
            </w:r>
          </w:p>
        </w:tc>
        <w:tc>
          <w:tcPr>
            <w:tcW w:w="1185"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1166.83</w:t>
            </w:r>
          </w:p>
        </w:tc>
        <w:tc>
          <w:tcPr>
            <w:tcW w:w="1068"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-1046.69</w:t>
            </w:r>
          </w:p>
        </w:tc>
        <w:tc>
          <w:tcPr>
            <w:tcW w:w="94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899.76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南湖新分局</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5249.81</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3660.19</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3059.02</w:t>
            </w:r>
          </w:p>
        </w:tc>
        <w:tc>
          <w:tcPr>
            <w:tcW w:w="15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601.17</w:t>
            </w:r>
          </w:p>
        </w:tc>
        <w:tc>
          <w:tcPr>
            <w:tcW w:w="1185"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1589.62</w:t>
            </w:r>
          </w:p>
        </w:tc>
        <w:tc>
          <w:tcPr>
            <w:tcW w:w="1068"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-82.05</w:t>
            </w:r>
          </w:p>
        </w:tc>
        <w:tc>
          <w:tcPr>
            <w:tcW w:w="94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95.08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sz w:val="24"/>
              </w:rPr>
              <w:t>3、</w:t>
            </w:r>
            <w:r>
              <w:rPr>
                <w:rFonts w:hint="eastAsia" w:ascii="仿宋_GB2312" w:hAnsi="仿宋_GB2312" w:eastAsia="仿宋_GB2312" w:cs="仿宋_GB2312"/>
                <w:sz w:val="24"/>
                <w:lang w:eastAsia="zh-CN"/>
              </w:rPr>
              <w:t>经开区分局</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2300.75</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1834.01</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1608.98</w:t>
            </w:r>
          </w:p>
        </w:tc>
        <w:tc>
          <w:tcPr>
            <w:tcW w:w="15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225.03</w:t>
            </w:r>
          </w:p>
        </w:tc>
        <w:tc>
          <w:tcPr>
            <w:tcW w:w="1185"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766.74</w:t>
            </w:r>
          </w:p>
        </w:tc>
        <w:tc>
          <w:tcPr>
            <w:tcW w:w="1068"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153.16</w:t>
            </w:r>
          </w:p>
        </w:tc>
        <w:tc>
          <w:tcPr>
            <w:tcW w:w="94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161.29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4、南湖分局</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1045.13</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605.23</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549.28</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55.95</w:t>
            </w:r>
          </w:p>
        </w:tc>
        <w:tc>
          <w:tcPr>
            <w:tcW w:w="1185"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439.90</w:t>
            </w:r>
          </w:p>
        </w:tc>
        <w:tc>
          <w:tcPr>
            <w:tcW w:w="1068"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150.19</w:t>
            </w:r>
          </w:p>
        </w:tc>
        <w:tc>
          <w:tcPr>
            <w:tcW w:w="94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5、城陵矶新港区分局</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216.57</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127.02</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111.44</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15.58</w:t>
            </w:r>
          </w:p>
        </w:tc>
        <w:tc>
          <w:tcPr>
            <w:tcW w:w="1185"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89.55</w:t>
            </w:r>
          </w:p>
        </w:tc>
        <w:tc>
          <w:tcPr>
            <w:tcW w:w="1068"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56.32</w:t>
            </w:r>
          </w:p>
        </w:tc>
        <w:tc>
          <w:tcPr>
            <w:tcW w:w="885"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56.32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6、综合行政执法支队</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1624.54</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1332.79</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1137.36</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195.43</w:t>
            </w:r>
          </w:p>
        </w:tc>
        <w:tc>
          <w:tcPr>
            <w:tcW w:w="1185"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291.75</w:t>
            </w:r>
          </w:p>
        </w:tc>
        <w:tc>
          <w:tcPr>
            <w:tcW w:w="1068"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235.96</w:t>
            </w:r>
          </w:p>
        </w:tc>
        <w:tc>
          <w:tcPr>
            <w:tcW w:w="88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235.96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7、检验检测中心</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3119.71</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1551.63</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1070.37</w:t>
            </w:r>
          </w:p>
        </w:tc>
        <w:tc>
          <w:tcPr>
            <w:tcW w:w="15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481.26</w:t>
            </w:r>
          </w:p>
        </w:tc>
        <w:tc>
          <w:tcPr>
            <w:tcW w:w="1185"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1568.08</w:t>
            </w:r>
          </w:p>
        </w:tc>
        <w:tc>
          <w:tcPr>
            <w:tcW w:w="1068"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123.21</w:t>
            </w:r>
          </w:p>
        </w:tc>
        <w:tc>
          <w:tcPr>
            <w:tcW w:w="885"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123.21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153" w:type="dxa"/>
            <w:gridSpan w:val="1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5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3138"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keepNext w:val="0"/>
              <w:keepLines w:val="0"/>
              <w:widowControl/>
              <w:suppressLineNumbers w:val="0"/>
              <w:jc w:val="right"/>
              <w:textAlignment w:val="center"/>
              <w:rPr>
                <w:rFonts w:hint="default" w:ascii="仿宋_GB2312" w:hAnsi="仿宋_GB2312" w:eastAsia="仿宋_GB2312" w:cs="仿宋_GB2312"/>
                <w:color w:val="000000"/>
                <w:sz w:val="24"/>
                <w:lang w:val="en-US"/>
              </w:rPr>
            </w:pPr>
            <w:r>
              <w:rPr>
                <w:rFonts w:hint="eastAsia" w:ascii="宋体" w:hAnsi="宋体" w:cs="宋体"/>
                <w:i w:val="0"/>
                <w:color w:val="auto"/>
                <w:kern w:val="0"/>
                <w:sz w:val="24"/>
                <w:szCs w:val="24"/>
                <w:u w:val="none"/>
                <w:lang w:val="en-US" w:eastAsia="zh-CN" w:bidi="ar"/>
              </w:rPr>
              <w:t>181.49</w:t>
            </w:r>
          </w:p>
        </w:tc>
        <w:tc>
          <w:tcPr>
            <w:tcW w:w="1355" w:type="dxa"/>
            <w:gridSpan w:val="2"/>
            <w:tcBorders>
              <w:left w:val="single" w:color="auto" w:sz="4" w:space="0"/>
            </w:tcBorders>
            <w:vAlign w:val="center"/>
          </w:tcPr>
          <w:p>
            <w:pPr>
              <w:keepNext w:val="0"/>
              <w:keepLines w:val="0"/>
              <w:widowControl/>
              <w:suppressLineNumbers w:val="0"/>
              <w:jc w:val="right"/>
              <w:textAlignment w:val="center"/>
              <w:rPr>
                <w:rFonts w:ascii="仿宋_GB2312" w:hAnsi="仿宋_GB2312" w:eastAsia="仿宋_GB2312" w:cs="仿宋_GB2312"/>
                <w:color w:val="000000"/>
                <w:sz w:val="24"/>
              </w:rPr>
            </w:pPr>
            <w:r>
              <w:rPr>
                <w:rFonts w:hint="eastAsia" w:ascii="宋体" w:hAnsi="宋体" w:cs="宋体"/>
                <w:i w:val="0"/>
                <w:color w:val="auto"/>
                <w:kern w:val="0"/>
                <w:sz w:val="24"/>
                <w:szCs w:val="24"/>
                <w:u w:val="none"/>
                <w:lang w:val="en-US" w:eastAsia="zh-CN" w:bidi="ar"/>
              </w:rPr>
              <w:t>36.47</w:t>
            </w:r>
          </w:p>
        </w:tc>
        <w:tc>
          <w:tcPr>
            <w:tcW w:w="1080" w:type="dxa"/>
            <w:gridSpan w:val="2"/>
            <w:vAlign w:val="center"/>
          </w:tcPr>
          <w:p>
            <w:pPr>
              <w:keepNext w:val="0"/>
              <w:keepLines w:val="0"/>
              <w:widowControl/>
              <w:suppressLineNumbers w:val="0"/>
              <w:jc w:val="right"/>
              <w:textAlignment w:val="center"/>
              <w:rPr>
                <w:rFonts w:ascii="仿宋_GB2312" w:hAnsi="仿宋_GB2312" w:eastAsia="仿宋_GB2312" w:cs="仿宋_GB2312"/>
                <w:color w:val="000000"/>
                <w:sz w:val="24"/>
              </w:rPr>
            </w:pPr>
            <w:r>
              <w:rPr>
                <w:rFonts w:hint="eastAsia" w:ascii="宋体" w:hAnsi="宋体" w:eastAsia="宋体" w:cs="宋体"/>
                <w:i w:val="0"/>
                <w:color w:val="auto"/>
                <w:kern w:val="0"/>
                <w:sz w:val="24"/>
                <w:szCs w:val="24"/>
                <w:u w:val="none"/>
                <w:lang w:val="en-US" w:eastAsia="zh-CN" w:bidi="ar"/>
              </w:rPr>
              <w:t>131.15</w:t>
            </w:r>
          </w:p>
        </w:tc>
        <w:tc>
          <w:tcPr>
            <w:tcW w:w="1580" w:type="dxa"/>
            <w:gridSpan w:val="2"/>
            <w:vAlign w:val="center"/>
          </w:tcPr>
          <w:p>
            <w:pPr>
              <w:keepNext w:val="0"/>
              <w:keepLines w:val="0"/>
              <w:widowControl/>
              <w:suppressLineNumbers w:val="0"/>
              <w:jc w:val="right"/>
              <w:textAlignment w:val="center"/>
              <w:rPr>
                <w:rFonts w:ascii="仿宋_GB2312" w:hAnsi="仿宋_GB2312" w:eastAsia="仿宋_GB2312" w:cs="仿宋_GB2312"/>
                <w:color w:val="000000"/>
                <w:sz w:val="24"/>
              </w:rPr>
            </w:pPr>
            <w:r>
              <w:rPr>
                <w:rFonts w:hint="eastAsia" w:ascii="宋体" w:hAnsi="宋体" w:eastAsia="宋体" w:cs="宋体"/>
                <w:i w:val="0"/>
                <w:color w:val="auto"/>
                <w:kern w:val="0"/>
                <w:sz w:val="24"/>
                <w:szCs w:val="24"/>
                <w:u w:val="none"/>
                <w:lang w:val="en-US" w:eastAsia="zh-CN" w:bidi="ar"/>
              </w:rPr>
              <w:t>13.88</w:t>
            </w:r>
          </w:p>
        </w:tc>
        <w:tc>
          <w:tcPr>
            <w:tcW w:w="3138" w:type="dxa"/>
            <w:gridSpan w:val="6"/>
            <w:vAlign w:val="center"/>
          </w:tcPr>
          <w:p>
            <w:pPr>
              <w:keepNext w:val="0"/>
              <w:keepLines w:val="0"/>
              <w:widowControl/>
              <w:suppressLineNumbers w:val="0"/>
              <w:jc w:val="righ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41.18</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15.09</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26.09</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3138"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南湖新分局</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27.05</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3.24</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23.81</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3138"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eastAsia="zh-CN"/>
              </w:rPr>
              <w:t>经开区分局</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27.53</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3.69</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23.84</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3138"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4、南湖分局</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11.84</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3.04</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8.80</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3138"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5、城陵矶新港区分局</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5.36</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0.55</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4.81</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3138"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6、综合行政执法支队</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27.93</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6.05</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21.88</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3138"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7、检验检测中心</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40.60</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4.81</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21.92</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13.88</w:t>
            </w:r>
          </w:p>
        </w:tc>
        <w:tc>
          <w:tcPr>
            <w:tcW w:w="3138"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0"/>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74"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6"/>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074"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8643.05</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8643.05</w:t>
            </w:r>
          </w:p>
        </w:tc>
        <w:tc>
          <w:tcPr>
            <w:tcW w:w="364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7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3131.94</w:t>
            </w: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3131.94</w:t>
            </w:r>
          </w:p>
        </w:tc>
        <w:tc>
          <w:tcPr>
            <w:tcW w:w="364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7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南湖新分局</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1344.35</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1344.35</w:t>
            </w:r>
          </w:p>
        </w:tc>
        <w:tc>
          <w:tcPr>
            <w:tcW w:w="364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7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eastAsia="zh-CN"/>
              </w:rPr>
              <w:t>经开区分局</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588.79</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588.79</w:t>
            </w:r>
          </w:p>
        </w:tc>
        <w:tc>
          <w:tcPr>
            <w:tcW w:w="364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7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4、南湖分局</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39.03</w:t>
            </w: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39.03</w:t>
            </w:r>
          </w:p>
        </w:tc>
        <w:tc>
          <w:tcPr>
            <w:tcW w:w="364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7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5、城陵矶新港区分局</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5.64</w:t>
            </w: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5.64</w:t>
            </w:r>
          </w:p>
        </w:tc>
        <w:tc>
          <w:tcPr>
            <w:tcW w:w="3644"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107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6、综合行政执法支队</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35</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52</w:t>
            </w: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35</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52</w:t>
            </w:r>
          </w:p>
        </w:tc>
        <w:tc>
          <w:tcPr>
            <w:tcW w:w="3644"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1074"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7、检验检测中心</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3497.78</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3497.78</w:t>
            </w:r>
          </w:p>
        </w:tc>
        <w:tc>
          <w:tcPr>
            <w:tcW w:w="364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7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567" w:hRule="atLeast"/>
          <w:jc w:val="center"/>
        </w:trPr>
        <w:tc>
          <w:tcPr>
            <w:tcW w:w="9933"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718"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242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加大惠企力度，持续优化营商环境</w:t>
            </w:r>
          </w:p>
          <w:p>
            <w:pPr>
              <w:autoSpaceDN w:val="0"/>
              <w:spacing w:line="320" w:lineRule="exact"/>
              <w:jc w:val="left"/>
              <w:textAlignment w:val="center"/>
              <w:rPr>
                <w:rFonts w:ascii="仿宋_GB2312" w:hAnsi="仿宋_GB2312" w:eastAsia="仿宋_GB2312" w:cs="仿宋_GB2312"/>
                <w:b w:val="0"/>
                <w:bCs w:val="0"/>
                <w:color w:val="000000"/>
                <w:sz w:val="24"/>
                <w:szCs w:val="24"/>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b w:val="0"/>
                <w:bCs w:val="0"/>
                <w:color w:val="auto"/>
                <w:sz w:val="24"/>
                <w:szCs w:val="24"/>
                <w:lang w:val="en-US" w:eastAsia="zh-CN"/>
              </w:rPr>
              <w:t>做好长江流域禁捕退捕工作</w:t>
            </w:r>
          </w:p>
          <w:p>
            <w:pPr>
              <w:keepNext w:val="0"/>
              <w:keepLines w:val="0"/>
              <w:pageBreakBefore w:val="0"/>
              <w:widowControl w:val="0"/>
              <w:kinsoku/>
              <w:wordWrap/>
              <w:overflowPunct/>
              <w:topLinePunct w:val="0"/>
              <w:autoSpaceDE/>
              <w:autoSpaceDN w:val="0"/>
              <w:bidi w:val="0"/>
              <w:adjustRightInd/>
              <w:snapToGrid/>
              <w:spacing w:line="360" w:lineRule="auto"/>
              <w:ind w:left="0" w:hanging="720" w:hangingChars="300"/>
              <w:jc w:val="left"/>
              <w:textAlignment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color w:val="000000"/>
                <w:sz w:val="24"/>
              </w:rPr>
              <w:t>目标3：</w:t>
            </w:r>
            <w:r>
              <w:rPr>
                <w:rFonts w:hint="eastAsia" w:ascii="仿宋_GB2312" w:hAnsi="仿宋_GB2312" w:eastAsia="仿宋_GB2312" w:cs="仿宋_GB2312"/>
                <w:kern w:val="2"/>
                <w:sz w:val="24"/>
                <w:szCs w:val="24"/>
                <w:lang w:val="en-US" w:eastAsia="zh-CN"/>
              </w:rPr>
              <w:t>守住市场安全的底线。</w:t>
            </w:r>
          </w:p>
          <w:p>
            <w:pPr>
              <w:autoSpaceDN w:val="0"/>
              <w:spacing w:line="320" w:lineRule="exact"/>
              <w:jc w:val="left"/>
              <w:textAlignment w:val="center"/>
              <w:rPr>
                <w:rFonts w:ascii="仿宋_GB2312" w:hAnsi="仿宋_GB2312" w:eastAsia="仿宋_GB2312" w:cs="仿宋_GB2312"/>
                <w:color w:val="000000"/>
                <w:sz w:val="24"/>
              </w:rPr>
            </w:pPr>
          </w:p>
        </w:tc>
        <w:tc>
          <w:tcPr>
            <w:tcW w:w="4718" w:type="dxa"/>
            <w:gridSpan w:val="8"/>
            <w:vAlign w:val="center"/>
          </w:tcPr>
          <w:p>
            <w:pPr>
              <w:numPr>
                <w:ilvl w:val="0"/>
                <w:numId w:val="2"/>
              </w:numPr>
              <w:autoSpaceDN w:val="0"/>
              <w:spacing w:line="320" w:lineRule="exact"/>
              <w:jc w:val="both"/>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高标准完成了在国家营商环境评估中市市场监管局承担的企业开办与注销、知识产权创造保护和运营、市场监管三项牵头指标测评工作。</w:t>
            </w:r>
          </w:p>
          <w:p>
            <w:pPr>
              <w:numPr>
                <w:ilvl w:val="0"/>
                <w:numId w:val="2"/>
              </w:numPr>
              <w:autoSpaceDN w:val="0"/>
              <w:spacing w:line="320" w:lineRule="exact"/>
              <w:ind w:left="0" w:leftChars="0" w:firstLine="0" w:firstLineChars="0"/>
              <w:jc w:val="both"/>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重点抓好长江、洞庭湖野生鱼批发、销售、消费环节,加大宣传、检查打击力度，入选全国市场监管部门“长江禁捕打非断链”专项行动十大典型案例两起。</w:t>
            </w:r>
          </w:p>
          <w:p>
            <w:pPr>
              <w:numPr>
                <w:ilvl w:val="0"/>
                <w:numId w:val="2"/>
              </w:numPr>
              <w:autoSpaceDN w:val="0"/>
              <w:spacing w:line="320" w:lineRule="exact"/>
              <w:ind w:left="0" w:leftChars="0" w:firstLine="0" w:firstLineChars="0"/>
              <w:jc w:val="both"/>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未发生大的安全事故，确保了复工复产、复商复学复市安全有序。</w:t>
            </w:r>
          </w:p>
          <w:p>
            <w:pPr>
              <w:numPr>
                <w:ilvl w:val="0"/>
                <w:numId w:val="0"/>
              </w:numPr>
              <w:autoSpaceDN w:val="0"/>
              <w:spacing w:line="320" w:lineRule="exact"/>
              <w:jc w:val="both"/>
              <w:textAlignment w:val="center"/>
              <w:rPr>
                <w:rFonts w:hint="eastAsia" w:ascii="仿宋_GB2312" w:hAnsi="仿宋_GB2312" w:eastAsia="仿宋_GB2312" w:cs="仿宋_GB2312"/>
                <w:color w:val="auto"/>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388"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3138"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388" w:type="dxa"/>
            <w:gridSpan w:val="3"/>
            <w:vAlign w:val="center"/>
          </w:tcPr>
          <w:p>
            <w:pPr>
              <w:spacing w:line="360" w:lineRule="exact"/>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eastAsia="zh-CN"/>
              </w:rPr>
              <w:t>指标</w:t>
            </w:r>
            <w:r>
              <w:rPr>
                <w:rFonts w:hint="eastAsia" w:eastAsia="仿宋_GB2312"/>
                <w:sz w:val="24"/>
                <w:lang w:val="en-US" w:eastAsia="zh-CN"/>
              </w:rPr>
              <w:t>1：</w:t>
            </w:r>
            <w:r>
              <w:rPr>
                <w:rFonts w:hint="eastAsia" w:eastAsia="仿宋_GB2312"/>
                <w:sz w:val="24"/>
                <w:lang w:eastAsia="zh-CN"/>
              </w:rPr>
              <w:t>抽检结果完成</w:t>
            </w:r>
            <w:r>
              <w:rPr>
                <w:rFonts w:hint="eastAsia" w:eastAsia="仿宋_GB2312"/>
                <w:sz w:val="24"/>
                <w:lang w:val="en-US" w:eastAsia="zh-CN"/>
              </w:rPr>
              <w:t>:100%</w:t>
            </w:r>
          </w:p>
        </w:tc>
        <w:tc>
          <w:tcPr>
            <w:tcW w:w="3138" w:type="dxa"/>
            <w:gridSpan w:val="6"/>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eastAsia="zh-CN"/>
              </w:rPr>
              <w:t>实际完成</w:t>
            </w:r>
            <w:r>
              <w:rPr>
                <w:rFonts w:hint="eastAsia" w:ascii="仿宋_GB2312" w:hAnsi="仿宋_GB2312" w:eastAsia="仿宋_GB2312" w:cs="仿宋_GB2312"/>
                <w:b w:val="0"/>
                <w:bCs/>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388" w:type="dxa"/>
            <w:gridSpan w:val="3"/>
            <w:vAlign w:val="center"/>
          </w:tcPr>
          <w:p>
            <w:pPr>
              <w:spacing w:line="360" w:lineRule="exact"/>
              <w:jc w:val="center"/>
              <w:rPr>
                <w:rFonts w:hint="default" w:ascii="Times New Roman" w:hAnsi="Times New Roman" w:eastAsia="仿宋_GB2312" w:cs="Times New Roman"/>
                <w:kern w:val="2"/>
                <w:sz w:val="24"/>
                <w:szCs w:val="24"/>
                <w:lang w:val="en-US" w:eastAsia="zh-CN" w:bidi="ar-SA"/>
              </w:rPr>
            </w:pPr>
            <w:r>
              <w:rPr>
                <w:rFonts w:hint="eastAsia" w:ascii="仿宋_GB2312" w:hAnsi="仿宋_GB2312" w:eastAsia="仿宋_GB2312" w:cs="仿宋_GB2312"/>
                <w:i w:val="0"/>
                <w:caps w:val="0"/>
                <w:color w:val="333333"/>
                <w:spacing w:val="0"/>
                <w:sz w:val="24"/>
                <w:szCs w:val="24"/>
                <w:highlight w:val="none"/>
                <w:lang w:val="en-US" w:eastAsia="zh-CN"/>
              </w:rPr>
              <w:t>指标2：发生</w:t>
            </w:r>
            <w:r>
              <w:rPr>
                <w:rFonts w:hint="eastAsia" w:ascii="仿宋_GB2312" w:hAnsi="仿宋_GB2312" w:eastAsia="仿宋_GB2312" w:cs="仿宋_GB2312"/>
                <w:i w:val="0"/>
                <w:caps w:val="0"/>
                <w:color w:val="333333"/>
                <w:spacing w:val="0"/>
                <w:sz w:val="24"/>
                <w:szCs w:val="24"/>
                <w:highlight w:val="none"/>
              </w:rPr>
              <w:t>影响恶劣的重大执法违法违规事件</w:t>
            </w:r>
            <w:r>
              <w:rPr>
                <w:rFonts w:hint="eastAsia" w:ascii="仿宋_GB2312" w:hAnsi="仿宋_GB2312" w:eastAsia="仿宋_GB2312" w:cs="仿宋_GB2312"/>
                <w:i w:val="0"/>
                <w:caps w:val="0"/>
                <w:color w:val="333333"/>
                <w:spacing w:val="0"/>
                <w:sz w:val="24"/>
                <w:szCs w:val="24"/>
                <w:highlight w:val="none"/>
                <w:lang w:eastAsia="zh-CN"/>
              </w:rPr>
              <w:t>为</w:t>
            </w:r>
            <w:r>
              <w:rPr>
                <w:rFonts w:hint="eastAsia" w:ascii="仿宋_GB2312" w:hAnsi="仿宋_GB2312" w:eastAsia="仿宋_GB2312" w:cs="仿宋_GB2312"/>
                <w:i w:val="0"/>
                <w:caps w:val="0"/>
                <w:color w:val="333333"/>
                <w:spacing w:val="0"/>
                <w:sz w:val="24"/>
                <w:szCs w:val="24"/>
                <w:highlight w:val="none"/>
                <w:lang w:val="en-US" w:eastAsia="zh-CN"/>
              </w:rPr>
              <w:t>0次</w:t>
            </w:r>
          </w:p>
        </w:tc>
        <w:tc>
          <w:tcPr>
            <w:tcW w:w="3138" w:type="dxa"/>
            <w:gridSpan w:val="6"/>
            <w:vAlign w:val="center"/>
          </w:tcPr>
          <w:p>
            <w:pPr>
              <w:autoSpaceDN w:val="0"/>
              <w:spacing w:line="320" w:lineRule="exact"/>
              <w:jc w:val="center"/>
              <w:textAlignment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b w:val="0"/>
                <w:bCs/>
                <w:color w:val="000000"/>
                <w:sz w:val="24"/>
                <w:lang w:eastAsia="zh-CN"/>
              </w:rPr>
              <w:t>实际无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388" w:type="dxa"/>
            <w:gridSpan w:val="3"/>
            <w:vAlign w:val="center"/>
          </w:tcPr>
          <w:p>
            <w:pPr>
              <w:spacing w:line="360" w:lineRule="exact"/>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eastAsia="zh-CN"/>
              </w:rPr>
              <w:t>指标</w:t>
            </w:r>
            <w:r>
              <w:rPr>
                <w:rFonts w:hint="eastAsia" w:eastAsia="仿宋_GB2312"/>
                <w:sz w:val="24"/>
                <w:lang w:val="en-US" w:eastAsia="zh-CN"/>
              </w:rPr>
              <w:t>3：</w:t>
            </w:r>
            <w:r>
              <w:rPr>
                <w:rFonts w:hint="eastAsia" w:eastAsia="仿宋_GB2312"/>
                <w:sz w:val="24"/>
                <w:lang w:eastAsia="zh-CN"/>
              </w:rPr>
              <w:t>食品生产环节发生系统性、区域性安全事故次数为</w:t>
            </w:r>
            <w:r>
              <w:rPr>
                <w:rFonts w:hint="eastAsia" w:eastAsia="仿宋_GB2312"/>
                <w:sz w:val="24"/>
                <w:lang w:val="en-US" w:eastAsia="zh-CN"/>
              </w:rPr>
              <w:t>0次</w:t>
            </w:r>
          </w:p>
        </w:tc>
        <w:tc>
          <w:tcPr>
            <w:tcW w:w="3138" w:type="dxa"/>
            <w:gridSpan w:val="6"/>
            <w:vAlign w:val="center"/>
          </w:tcPr>
          <w:p>
            <w:pPr>
              <w:autoSpaceDN w:val="0"/>
              <w:spacing w:line="320" w:lineRule="exact"/>
              <w:jc w:val="center"/>
              <w:textAlignment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b w:val="0"/>
                <w:bCs/>
                <w:color w:val="000000"/>
                <w:sz w:val="24"/>
                <w:lang w:eastAsia="zh-CN"/>
              </w:rPr>
              <w:t>实际无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388" w:type="dxa"/>
            <w:gridSpan w:val="3"/>
            <w:vAlign w:val="center"/>
          </w:tcPr>
          <w:p>
            <w:pPr>
              <w:spacing w:line="360" w:lineRule="exact"/>
              <w:jc w:val="center"/>
              <w:rPr>
                <w:rFonts w:ascii="仿宋_GB2312" w:hAnsi="仿宋_GB2312" w:eastAsia="仿宋_GB2312" w:cs="仿宋_GB2312"/>
                <w:color w:val="000000"/>
                <w:sz w:val="24"/>
              </w:rPr>
            </w:pPr>
            <w:r>
              <w:rPr>
                <w:rFonts w:hint="eastAsia" w:eastAsia="仿宋_GB2312"/>
                <w:sz w:val="24"/>
                <w:lang w:eastAsia="zh-CN"/>
              </w:rPr>
              <w:t>指标</w:t>
            </w:r>
            <w:r>
              <w:rPr>
                <w:rFonts w:hint="eastAsia" w:eastAsia="仿宋_GB2312"/>
                <w:sz w:val="24"/>
                <w:lang w:val="en-US" w:eastAsia="zh-CN"/>
              </w:rPr>
              <w:t>1：</w:t>
            </w:r>
            <w:r>
              <w:rPr>
                <w:rFonts w:hint="eastAsia" w:eastAsia="仿宋_GB2312"/>
                <w:sz w:val="24"/>
                <w:lang w:eastAsia="zh-CN"/>
              </w:rPr>
              <w:t>食品抽检</w:t>
            </w:r>
            <w:r>
              <w:rPr>
                <w:rFonts w:hint="eastAsia" w:eastAsia="仿宋_GB2312"/>
                <w:sz w:val="24"/>
                <w:lang w:val="en-US" w:eastAsia="zh-CN"/>
              </w:rPr>
              <w:t>1408</w:t>
            </w:r>
            <w:r>
              <w:rPr>
                <w:rFonts w:hint="eastAsia" w:eastAsia="仿宋_GB2312"/>
                <w:sz w:val="24"/>
                <w:lang w:eastAsia="zh-CN"/>
              </w:rPr>
              <w:t>批次</w:t>
            </w:r>
          </w:p>
        </w:tc>
        <w:tc>
          <w:tcPr>
            <w:tcW w:w="3138" w:type="dxa"/>
            <w:gridSpan w:val="6"/>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eastAsia="zh-CN"/>
              </w:rPr>
              <w:t>完成抽检</w:t>
            </w:r>
            <w:r>
              <w:rPr>
                <w:rFonts w:hint="eastAsia" w:ascii="仿宋_GB2312" w:hAnsi="仿宋_GB2312" w:eastAsia="仿宋_GB2312" w:cs="仿宋_GB2312"/>
                <w:b w:val="0"/>
                <w:bCs/>
                <w:color w:val="000000"/>
                <w:sz w:val="24"/>
                <w:lang w:val="en-US" w:eastAsia="zh-CN"/>
              </w:rPr>
              <w:t>1408批次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388" w:type="dxa"/>
            <w:gridSpan w:val="3"/>
            <w:vAlign w:val="center"/>
          </w:tcPr>
          <w:p>
            <w:pPr>
              <w:spacing w:line="360" w:lineRule="exact"/>
              <w:jc w:val="center"/>
              <w:rPr>
                <w:rFonts w:hint="default" w:ascii="仿宋_GB2312" w:hAnsi="仿宋_GB2312" w:eastAsia="仿宋_GB2312" w:cs="仿宋_GB2312"/>
                <w:color w:val="000000"/>
                <w:sz w:val="24"/>
                <w:lang w:val="en-US"/>
              </w:rPr>
            </w:pPr>
            <w:r>
              <w:rPr>
                <w:rFonts w:hint="eastAsia" w:eastAsia="仿宋_GB2312"/>
                <w:sz w:val="24"/>
                <w:lang w:eastAsia="zh-CN"/>
              </w:rPr>
              <w:t>指标</w:t>
            </w:r>
            <w:r>
              <w:rPr>
                <w:rFonts w:hint="eastAsia" w:eastAsia="仿宋_GB2312"/>
                <w:sz w:val="24"/>
                <w:lang w:val="en-US" w:eastAsia="zh-CN"/>
              </w:rPr>
              <w:t>2：</w:t>
            </w:r>
            <w:r>
              <w:rPr>
                <w:rFonts w:hint="eastAsia" w:eastAsia="仿宋_GB2312"/>
                <w:sz w:val="24"/>
                <w:lang w:eastAsia="zh-CN"/>
              </w:rPr>
              <w:t>食用农产品抽检</w:t>
            </w:r>
            <w:r>
              <w:rPr>
                <w:rFonts w:hint="eastAsia" w:eastAsia="仿宋_GB2312"/>
                <w:sz w:val="24"/>
                <w:lang w:val="en-US" w:eastAsia="zh-CN"/>
              </w:rPr>
              <w:t>600批次</w:t>
            </w:r>
          </w:p>
        </w:tc>
        <w:tc>
          <w:tcPr>
            <w:tcW w:w="3138" w:type="dxa"/>
            <w:gridSpan w:val="6"/>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eastAsia="zh-CN"/>
              </w:rPr>
              <w:t>完成抽检</w:t>
            </w:r>
            <w:r>
              <w:rPr>
                <w:rFonts w:hint="eastAsia" w:ascii="仿宋_GB2312" w:hAnsi="仿宋_GB2312" w:eastAsia="仿宋_GB2312" w:cs="仿宋_GB2312"/>
                <w:b w:val="0"/>
                <w:bCs/>
                <w:color w:val="000000"/>
                <w:sz w:val="24"/>
                <w:lang w:val="en-US" w:eastAsia="zh-CN"/>
              </w:rPr>
              <w:t>600批次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388" w:type="dxa"/>
            <w:gridSpan w:val="3"/>
            <w:vAlign w:val="center"/>
          </w:tcPr>
          <w:p>
            <w:pPr>
              <w:spacing w:line="360" w:lineRule="exact"/>
              <w:jc w:val="center"/>
              <w:rPr>
                <w:rFonts w:hint="default" w:ascii="仿宋_GB2312" w:hAnsi="仿宋_GB2312" w:eastAsia="仿宋_GB2312" w:cs="仿宋_GB2312"/>
                <w:color w:val="000000"/>
                <w:sz w:val="24"/>
                <w:lang w:val="en-US"/>
              </w:rPr>
            </w:pPr>
            <w:r>
              <w:rPr>
                <w:rFonts w:hint="eastAsia" w:eastAsia="仿宋_GB2312"/>
                <w:sz w:val="24"/>
                <w:lang w:eastAsia="zh-CN"/>
              </w:rPr>
              <w:t>指标</w:t>
            </w:r>
            <w:r>
              <w:rPr>
                <w:rFonts w:hint="eastAsia" w:eastAsia="仿宋_GB2312"/>
                <w:sz w:val="24"/>
                <w:lang w:val="en-US" w:eastAsia="zh-CN"/>
              </w:rPr>
              <w:t>3：</w:t>
            </w:r>
            <w:r>
              <w:rPr>
                <w:rFonts w:hint="eastAsia" w:eastAsia="仿宋_GB2312"/>
                <w:sz w:val="24"/>
                <w:lang w:eastAsia="zh-CN"/>
              </w:rPr>
              <w:t>药品抽检</w:t>
            </w:r>
            <w:r>
              <w:rPr>
                <w:rFonts w:hint="eastAsia" w:eastAsia="仿宋_GB2312"/>
                <w:sz w:val="24"/>
                <w:lang w:val="en-US" w:eastAsia="zh-CN"/>
              </w:rPr>
              <w:t>360批次</w:t>
            </w:r>
          </w:p>
        </w:tc>
        <w:tc>
          <w:tcPr>
            <w:tcW w:w="3138" w:type="dxa"/>
            <w:gridSpan w:val="6"/>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eastAsia="zh-CN"/>
              </w:rPr>
              <w:t>完成抽检</w:t>
            </w:r>
            <w:r>
              <w:rPr>
                <w:rFonts w:hint="eastAsia" w:ascii="仿宋_GB2312" w:hAnsi="仿宋_GB2312" w:eastAsia="仿宋_GB2312" w:cs="仿宋_GB2312"/>
                <w:b w:val="0"/>
                <w:bCs/>
                <w:color w:val="000000"/>
                <w:sz w:val="24"/>
                <w:lang w:val="en-US" w:eastAsia="zh-CN"/>
              </w:rPr>
              <w:t>360批次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388" w:type="dxa"/>
            <w:gridSpan w:val="3"/>
            <w:vAlign w:val="center"/>
          </w:tcPr>
          <w:p>
            <w:pPr>
              <w:spacing w:line="360" w:lineRule="exact"/>
              <w:jc w:val="center"/>
              <w:rPr>
                <w:rFonts w:hint="default" w:ascii="仿宋_GB2312" w:hAnsi="仿宋_GB2312" w:eastAsia="仿宋_GB2312" w:cs="仿宋_GB2312"/>
                <w:color w:val="000000"/>
                <w:sz w:val="24"/>
                <w:lang w:val="en-US"/>
              </w:rPr>
            </w:pPr>
            <w:r>
              <w:rPr>
                <w:rFonts w:hint="eastAsia" w:eastAsia="仿宋_GB2312"/>
                <w:sz w:val="24"/>
                <w:lang w:eastAsia="zh-CN"/>
              </w:rPr>
              <w:t>指标</w:t>
            </w:r>
            <w:r>
              <w:rPr>
                <w:rFonts w:hint="eastAsia" w:eastAsia="仿宋_GB2312"/>
                <w:sz w:val="24"/>
                <w:lang w:val="en-US" w:eastAsia="zh-CN"/>
              </w:rPr>
              <w:t>4：</w:t>
            </w:r>
            <w:r>
              <w:rPr>
                <w:rFonts w:hint="eastAsia" w:eastAsia="仿宋_GB2312"/>
                <w:sz w:val="24"/>
                <w:lang w:eastAsia="zh-CN"/>
              </w:rPr>
              <w:t>化妆品抽检</w:t>
            </w:r>
            <w:r>
              <w:rPr>
                <w:rFonts w:hint="eastAsia" w:eastAsia="仿宋_GB2312"/>
                <w:sz w:val="24"/>
                <w:lang w:val="en-US" w:eastAsia="zh-CN"/>
              </w:rPr>
              <w:t>70批次</w:t>
            </w:r>
          </w:p>
        </w:tc>
        <w:tc>
          <w:tcPr>
            <w:tcW w:w="3138" w:type="dxa"/>
            <w:gridSpan w:val="6"/>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eastAsia="zh-CN"/>
              </w:rPr>
              <w:t>完成抽检</w:t>
            </w:r>
            <w:r>
              <w:rPr>
                <w:rFonts w:hint="eastAsia" w:ascii="仿宋_GB2312" w:hAnsi="仿宋_GB2312" w:eastAsia="仿宋_GB2312" w:cs="仿宋_GB2312"/>
                <w:b w:val="0"/>
                <w:bCs/>
                <w:color w:val="000000"/>
                <w:sz w:val="24"/>
                <w:lang w:val="en-US" w:eastAsia="zh-CN"/>
              </w:rPr>
              <w:t>70批次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388" w:type="dxa"/>
            <w:gridSpan w:val="3"/>
            <w:vAlign w:val="center"/>
          </w:tcPr>
          <w:p>
            <w:pPr>
              <w:spacing w:line="360" w:lineRule="exact"/>
              <w:jc w:val="center"/>
              <w:rPr>
                <w:rFonts w:hint="default" w:ascii="仿宋_GB2312" w:hAnsi="仿宋_GB2312" w:eastAsia="仿宋_GB2312" w:cs="仿宋_GB2312"/>
                <w:color w:val="000000"/>
                <w:sz w:val="24"/>
                <w:lang w:val="en-US"/>
              </w:rPr>
            </w:pPr>
            <w:r>
              <w:rPr>
                <w:rFonts w:hint="eastAsia" w:eastAsia="仿宋_GB2312"/>
                <w:sz w:val="24"/>
                <w:lang w:eastAsia="zh-CN"/>
              </w:rPr>
              <w:t>指标</w:t>
            </w:r>
            <w:r>
              <w:rPr>
                <w:rFonts w:hint="eastAsia" w:eastAsia="仿宋_GB2312"/>
                <w:sz w:val="24"/>
                <w:lang w:val="en-US" w:eastAsia="zh-CN"/>
              </w:rPr>
              <w:t>5：</w:t>
            </w:r>
            <w:r>
              <w:rPr>
                <w:rFonts w:hint="eastAsia" w:eastAsia="仿宋_GB2312"/>
                <w:sz w:val="24"/>
                <w:lang w:eastAsia="zh-CN"/>
              </w:rPr>
              <w:t>巡查药品生产企业</w:t>
            </w:r>
            <w:r>
              <w:rPr>
                <w:rFonts w:hint="eastAsia" w:eastAsia="仿宋_GB2312"/>
                <w:sz w:val="24"/>
                <w:lang w:val="en-US" w:eastAsia="zh-CN"/>
              </w:rPr>
              <w:t>14家</w:t>
            </w:r>
          </w:p>
        </w:tc>
        <w:tc>
          <w:tcPr>
            <w:tcW w:w="3138" w:type="dxa"/>
            <w:gridSpan w:val="6"/>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eastAsia="zh-CN"/>
              </w:rPr>
              <w:t>完成巡查</w:t>
            </w:r>
            <w:r>
              <w:rPr>
                <w:rFonts w:hint="eastAsia" w:ascii="仿宋_GB2312" w:hAnsi="仿宋_GB2312" w:eastAsia="仿宋_GB2312" w:cs="仿宋_GB2312"/>
                <w:b w:val="0"/>
                <w:bCs/>
                <w:color w:val="000000"/>
                <w:sz w:val="24"/>
                <w:lang w:val="en-US" w:eastAsia="zh-CN"/>
              </w:rPr>
              <w:t>14家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388" w:type="dxa"/>
            <w:gridSpan w:val="3"/>
            <w:vAlign w:val="center"/>
          </w:tcPr>
          <w:p>
            <w:pPr>
              <w:spacing w:line="360" w:lineRule="exact"/>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val="en-US" w:eastAsia="zh-CN"/>
              </w:rPr>
              <w:t>指标6：强制检定工作计量器具的备案及检定数大于等于4500台</w:t>
            </w:r>
          </w:p>
        </w:tc>
        <w:tc>
          <w:tcPr>
            <w:tcW w:w="3138" w:type="dxa"/>
            <w:gridSpan w:val="6"/>
            <w:vAlign w:val="center"/>
          </w:tcPr>
          <w:p>
            <w:pPr>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val="en-US" w:eastAsia="zh-CN"/>
              </w:rPr>
              <w:t>实际45498台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388" w:type="dxa"/>
            <w:gridSpan w:val="3"/>
            <w:vAlign w:val="center"/>
          </w:tcPr>
          <w:p>
            <w:pPr>
              <w:spacing w:line="360" w:lineRule="exact"/>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eastAsia="zh-CN"/>
              </w:rPr>
              <w:t>指标</w:t>
            </w:r>
            <w:r>
              <w:rPr>
                <w:rFonts w:hint="eastAsia" w:eastAsia="仿宋_GB2312"/>
                <w:sz w:val="24"/>
                <w:lang w:val="en-US" w:eastAsia="zh-CN"/>
              </w:rPr>
              <w:t>7：</w:t>
            </w:r>
            <w:r>
              <w:rPr>
                <w:rFonts w:hint="eastAsia" w:eastAsia="仿宋_GB2312"/>
                <w:sz w:val="24"/>
                <w:lang w:eastAsia="zh-CN"/>
              </w:rPr>
              <w:t>集贸市场衡器数大于等于</w:t>
            </w:r>
            <w:r>
              <w:rPr>
                <w:rFonts w:hint="eastAsia" w:eastAsia="仿宋_GB2312"/>
                <w:sz w:val="24"/>
                <w:lang w:val="en-US" w:eastAsia="zh-CN"/>
              </w:rPr>
              <w:t>300台</w:t>
            </w:r>
          </w:p>
        </w:tc>
        <w:tc>
          <w:tcPr>
            <w:tcW w:w="3138" w:type="dxa"/>
            <w:gridSpan w:val="6"/>
            <w:vAlign w:val="center"/>
          </w:tcPr>
          <w:p>
            <w:pPr>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val="en-US" w:eastAsia="zh-CN"/>
              </w:rPr>
              <w:t>实际3058台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388" w:type="dxa"/>
            <w:gridSpan w:val="3"/>
            <w:vAlign w:val="center"/>
          </w:tcPr>
          <w:p>
            <w:pPr>
              <w:spacing w:line="360" w:lineRule="exact"/>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eastAsia="zh-CN"/>
              </w:rPr>
              <w:t>指标</w:t>
            </w:r>
            <w:r>
              <w:rPr>
                <w:rFonts w:hint="eastAsia" w:eastAsia="仿宋_GB2312"/>
                <w:sz w:val="24"/>
                <w:lang w:val="en-US" w:eastAsia="zh-CN"/>
              </w:rPr>
              <w:t>8：</w:t>
            </w:r>
            <w:r>
              <w:rPr>
                <w:rFonts w:hint="eastAsia" w:eastAsia="仿宋_GB2312"/>
                <w:sz w:val="24"/>
                <w:lang w:eastAsia="zh-CN"/>
              </w:rPr>
              <w:t>计量标准建标数大于等于</w:t>
            </w:r>
            <w:r>
              <w:rPr>
                <w:rFonts w:hint="eastAsia" w:eastAsia="仿宋_GB2312"/>
                <w:sz w:val="24"/>
                <w:lang w:val="en-US" w:eastAsia="zh-CN"/>
              </w:rPr>
              <w:t>4个</w:t>
            </w:r>
          </w:p>
        </w:tc>
        <w:tc>
          <w:tcPr>
            <w:tcW w:w="3138" w:type="dxa"/>
            <w:gridSpan w:val="6"/>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实际4个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restart"/>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388" w:type="dxa"/>
            <w:gridSpan w:val="3"/>
            <w:vAlign w:val="center"/>
          </w:tcPr>
          <w:p>
            <w:pPr>
              <w:spacing w:line="360" w:lineRule="exact"/>
              <w:jc w:val="center"/>
              <w:rPr>
                <w:rFonts w:ascii="仿宋_GB2312" w:hAnsi="仿宋_GB2312" w:eastAsia="仿宋_GB2312" w:cs="仿宋_GB2312"/>
                <w:color w:val="000000"/>
                <w:sz w:val="24"/>
              </w:rPr>
            </w:pPr>
            <w:r>
              <w:rPr>
                <w:rFonts w:hint="eastAsia" w:eastAsia="仿宋_GB2312"/>
                <w:sz w:val="24"/>
                <w:lang w:eastAsia="zh-CN"/>
              </w:rPr>
              <w:t>指标</w:t>
            </w:r>
            <w:r>
              <w:rPr>
                <w:rFonts w:hint="eastAsia" w:eastAsia="仿宋_GB2312"/>
                <w:sz w:val="24"/>
                <w:lang w:val="en-US" w:eastAsia="zh-CN"/>
              </w:rPr>
              <w:t>1：</w:t>
            </w:r>
            <w:r>
              <w:rPr>
                <w:rFonts w:hint="eastAsia" w:eastAsia="仿宋_GB2312"/>
                <w:sz w:val="24"/>
                <w:lang w:eastAsia="zh-CN"/>
              </w:rPr>
              <w:t>抽样于</w:t>
            </w:r>
            <w:r>
              <w:rPr>
                <w:rFonts w:hint="eastAsia" w:eastAsia="仿宋_GB2312"/>
                <w:sz w:val="24"/>
                <w:lang w:val="en-US" w:eastAsia="zh-CN"/>
              </w:rPr>
              <w:t>11月10日前</w:t>
            </w:r>
          </w:p>
        </w:tc>
        <w:tc>
          <w:tcPr>
            <w:tcW w:w="3138" w:type="dxa"/>
            <w:gridSpan w:val="6"/>
            <w:vAlign w:val="center"/>
          </w:tcPr>
          <w:p>
            <w:pPr>
              <w:jc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b w:val="0"/>
                <w:bCs/>
                <w:color w:val="000000"/>
                <w:sz w:val="24"/>
                <w:lang w:eastAsia="zh-CN"/>
              </w:rPr>
              <w:t>与时间匹配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388" w:type="dxa"/>
            <w:gridSpan w:val="3"/>
            <w:vAlign w:val="center"/>
          </w:tcPr>
          <w:p>
            <w:pPr>
              <w:spacing w:line="360" w:lineRule="exact"/>
              <w:jc w:val="center"/>
              <w:rPr>
                <w:rFonts w:ascii="仿宋_GB2312" w:hAnsi="仿宋_GB2312" w:eastAsia="仿宋_GB2312" w:cs="仿宋_GB2312"/>
                <w:color w:val="000000"/>
                <w:sz w:val="24"/>
              </w:rPr>
            </w:pPr>
            <w:r>
              <w:rPr>
                <w:rFonts w:hint="eastAsia" w:eastAsia="仿宋_GB2312"/>
                <w:sz w:val="24"/>
                <w:lang w:eastAsia="zh-CN"/>
              </w:rPr>
              <w:t>指标</w:t>
            </w:r>
            <w:r>
              <w:rPr>
                <w:rFonts w:hint="eastAsia" w:eastAsia="仿宋_GB2312"/>
                <w:sz w:val="24"/>
                <w:lang w:val="en-US" w:eastAsia="zh-CN"/>
              </w:rPr>
              <w:t>2：</w:t>
            </w:r>
            <w:r>
              <w:rPr>
                <w:rFonts w:hint="eastAsia" w:eastAsia="仿宋_GB2312"/>
                <w:sz w:val="24"/>
                <w:lang w:eastAsia="zh-CN"/>
              </w:rPr>
              <w:t>检验与</w:t>
            </w:r>
            <w:r>
              <w:rPr>
                <w:rFonts w:hint="eastAsia" w:eastAsia="仿宋_GB2312"/>
                <w:sz w:val="24"/>
                <w:lang w:val="en-US" w:eastAsia="zh-CN"/>
              </w:rPr>
              <w:t>11月30日前</w:t>
            </w:r>
          </w:p>
        </w:tc>
        <w:tc>
          <w:tcPr>
            <w:tcW w:w="3138" w:type="dxa"/>
            <w:gridSpan w:val="6"/>
            <w:vAlign w:val="center"/>
          </w:tcPr>
          <w:p>
            <w:pPr>
              <w:jc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b w:val="0"/>
                <w:bCs/>
                <w:color w:val="000000"/>
                <w:sz w:val="24"/>
                <w:lang w:eastAsia="zh-CN"/>
              </w:rPr>
              <w:t>与时间匹配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388"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3138"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388"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3138"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388"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3138"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388"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3138"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388"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3138"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388"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3138"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388"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3138"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388"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消费者对消费环境满意度</w:t>
            </w:r>
          </w:p>
        </w:tc>
        <w:tc>
          <w:tcPr>
            <w:tcW w:w="3138"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val="0"/>
                <w:bCs/>
                <w:color w:val="000000"/>
                <w:sz w:val="24"/>
                <w:lang w:eastAsia="zh-CN"/>
              </w:rPr>
              <w:t>达到</w:t>
            </w:r>
            <w:r>
              <w:rPr>
                <w:rFonts w:hint="eastAsia" w:ascii="仿宋_GB2312" w:hAnsi="仿宋_GB2312" w:eastAsia="仿宋_GB2312" w:cs="仿宋_GB2312"/>
                <w:b w:val="0"/>
                <w:bCs/>
                <w:color w:val="000000"/>
                <w:sz w:val="24"/>
                <w:lang w:val="en-US" w:eastAsia="zh-CN"/>
              </w:rPr>
              <w:t>90%以上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943" w:type="dxa"/>
            <w:gridSpan w:val="11"/>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97分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943" w:type="dxa"/>
            <w:gridSpan w:val="11"/>
            <w:vAlign w:val="center"/>
          </w:tcPr>
          <w:p>
            <w:pPr>
              <w:autoSpaceDN w:val="0"/>
              <w:spacing w:line="320" w:lineRule="exact"/>
              <w:jc w:val="both"/>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80" w:hRule="atLeast"/>
          <w:jc w:val="center"/>
        </w:trPr>
        <w:tc>
          <w:tcPr>
            <w:tcW w:w="9933"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单位</w:t>
            </w:r>
          </w:p>
        </w:tc>
        <w:tc>
          <w:tcPr>
            <w:tcW w:w="3239"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许平亚</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局长</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市场监管局</w:t>
            </w:r>
          </w:p>
        </w:tc>
        <w:tc>
          <w:tcPr>
            <w:tcW w:w="3239"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赵奇志</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副局长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市场监管局</w:t>
            </w:r>
          </w:p>
        </w:tc>
        <w:tc>
          <w:tcPr>
            <w:tcW w:w="3239"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钟辉雄</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科长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市场监管局</w:t>
            </w:r>
          </w:p>
        </w:tc>
        <w:tc>
          <w:tcPr>
            <w:tcW w:w="3239"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徐瑶</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副科长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市场监管局</w:t>
            </w:r>
          </w:p>
        </w:tc>
        <w:tc>
          <w:tcPr>
            <w:tcW w:w="3239"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2722" w:hRule="atLeast"/>
          <w:jc w:val="center"/>
        </w:trPr>
        <w:tc>
          <w:tcPr>
            <w:tcW w:w="9933" w:type="dxa"/>
            <w:gridSpan w:val="1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2722" w:hRule="atLeast"/>
          <w:jc w:val="center"/>
        </w:trPr>
        <w:tc>
          <w:tcPr>
            <w:tcW w:w="9933" w:type="dxa"/>
            <w:gridSpan w:val="1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993"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年月日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徐瑶</w:t>
      </w:r>
      <w:r>
        <w:rPr>
          <w:rFonts w:hint="eastAsia" w:eastAsia="仿宋_GB2312" w:cs="仿宋_GB2312"/>
          <w:bCs/>
          <w:sz w:val="28"/>
          <w:szCs w:val="28"/>
          <w:lang w:val="en-US" w:eastAsia="zh-CN"/>
        </w:rPr>
        <w:t xml:space="preserve">               </w:t>
      </w:r>
      <w:r>
        <w:rPr>
          <w:rFonts w:hint="eastAsia" w:eastAsia="仿宋_GB2312" w:cs="仿宋_GB2312"/>
          <w:bCs/>
          <w:sz w:val="28"/>
          <w:szCs w:val="28"/>
        </w:rPr>
        <w:t>联系电话：</w:t>
      </w:r>
      <w:r>
        <w:rPr>
          <w:rFonts w:hint="eastAsia" w:eastAsia="仿宋_GB2312" w:cs="仿宋_GB2312"/>
          <w:bCs/>
          <w:sz w:val="28"/>
          <w:szCs w:val="28"/>
          <w:lang w:val="en-US" w:eastAsia="zh-CN"/>
        </w:rPr>
        <w:t>0730-8224907</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pStyle w:val="5"/>
              <w:shd w:val="clear" w:color="auto" w:fill="FFFFFF"/>
              <w:spacing w:before="0" w:beforeAutospacing="0" w:after="0" w:afterAutospacing="0"/>
              <w:ind w:firstLine="420" w:firstLineChars="150"/>
              <w:rPr>
                <w:rFonts w:ascii="Arial" w:hAnsi="Arial" w:cs="Arial"/>
                <w:b/>
                <w:bCs w:val="0"/>
                <w:sz w:val="28"/>
              </w:rPr>
            </w:pPr>
            <w:r>
              <w:rPr>
                <w:rFonts w:hint="eastAsia" w:ascii="仿宋_GB2312" w:hAnsi="仿宋_GB2312" w:eastAsia="仿宋_GB2312" w:cs="仿宋_GB2312"/>
                <w:b/>
                <w:bCs w:val="0"/>
                <w:sz w:val="28"/>
                <w:szCs w:val="28"/>
                <w:lang w:val="en-US" w:eastAsia="zh-CN"/>
              </w:rPr>
              <w:t>1、机构设置</w:t>
            </w:r>
          </w:p>
          <w:p>
            <w:pPr>
              <w:pStyle w:val="5"/>
              <w:shd w:val="clear" w:color="auto" w:fill="FFFFFF"/>
              <w:spacing w:before="0" w:beforeAutospacing="0" w:after="0" w:afterAutospacing="0"/>
              <w:ind w:firstLine="570"/>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根据</w:t>
            </w:r>
            <w:r>
              <w:rPr>
                <w:rFonts w:hint="eastAsia" w:ascii="仿宋_GB2312" w:hAnsi="仿宋_GB2312" w:eastAsia="仿宋_GB2312" w:cs="仿宋_GB2312"/>
                <w:color w:val="333333"/>
                <w:sz w:val="28"/>
                <w:szCs w:val="28"/>
                <w:lang w:eastAsia="zh-CN"/>
              </w:rPr>
              <w:t>市委</w:t>
            </w:r>
            <w:r>
              <w:rPr>
                <w:rFonts w:hint="eastAsia" w:ascii="仿宋_GB2312" w:hAnsi="仿宋_GB2312" w:eastAsia="仿宋_GB2312" w:cs="仿宋_GB2312"/>
                <w:color w:val="333333"/>
                <w:sz w:val="28"/>
                <w:szCs w:val="28"/>
              </w:rPr>
              <w:t>编</w:t>
            </w:r>
            <w:r>
              <w:rPr>
                <w:rFonts w:hint="eastAsia" w:ascii="仿宋_GB2312" w:hAnsi="仿宋_GB2312" w:eastAsia="仿宋_GB2312" w:cs="仿宋_GB2312"/>
                <w:color w:val="333333"/>
                <w:sz w:val="28"/>
                <w:szCs w:val="28"/>
                <w:lang w:eastAsia="zh-CN"/>
              </w:rPr>
              <w:t>办</w:t>
            </w:r>
            <w:r>
              <w:rPr>
                <w:rFonts w:hint="eastAsia" w:ascii="仿宋_GB2312" w:hAnsi="仿宋_GB2312" w:eastAsia="仿宋_GB2312" w:cs="仿宋_GB2312"/>
                <w:color w:val="333333"/>
                <w:sz w:val="28"/>
                <w:szCs w:val="28"/>
              </w:rPr>
              <w:t>核定，我局</w:t>
            </w:r>
            <w:r>
              <w:rPr>
                <w:rFonts w:hint="eastAsia" w:ascii="仿宋_GB2312" w:hAnsi="仿宋_GB2312" w:eastAsia="仿宋_GB2312" w:cs="仿宋_GB2312"/>
                <w:color w:val="333333"/>
                <w:sz w:val="28"/>
                <w:szCs w:val="28"/>
                <w:lang w:eastAsia="zh-CN"/>
              </w:rPr>
              <w:t>设置机构</w:t>
            </w:r>
            <w:r>
              <w:rPr>
                <w:rFonts w:hint="eastAsia" w:ascii="仿宋_GB2312" w:hAnsi="仿宋_GB2312" w:eastAsia="仿宋_GB2312" w:cs="仿宋_GB2312"/>
                <w:color w:val="333333"/>
                <w:sz w:val="28"/>
                <w:szCs w:val="28"/>
                <w:lang w:val="en-US" w:eastAsia="zh-CN"/>
              </w:rPr>
              <w:t>43个，其中</w:t>
            </w:r>
            <w:r>
              <w:rPr>
                <w:rFonts w:hint="eastAsia" w:ascii="仿宋_GB2312" w:hAnsi="仿宋_GB2312" w:eastAsia="仿宋_GB2312" w:cs="仿宋_GB2312"/>
                <w:color w:val="333333"/>
                <w:sz w:val="28"/>
                <w:szCs w:val="28"/>
              </w:rPr>
              <w:t>内设机构</w:t>
            </w:r>
            <w:r>
              <w:rPr>
                <w:rFonts w:hint="eastAsia" w:ascii="仿宋_GB2312" w:hAnsi="仿宋_GB2312" w:eastAsia="仿宋_GB2312" w:cs="仿宋_GB2312"/>
                <w:color w:val="333333"/>
                <w:sz w:val="28"/>
                <w:szCs w:val="28"/>
                <w:lang w:val="en-US" w:eastAsia="zh-CN"/>
              </w:rPr>
              <w:t>33</w:t>
            </w:r>
            <w:r>
              <w:rPr>
                <w:rFonts w:hint="eastAsia" w:ascii="仿宋_GB2312" w:hAnsi="仿宋_GB2312" w:eastAsia="仿宋_GB2312" w:cs="仿宋_GB2312"/>
                <w:color w:val="333333"/>
                <w:sz w:val="28"/>
                <w:szCs w:val="28"/>
              </w:rPr>
              <w:t>个，</w:t>
            </w:r>
            <w:r>
              <w:rPr>
                <w:rFonts w:hint="eastAsia" w:ascii="仿宋_GB2312" w:hAnsi="仿宋_GB2312" w:eastAsia="仿宋_GB2312" w:cs="仿宋_GB2312"/>
                <w:color w:val="333333"/>
                <w:sz w:val="28"/>
                <w:szCs w:val="28"/>
                <w:lang w:eastAsia="zh-CN"/>
              </w:rPr>
              <w:t>副处级综合行政执法支队</w:t>
            </w:r>
            <w:r>
              <w:rPr>
                <w:rFonts w:hint="eastAsia" w:ascii="仿宋_GB2312" w:hAnsi="仿宋_GB2312" w:eastAsia="仿宋_GB2312" w:cs="仿宋_GB2312"/>
                <w:color w:val="333333"/>
                <w:sz w:val="28"/>
                <w:szCs w:val="28"/>
                <w:lang w:val="en-US" w:eastAsia="zh-CN"/>
              </w:rPr>
              <w:t>1个，</w:t>
            </w:r>
            <w:r>
              <w:rPr>
                <w:rFonts w:hint="eastAsia" w:ascii="仿宋_GB2312" w:hAnsi="仿宋_GB2312" w:eastAsia="仿宋_GB2312" w:cs="仿宋_GB2312"/>
                <w:color w:val="333333"/>
                <w:sz w:val="28"/>
                <w:szCs w:val="28"/>
              </w:rPr>
              <w:t>直属事业</w:t>
            </w:r>
            <w:r>
              <w:rPr>
                <w:rFonts w:hint="eastAsia" w:ascii="仿宋_GB2312" w:hAnsi="仿宋_GB2312" w:eastAsia="仿宋_GB2312" w:cs="仿宋_GB2312"/>
                <w:color w:val="333333"/>
                <w:sz w:val="28"/>
                <w:szCs w:val="28"/>
                <w:lang w:eastAsia="zh-CN"/>
              </w:rPr>
              <w:t>单位</w:t>
            </w:r>
            <w:r>
              <w:rPr>
                <w:rFonts w:hint="eastAsia" w:ascii="仿宋_GB2312" w:hAnsi="仿宋_GB2312" w:eastAsia="仿宋_GB2312" w:cs="仿宋_GB2312"/>
                <w:color w:val="333333"/>
                <w:sz w:val="28"/>
                <w:szCs w:val="28"/>
                <w:lang w:val="en-US" w:eastAsia="zh-CN"/>
              </w:rPr>
              <w:t>5</w:t>
            </w:r>
            <w:r>
              <w:rPr>
                <w:rFonts w:hint="eastAsia" w:ascii="仿宋_GB2312" w:hAnsi="仿宋_GB2312" w:eastAsia="仿宋_GB2312" w:cs="仿宋_GB2312"/>
                <w:color w:val="333333"/>
                <w:sz w:val="28"/>
                <w:szCs w:val="28"/>
              </w:rPr>
              <w:t>个，</w:t>
            </w:r>
            <w:r>
              <w:rPr>
                <w:rFonts w:hint="eastAsia" w:ascii="仿宋_GB2312" w:hAnsi="仿宋_GB2312" w:eastAsia="仿宋_GB2312" w:cs="仿宋_GB2312"/>
                <w:color w:val="333333"/>
                <w:sz w:val="28"/>
                <w:szCs w:val="28"/>
                <w:lang w:eastAsia="zh-CN"/>
              </w:rPr>
              <w:t>直属分局</w:t>
            </w:r>
            <w:r>
              <w:rPr>
                <w:rFonts w:hint="eastAsia" w:ascii="仿宋_GB2312" w:hAnsi="仿宋_GB2312" w:eastAsia="仿宋_GB2312" w:cs="仿宋_GB2312"/>
                <w:color w:val="333333"/>
                <w:sz w:val="28"/>
                <w:szCs w:val="28"/>
                <w:lang w:val="en-US" w:eastAsia="zh-CN"/>
              </w:rPr>
              <w:t>3</w:t>
            </w:r>
            <w:r>
              <w:rPr>
                <w:rFonts w:hint="eastAsia" w:ascii="仿宋_GB2312" w:hAnsi="仿宋_GB2312" w:eastAsia="仿宋_GB2312" w:cs="仿宋_GB2312"/>
                <w:color w:val="333333"/>
                <w:sz w:val="28"/>
                <w:szCs w:val="28"/>
              </w:rPr>
              <w:t>个。</w:t>
            </w:r>
          </w:p>
          <w:p>
            <w:pPr>
              <w:pStyle w:val="5"/>
              <w:shd w:val="clear" w:color="auto" w:fill="FFFFFF"/>
              <w:spacing w:before="0" w:beforeAutospacing="0" w:after="0" w:afterAutospacing="0"/>
              <w:ind w:firstLine="570"/>
              <w:rPr>
                <w:rFonts w:hint="eastAsia" w:ascii="仿宋_GB2312" w:eastAsia="仿宋_GB2312"/>
                <w:sz w:val="30"/>
                <w:szCs w:val="30"/>
                <w:lang w:eastAsia="zh-CN"/>
              </w:rPr>
            </w:pPr>
            <w:r>
              <w:rPr>
                <w:rFonts w:hint="eastAsia" w:ascii="仿宋_GB2312" w:hAnsi="仿宋_GB2312" w:eastAsia="仿宋_GB2312" w:cs="仿宋_GB2312"/>
                <w:sz w:val="28"/>
                <w:szCs w:val="28"/>
              </w:rPr>
              <w:t>内设科室分别是办公室、</w:t>
            </w:r>
            <w:r>
              <w:rPr>
                <w:rFonts w:hint="eastAsia" w:ascii="仿宋_GB2312" w:eastAsia="仿宋_GB2312"/>
                <w:sz w:val="30"/>
                <w:szCs w:val="30"/>
              </w:rPr>
              <w:tab/>
            </w:r>
            <w:r>
              <w:rPr>
                <w:rFonts w:hint="eastAsia" w:ascii="仿宋_GB2312" w:eastAsia="仿宋_GB2312"/>
                <w:sz w:val="30"/>
                <w:szCs w:val="30"/>
              </w:rPr>
              <w:t>综合规划和科技信息化科</w:t>
            </w:r>
            <w:r>
              <w:rPr>
                <w:rFonts w:hint="eastAsia" w:ascii="仿宋_GB2312" w:hAnsi="仿宋_GB2312" w:eastAsia="仿宋_GB2312" w:cs="仿宋_GB2312"/>
                <w:sz w:val="28"/>
                <w:szCs w:val="28"/>
              </w:rPr>
              <w:t>、</w:t>
            </w:r>
            <w:r>
              <w:rPr>
                <w:rFonts w:hint="eastAsia" w:ascii="仿宋_GB2312" w:eastAsia="仿宋_GB2312"/>
                <w:sz w:val="30"/>
                <w:szCs w:val="30"/>
              </w:rPr>
              <w:t>政策法规科</w:t>
            </w:r>
            <w:r>
              <w:rPr>
                <w:rFonts w:hint="eastAsia" w:ascii="仿宋_GB2312" w:eastAsia="仿宋_GB2312"/>
                <w:sz w:val="30"/>
                <w:szCs w:val="30"/>
                <w:lang w:eastAsia="zh-CN"/>
              </w:rPr>
              <w:t>、</w:t>
            </w:r>
            <w:r>
              <w:rPr>
                <w:rFonts w:hint="eastAsia" w:ascii="仿宋_GB2312" w:eastAsia="仿宋_GB2312"/>
                <w:sz w:val="30"/>
                <w:szCs w:val="30"/>
              </w:rPr>
              <w:t>信用监督管理科</w:t>
            </w:r>
            <w:r>
              <w:rPr>
                <w:rFonts w:hint="eastAsia" w:ascii="仿宋_GB2312" w:eastAsia="仿宋_GB2312"/>
                <w:sz w:val="30"/>
                <w:szCs w:val="30"/>
                <w:lang w:eastAsia="zh-CN"/>
              </w:rPr>
              <w:t>、</w:t>
            </w:r>
            <w:r>
              <w:rPr>
                <w:rFonts w:hint="eastAsia" w:ascii="仿宋_GB2312" w:eastAsia="仿宋_GB2312"/>
                <w:sz w:val="30"/>
                <w:szCs w:val="30"/>
              </w:rPr>
              <w:t>网络交易监督管理科</w:t>
            </w:r>
            <w:r>
              <w:rPr>
                <w:rFonts w:hint="eastAsia" w:ascii="仿宋_GB2312" w:eastAsia="仿宋_GB2312"/>
                <w:sz w:val="30"/>
                <w:szCs w:val="30"/>
                <w:lang w:eastAsia="zh-CN"/>
              </w:rPr>
              <w:t>、</w:t>
            </w:r>
            <w:r>
              <w:rPr>
                <w:rFonts w:hint="eastAsia" w:ascii="仿宋_GB2312" w:eastAsia="仿宋_GB2312"/>
                <w:sz w:val="30"/>
                <w:szCs w:val="30"/>
              </w:rPr>
              <w:t>广告监督管理科</w:t>
            </w:r>
            <w:r>
              <w:rPr>
                <w:rFonts w:hint="eastAsia" w:ascii="仿宋_GB2312" w:hAnsi="仿宋_GB2312" w:eastAsia="仿宋_GB2312" w:cs="仿宋_GB2312"/>
                <w:sz w:val="28"/>
                <w:szCs w:val="28"/>
              </w:rPr>
              <w:t>、</w:t>
            </w:r>
            <w:r>
              <w:rPr>
                <w:rFonts w:hint="eastAsia" w:ascii="仿宋_GB2312" w:eastAsia="仿宋_GB2312"/>
                <w:sz w:val="30"/>
                <w:szCs w:val="30"/>
              </w:rPr>
              <w:t>登记注册科</w:t>
            </w:r>
            <w:r>
              <w:rPr>
                <w:rFonts w:hint="eastAsia" w:ascii="仿宋_GB2312" w:hAnsi="仿宋_GB2312" w:eastAsia="仿宋_GB2312" w:cs="仿宋_GB2312"/>
                <w:sz w:val="28"/>
                <w:szCs w:val="28"/>
              </w:rPr>
              <w:t>、</w:t>
            </w:r>
            <w:r>
              <w:rPr>
                <w:rFonts w:hint="eastAsia" w:ascii="仿宋_GB2312" w:eastAsia="仿宋_GB2312"/>
                <w:sz w:val="30"/>
                <w:szCs w:val="30"/>
              </w:rPr>
              <w:t>市场规范管理科</w:t>
            </w:r>
            <w:r>
              <w:rPr>
                <w:rFonts w:hint="eastAsia" w:ascii="仿宋_GB2312" w:hAnsi="仿宋_GB2312" w:eastAsia="仿宋_GB2312" w:cs="仿宋_GB2312"/>
                <w:sz w:val="28"/>
                <w:szCs w:val="28"/>
              </w:rPr>
              <w:t>、</w:t>
            </w:r>
            <w:r>
              <w:rPr>
                <w:rFonts w:hint="eastAsia" w:ascii="仿宋_GB2312" w:eastAsia="仿宋_GB2312"/>
                <w:sz w:val="30"/>
                <w:szCs w:val="30"/>
              </w:rPr>
              <w:t>反不正当竞争和反垄断科</w:t>
            </w:r>
            <w:r>
              <w:rPr>
                <w:rFonts w:hint="eastAsia" w:ascii="仿宋_GB2312" w:hAnsi="仿宋_GB2312" w:eastAsia="仿宋_GB2312" w:cs="仿宋_GB2312"/>
                <w:sz w:val="28"/>
                <w:szCs w:val="28"/>
              </w:rPr>
              <w:t>、</w:t>
            </w:r>
            <w:r>
              <w:rPr>
                <w:rFonts w:hint="eastAsia" w:ascii="仿宋_GB2312" w:eastAsia="仿宋_GB2312"/>
                <w:sz w:val="30"/>
                <w:szCs w:val="30"/>
              </w:rPr>
              <w:t>价格监督管理科</w:t>
            </w:r>
            <w:r>
              <w:rPr>
                <w:rFonts w:hint="eastAsia" w:ascii="仿宋_GB2312" w:hAnsi="仿宋_GB2312" w:eastAsia="仿宋_GB2312" w:cs="仿宋_GB2312"/>
                <w:sz w:val="28"/>
                <w:szCs w:val="28"/>
              </w:rPr>
              <w:t>、</w:t>
            </w:r>
            <w:r>
              <w:rPr>
                <w:rFonts w:hint="eastAsia" w:ascii="仿宋_GB2312" w:eastAsia="仿宋_GB2312"/>
                <w:sz w:val="30"/>
                <w:szCs w:val="30"/>
              </w:rPr>
              <w:t>投诉举报科</w:t>
            </w:r>
            <w:r>
              <w:rPr>
                <w:rFonts w:hint="eastAsia" w:ascii="仿宋_GB2312" w:hAnsi="仿宋_GB2312" w:eastAsia="仿宋_GB2312" w:cs="仿宋_GB2312"/>
                <w:sz w:val="28"/>
                <w:szCs w:val="28"/>
              </w:rPr>
              <w:t>、</w:t>
            </w:r>
            <w:r>
              <w:rPr>
                <w:rFonts w:hint="eastAsia" w:ascii="仿宋_GB2312" w:eastAsia="仿宋_GB2312"/>
                <w:sz w:val="30"/>
                <w:szCs w:val="30"/>
              </w:rPr>
              <w:t>质量发展科</w:t>
            </w:r>
            <w:r>
              <w:rPr>
                <w:rFonts w:hint="eastAsia" w:ascii="仿宋_GB2312" w:eastAsia="仿宋_GB2312"/>
                <w:sz w:val="30"/>
                <w:szCs w:val="30"/>
                <w:lang w:eastAsia="zh-CN"/>
              </w:rPr>
              <w:t>、</w:t>
            </w:r>
            <w:r>
              <w:rPr>
                <w:rFonts w:hint="eastAsia" w:ascii="仿宋_GB2312" w:eastAsia="仿宋_GB2312"/>
                <w:sz w:val="30"/>
                <w:szCs w:val="30"/>
              </w:rPr>
              <w:t>产品质量安全监督管理科</w:t>
            </w:r>
            <w:r>
              <w:rPr>
                <w:rFonts w:hint="eastAsia" w:ascii="仿宋_GB2312" w:hAnsi="仿宋_GB2312" w:eastAsia="仿宋_GB2312" w:cs="仿宋_GB2312"/>
                <w:sz w:val="28"/>
                <w:szCs w:val="28"/>
              </w:rPr>
              <w:t>、</w:t>
            </w:r>
            <w:r>
              <w:rPr>
                <w:rFonts w:hint="eastAsia" w:ascii="仿宋_GB2312" w:eastAsia="仿宋_GB2312"/>
                <w:sz w:val="30"/>
                <w:szCs w:val="30"/>
              </w:rPr>
              <w:t>食品安全协调科</w:t>
            </w:r>
            <w:r>
              <w:rPr>
                <w:rFonts w:hint="eastAsia" w:ascii="仿宋_GB2312" w:hAnsi="仿宋_GB2312" w:eastAsia="仿宋_GB2312" w:cs="仿宋_GB2312"/>
                <w:sz w:val="28"/>
                <w:szCs w:val="28"/>
              </w:rPr>
              <w:t>、</w:t>
            </w:r>
            <w:r>
              <w:rPr>
                <w:rFonts w:hint="eastAsia" w:ascii="仿宋_GB2312" w:eastAsia="仿宋_GB2312"/>
                <w:sz w:val="30"/>
                <w:szCs w:val="30"/>
              </w:rPr>
              <w:t>食品生产安全监督管理科</w:t>
            </w:r>
            <w:r>
              <w:rPr>
                <w:rFonts w:hint="eastAsia" w:ascii="仿宋_GB2312" w:eastAsia="仿宋_GB2312"/>
                <w:sz w:val="30"/>
                <w:szCs w:val="30"/>
                <w:lang w:eastAsia="zh-CN"/>
              </w:rPr>
              <w:t>、</w:t>
            </w:r>
            <w:r>
              <w:rPr>
                <w:rFonts w:hint="eastAsia" w:ascii="仿宋_GB2312" w:eastAsia="仿宋_GB2312"/>
                <w:sz w:val="30"/>
                <w:szCs w:val="30"/>
              </w:rPr>
              <w:t>食品经营安全监督管理科</w:t>
            </w:r>
            <w:r>
              <w:rPr>
                <w:rFonts w:hint="eastAsia" w:ascii="仿宋_GB2312" w:eastAsia="仿宋_GB2312"/>
                <w:sz w:val="30"/>
                <w:szCs w:val="30"/>
                <w:lang w:eastAsia="zh-CN"/>
              </w:rPr>
              <w:t>、</w:t>
            </w:r>
            <w:r>
              <w:rPr>
                <w:rFonts w:hint="eastAsia" w:ascii="仿宋_GB2312" w:eastAsia="仿宋_GB2312"/>
                <w:sz w:val="30"/>
                <w:szCs w:val="30"/>
              </w:rPr>
              <w:t>特殊食品和化妆品安全监督管理科</w:t>
            </w:r>
            <w:r>
              <w:rPr>
                <w:rFonts w:hint="eastAsia" w:ascii="仿宋_GB2312" w:eastAsia="仿宋_GB2312"/>
                <w:sz w:val="30"/>
                <w:szCs w:val="30"/>
                <w:lang w:eastAsia="zh-CN"/>
              </w:rPr>
              <w:t>、</w:t>
            </w:r>
            <w:r>
              <w:rPr>
                <w:rFonts w:hint="eastAsia" w:ascii="仿宋_GB2312" w:eastAsia="仿宋_GB2312"/>
                <w:sz w:val="30"/>
                <w:szCs w:val="30"/>
              </w:rPr>
              <w:t>餐饮食品安全监督管理科</w:t>
            </w:r>
            <w:r>
              <w:rPr>
                <w:rFonts w:hint="eastAsia" w:ascii="仿宋_GB2312" w:eastAsia="仿宋_GB2312"/>
                <w:sz w:val="30"/>
                <w:szCs w:val="30"/>
                <w:lang w:eastAsia="zh-CN"/>
              </w:rPr>
              <w:t>、</w:t>
            </w:r>
            <w:r>
              <w:rPr>
                <w:rFonts w:hint="eastAsia" w:ascii="仿宋_GB2312" w:eastAsia="仿宋_GB2312"/>
                <w:sz w:val="30"/>
                <w:szCs w:val="30"/>
              </w:rPr>
              <w:t>抽检监测管理科</w:t>
            </w:r>
            <w:r>
              <w:rPr>
                <w:rFonts w:hint="eastAsia" w:ascii="仿宋_GB2312" w:eastAsia="仿宋_GB2312"/>
                <w:sz w:val="30"/>
                <w:szCs w:val="30"/>
                <w:lang w:eastAsia="zh-CN"/>
              </w:rPr>
              <w:t>、</w:t>
            </w:r>
            <w:r>
              <w:rPr>
                <w:rFonts w:hint="eastAsia" w:ascii="仿宋_GB2312" w:eastAsia="仿宋_GB2312"/>
                <w:sz w:val="30"/>
                <w:szCs w:val="30"/>
              </w:rPr>
              <w:t>药品生产指导协调科</w:t>
            </w:r>
            <w:r>
              <w:rPr>
                <w:rFonts w:hint="eastAsia" w:ascii="仿宋_GB2312" w:eastAsia="仿宋_GB2312"/>
                <w:sz w:val="30"/>
                <w:szCs w:val="30"/>
                <w:lang w:eastAsia="zh-CN"/>
              </w:rPr>
              <w:t>、</w:t>
            </w:r>
            <w:r>
              <w:rPr>
                <w:rFonts w:hint="eastAsia" w:ascii="仿宋_GB2312" w:eastAsia="仿宋_GB2312"/>
                <w:sz w:val="30"/>
                <w:szCs w:val="30"/>
              </w:rPr>
              <w:t>药品流通监督管理科</w:t>
            </w:r>
            <w:r>
              <w:rPr>
                <w:rFonts w:hint="eastAsia" w:ascii="仿宋_GB2312" w:eastAsia="仿宋_GB2312"/>
                <w:sz w:val="30"/>
                <w:szCs w:val="30"/>
                <w:lang w:eastAsia="zh-CN"/>
              </w:rPr>
              <w:t>、</w:t>
            </w:r>
            <w:r>
              <w:rPr>
                <w:rFonts w:hint="eastAsia" w:ascii="仿宋_GB2312" w:eastAsia="仿宋_GB2312"/>
                <w:sz w:val="30"/>
                <w:szCs w:val="30"/>
              </w:rPr>
              <w:t>医疗器械监督管理科</w:t>
            </w:r>
            <w:r>
              <w:rPr>
                <w:rFonts w:hint="eastAsia" w:ascii="仿宋_GB2312" w:eastAsia="仿宋_GB2312"/>
                <w:sz w:val="30"/>
                <w:szCs w:val="30"/>
                <w:lang w:eastAsia="zh-CN"/>
              </w:rPr>
              <w:t>、</w:t>
            </w:r>
            <w:r>
              <w:rPr>
                <w:rFonts w:hint="eastAsia" w:ascii="仿宋_GB2312" w:eastAsia="仿宋_GB2312"/>
                <w:sz w:val="30"/>
                <w:szCs w:val="30"/>
              </w:rPr>
              <w:t>特种设备安全监察科</w:t>
            </w:r>
            <w:r>
              <w:rPr>
                <w:rFonts w:hint="eastAsia" w:ascii="仿宋_GB2312" w:eastAsia="仿宋_GB2312"/>
                <w:sz w:val="30"/>
                <w:szCs w:val="30"/>
                <w:lang w:eastAsia="zh-CN"/>
              </w:rPr>
              <w:t>、</w:t>
            </w:r>
            <w:r>
              <w:rPr>
                <w:rFonts w:hint="eastAsia" w:ascii="仿宋_GB2312" w:eastAsia="仿宋_GB2312"/>
                <w:sz w:val="30"/>
                <w:szCs w:val="30"/>
              </w:rPr>
              <w:t>计量科</w:t>
            </w:r>
            <w:r>
              <w:rPr>
                <w:rFonts w:hint="eastAsia" w:ascii="仿宋_GB2312" w:eastAsia="仿宋_GB2312"/>
                <w:sz w:val="30"/>
                <w:szCs w:val="30"/>
                <w:lang w:eastAsia="zh-CN"/>
              </w:rPr>
              <w:t>、</w:t>
            </w:r>
            <w:r>
              <w:rPr>
                <w:rFonts w:hint="eastAsia" w:ascii="仿宋_GB2312" w:eastAsia="仿宋_GB2312"/>
                <w:sz w:val="30"/>
                <w:szCs w:val="30"/>
              </w:rPr>
              <w:t>标准化科</w:t>
            </w:r>
            <w:r>
              <w:rPr>
                <w:rFonts w:hint="eastAsia" w:ascii="仿宋_GB2312" w:eastAsia="仿宋_GB2312"/>
                <w:sz w:val="30"/>
                <w:szCs w:val="30"/>
                <w:lang w:eastAsia="zh-CN"/>
              </w:rPr>
              <w:t>、</w:t>
            </w:r>
            <w:r>
              <w:rPr>
                <w:rFonts w:hint="eastAsia" w:ascii="仿宋_GB2312" w:eastAsia="仿宋_GB2312"/>
                <w:sz w:val="30"/>
                <w:szCs w:val="30"/>
              </w:rPr>
              <w:t>认证认可监督管理科</w:t>
            </w:r>
            <w:r>
              <w:rPr>
                <w:rFonts w:hint="eastAsia" w:ascii="仿宋_GB2312" w:eastAsia="仿宋_GB2312"/>
                <w:sz w:val="30"/>
                <w:szCs w:val="30"/>
                <w:lang w:eastAsia="zh-CN"/>
              </w:rPr>
              <w:t>、</w:t>
            </w:r>
            <w:r>
              <w:rPr>
                <w:rFonts w:hint="eastAsia" w:ascii="仿宋_GB2312" w:eastAsia="仿宋_GB2312"/>
                <w:sz w:val="30"/>
                <w:szCs w:val="30"/>
              </w:rPr>
              <w:t>知识产权运用促进科</w:t>
            </w:r>
            <w:r>
              <w:rPr>
                <w:rFonts w:hint="eastAsia" w:ascii="仿宋_GB2312" w:eastAsia="仿宋_GB2312"/>
                <w:sz w:val="30"/>
                <w:szCs w:val="30"/>
                <w:lang w:eastAsia="zh-CN"/>
              </w:rPr>
              <w:t>、</w:t>
            </w:r>
            <w:r>
              <w:rPr>
                <w:rFonts w:hint="eastAsia" w:ascii="仿宋_GB2312" w:eastAsia="仿宋_GB2312"/>
                <w:sz w:val="30"/>
                <w:szCs w:val="30"/>
              </w:rPr>
              <w:t>知识产权保护科</w:t>
            </w:r>
            <w:r>
              <w:rPr>
                <w:rFonts w:hint="eastAsia" w:ascii="仿宋_GB2312" w:eastAsia="仿宋_GB2312"/>
                <w:sz w:val="30"/>
                <w:szCs w:val="30"/>
                <w:lang w:eastAsia="zh-CN"/>
              </w:rPr>
              <w:t>、</w:t>
            </w:r>
            <w:r>
              <w:rPr>
                <w:rFonts w:hint="eastAsia" w:ascii="仿宋_GB2312" w:eastAsia="仿宋_GB2312"/>
                <w:sz w:val="30"/>
                <w:szCs w:val="30"/>
              </w:rPr>
              <w:t>消费者权益保护科</w:t>
            </w:r>
            <w:r>
              <w:rPr>
                <w:rFonts w:hint="eastAsia" w:ascii="仿宋_GB2312" w:eastAsia="仿宋_GB2312"/>
                <w:sz w:val="30"/>
                <w:szCs w:val="30"/>
                <w:lang w:eastAsia="zh-CN"/>
              </w:rPr>
              <w:t>、</w:t>
            </w:r>
            <w:r>
              <w:rPr>
                <w:rFonts w:hint="eastAsia" w:ascii="仿宋_GB2312" w:eastAsia="仿宋_GB2312"/>
                <w:sz w:val="30"/>
                <w:szCs w:val="30"/>
              </w:rPr>
              <w:t>财务和审计科</w:t>
            </w:r>
            <w:r>
              <w:rPr>
                <w:rFonts w:hint="eastAsia" w:ascii="仿宋_GB2312" w:eastAsia="仿宋_GB2312"/>
                <w:sz w:val="30"/>
                <w:szCs w:val="30"/>
                <w:lang w:eastAsia="zh-CN"/>
              </w:rPr>
              <w:t>、</w:t>
            </w:r>
            <w:r>
              <w:rPr>
                <w:rFonts w:hint="eastAsia" w:ascii="仿宋_GB2312" w:eastAsia="仿宋_GB2312"/>
                <w:sz w:val="30"/>
                <w:szCs w:val="30"/>
              </w:rPr>
              <w:t>人事科</w:t>
            </w:r>
            <w:r>
              <w:rPr>
                <w:rFonts w:hint="eastAsia" w:ascii="仿宋_GB2312" w:eastAsia="仿宋_GB2312"/>
                <w:sz w:val="30"/>
                <w:szCs w:val="30"/>
                <w:lang w:eastAsia="zh-CN"/>
              </w:rPr>
              <w:t>、</w:t>
            </w:r>
          </w:p>
          <w:p>
            <w:pPr>
              <w:pStyle w:val="5"/>
              <w:shd w:val="clear" w:color="auto" w:fill="FFFFFF"/>
              <w:spacing w:before="0" w:beforeAutospacing="0" w:after="0" w:afterAutospacing="0"/>
              <w:rPr>
                <w:rFonts w:hint="eastAsia" w:ascii="仿宋_GB2312" w:eastAsia="仿宋_GB2312"/>
                <w:sz w:val="30"/>
                <w:szCs w:val="30"/>
                <w:lang w:eastAsia="zh-CN"/>
              </w:rPr>
            </w:pPr>
            <w:r>
              <w:rPr>
                <w:rFonts w:hint="eastAsia" w:ascii="仿宋_GB2312" w:eastAsia="仿宋_GB2312"/>
                <w:sz w:val="30"/>
                <w:szCs w:val="30"/>
              </w:rPr>
              <w:t>机关党委（纪委）</w:t>
            </w:r>
            <w:r>
              <w:rPr>
                <w:rFonts w:hint="eastAsia" w:ascii="仿宋_GB2312" w:eastAsia="仿宋_GB2312"/>
                <w:sz w:val="30"/>
                <w:szCs w:val="30"/>
                <w:lang w:eastAsia="zh-CN"/>
              </w:rPr>
              <w:t>、</w:t>
            </w:r>
            <w:r>
              <w:rPr>
                <w:rFonts w:hint="eastAsia" w:ascii="仿宋_GB2312" w:eastAsia="仿宋_GB2312"/>
                <w:sz w:val="30"/>
                <w:szCs w:val="30"/>
              </w:rPr>
              <w:t>离退休人员管理服务科</w:t>
            </w:r>
            <w:r>
              <w:rPr>
                <w:rFonts w:hint="eastAsia" w:ascii="仿宋_GB2312" w:eastAsia="仿宋_GB2312"/>
                <w:sz w:val="30"/>
                <w:szCs w:val="30"/>
                <w:lang w:eastAsia="zh-CN"/>
              </w:rPr>
              <w:t>。</w:t>
            </w:r>
          </w:p>
          <w:p>
            <w:pPr>
              <w:pStyle w:val="5"/>
              <w:shd w:val="clear" w:color="auto" w:fill="FFFFFF"/>
              <w:spacing w:before="0" w:beforeAutospacing="0" w:after="0" w:afterAutospacing="0"/>
              <w:ind w:firstLine="570"/>
              <w:rPr>
                <w:rFonts w:hint="eastAsia" w:ascii="仿宋_GB2312" w:hAnsi="仿宋_GB2312" w:eastAsia="仿宋_GB2312" w:cs="仿宋_GB2312"/>
                <w:color w:val="333333"/>
                <w:sz w:val="28"/>
                <w:szCs w:val="28"/>
                <w:lang w:eastAsia="zh-CN"/>
              </w:rPr>
            </w:pPr>
            <w:r>
              <w:rPr>
                <w:rFonts w:hint="eastAsia" w:ascii="仿宋_GB2312" w:hAnsi="仿宋_GB2312" w:eastAsia="仿宋_GB2312" w:cs="仿宋_GB2312"/>
                <w:color w:val="333333"/>
                <w:sz w:val="28"/>
                <w:szCs w:val="28"/>
                <w:lang w:eastAsia="zh-CN"/>
              </w:rPr>
              <w:t>副处级综合行政执法支队是岳阳市市场监管综合行政执法支队。</w:t>
            </w:r>
          </w:p>
          <w:p>
            <w:pPr>
              <w:pStyle w:val="5"/>
              <w:shd w:val="clear" w:color="auto" w:fill="FFFFFF"/>
              <w:spacing w:before="0" w:beforeAutospacing="0" w:after="0" w:afterAutospacing="0"/>
              <w:ind w:firstLine="570"/>
              <w:rPr>
                <w:rFonts w:hint="eastAsia" w:ascii="仿宋_GB2312" w:hAnsi="仿宋_GB2312" w:eastAsia="仿宋_GB2312" w:cs="仿宋_GB2312"/>
                <w:color w:val="333333"/>
                <w:sz w:val="28"/>
                <w:szCs w:val="28"/>
                <w:lang w:eastAsia="zh-CN"/>
              </w:rPr>
            </w:pPr>
            <w:r>
              <w:rPr>
                <w:rFonts w:hint="eastAsia" w:ascii="仿宋_GB2312" w:hAnsi="仿宋_GB2312" w:eastAsia="仿宋_GB2312" w:cs="仿宋_GB2312"/>
                <w:color w:val="333333"/>
                <w:sz w:val="28"/>
                <w:szCs w:val="28"/>
                <w:lang w:eastAsia="zh-CN"/>
              </w:rPr>
              <w:t>直属事业单位为岳阳市质量计量检验检测中心，岳阳市食品药品审评认证与不良反应监测中心，岳阳市市场监督管理局机关事务管理中心，岳阳市个体私营经济发展中心，岳阳市消费者维权服务中心。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73"/>
              <w:textAlignment w:val="auto"/>
              <w:rPr>
                <w:rFonts w:hint="eastAsia" w:ascii="Arial" w:hAnsi="Arial" w:cs="Arial"/>
                <w:sz w:val="28"/>
              </w:rPr>
            </w:pPr>
            <w:r>
              <w:rPr>
                <w:rFonts w:hint="eastAsia" w:ascii="仿宋_GB2312" w:hAnsi="仿宋_GB2312" w:eastAsia="仿宋_GB2312" w:cs="仿宋_GB2312"/>
                <w:color w:val="333333"/>
                <w:sz w:val="28"/>
                <w:szCs w:val="28"/>
              </w:rPr>
              <w:t>直属</w:t>
            </w:r>
            <w:r>
              <w:rPr>
                <w:rFonts w:hint="eastAsia" w:ascii="仿宋_GB2312" w:hAnsi="仿宋_GB2312" w:eastAsia="仿宋_GB2312" w:cs="仿宋_GB2312"/>
                <w:color w:val="333333"/>
                <w:sz w:val="28"/>
                <w:szCs w:val="28"/>
                <w:lang w:eastAsia="zh-CN"/>
              </w:rPr>
              <w:t>分局</w:t>
            </w:r>
            <w:r>
              <w:rPr>
                <w:rFonts w:hint="eastAsia" w:ascii="仿宋_GB2312" w:hAnsi="仿宋_GB2312" w:eastAsia="仿宋_GB2312" w:cs="仿宋_GB2312"/>
                <w:sz w:val="28"/>
                <w:szCs w:val="28"/>
              </w:rPr>
              <w:t>分别是岳阳市</w:t>
            </w:r>
            <w:r>
              <w:rPr>
                <w:rFonts w:hint="eastAsia" w:ascii="仿宋_GB2312" w:hAnsi="仿宋_GB2312" w:eastAsia="仿宋_GB2312" w:cs="仿宋_GB2312"/>
                <w:sz w:val="28"/>
                <w:szCs w:val="28"/>
                <w:lang w:eastAsia="zh-CN"/>
              </w:rPr>
              <w:t>市场监督</w:t>
            </w:r>
            <w:r>
              <w:rPr>
                <w:rFonts w:hint="eastAsia" w:ascii="仿宋_GB2312" w:hAnsi="仿宋_GB2312" w:eastAsia="仿宋_GB2312" w:cs="仿宋_GB2312"/>
                <w:sz w:val="28"/>
                <w:szCs w:val="28"/>
              </w:rPr>
              <w:t>管理局</w:t>
            </w:r>
            <w:r>
              <w:rPr>
                <w:rFonts w:hint="eastAsia" w:ascii="仿宋_GB2312" w:hAnsi="仿宋_GB2312" w:eastAsia="仿宋_GB2312" w:cs="仿宋_GB2312"/>
                <w:sz w:val="28"/>
                <w:szCs w:val="28"/>
                <w:lang w:eastAsia="zh-CN"/>
              </w:rPr>
              <w:t>经济技术开发区分局</w:t>
            </w:r>
            <w:r>
              <w:rPr>
                <w:rFonts w:hint="eastAsia" w:ascii="仿宋_GB2312" w:hAnsi="仿宋_GB2312" w:eastAsia="仿宋_GB2312" w:cs="仿宋_GB2312"/>
                <w:sz w:val="28"/>
                <w:szCs w:val="28"/>
              </w:rPr>
              <w:t>、岳阳市</w:t>
            </w:r>
            <w:r>
              <w:rPr>
                <w:rFonts w:hint="eastAsia" w:ascii="仿宋_GB2312" w:hAnsi="仿宋_GB2312" w:eastAsia="仿宋_GB2312" w:cs="仿宋_GB2312"/>
                <w:sz w:val="28"/>
                <w:szCs w:val="28"/>
                <w:lang w:eastAsia="zh-CN"/>
              </w:rPr>
              <w:t>市场监督</w:t>
            </w:r>
            <w:r>
              <w:rPr>
                <w:rFonts w:hint="eastAsia" w:ascii="仿宋_GB2312" w:hAnsi="仿宋_GB2312" w:eastAsia="仿宋_GB2312" w:cs="仿宋_GB2312"/>
                <w:sz w:val="28"/>
                <w:szCs w:val="28"/>
              </w:rPr>
              <w:t>管理局</w:t>
            </w:r>
            <w:r>
              <w:rPr>
                <w:rFonts w:hint="eastAsia" w:ascii="仿宋_GB2312" w:hAnsi="仿宋_GB2312" w:eastAsia="仿宋_GB2312" w:cs="仿宋_GB2312"/>
                <w:sz w:val="28"/>
                <w:szCs w:val="28"/>
                <w:lang w:eastAsia="zh-CN"/>
              </w:rPr>
              <w:t>南湖新区分局</w:t>
            </w:r>
            <w:r>
              <w:rPr>
                <w:rFonts w:hint="eastAsia" w:ascii="仿宋_GB2312" w:hAnsi="仿宋_GB2312" w:eastAsia="仿宋_GB2312" w:cs="仿宋_GB2312"/>
                <w:sz w:val="28"/>
                <w:szCs w:val="28"/>
              </w:rPr>
              <w:t>、岳阳市</w:t>
            </w:r>
            <w:r>
              <w:rPr>
                <w:rFonts w:hint="eastAsia" w:ascii="仿宋_GB2312" w:hAnsi="仿宋_GB2312" w:eastAsia="仿宋_GB2312" w:cs="仿宋_GB2312"/>
                <w:sz w:val="28"/>
                <w:szCs w:val="28"/>
                <w:lang w:eastAsia="zh-CN"/>
              </w:rPr>
              <w:t>市场监督</w:t>
            </w:r>
            <w:r>
              <w:rPr>
                <w:rFonts w:hint="eastAsia" w:ascii="仿宋_GB2312" w:hAnsi="仿宋_GB2312" w:eastAsia="仿宋_GB2312" w:cs="仿宋_GB2312"/>
                <w:sz w:val="28"/>
                <w:szCs w:val="28"/>
              </w:rPr>
              <w:t>管理局</w:t>
            </w:r>
            <w:r>
              <w:rPr>
                <w:rFonts w:hint="eastAsia" w:ascii="仿宋_GB2312" w:hAnsi="仿宋_GB2312" w:eastAsia="仿宋_GB2312" w:cs="仿宋_GB2312"/>
                <w:sz w:val="28"/>
                <w:szCs w:val="28"/>
                <w:lang w:eastAsia="zh-CN"/>
              </w:rPr>
              <w:t>城陵矶新港区分局。</w:t>
            </w:r>
          </w:p>
          <w:p>
            <w:pPr>
              <w:pStyle w:val="5"/>
              <w:shd w:val="clear" w:color="auto" w:fill="FFFFFF"/>
              <w:spacing w:before="0" w:beforeAutospacing="0" w:after="0" w:afterAutospacing="0"/>
              <w:ind w:firstLine="570"/>
              <w:rPr>
                <w:rFonts w:hint="eastAsia" w:ascii="Arial" w:hAnsi="Arial" w:cs="Arial"/>
                <w:b/>
                <w:bCs/>
                <w:sz w:val="28"/>
                <w:lang w:val="en-US" w:eastAsia="zh-CN"/>
              </w:rPr>
            </w:pPr>
            <w:r>
              <w:rPr>
                <w:rFonts w:hint="eastAsia" w:ascii="Arial" w:hAnsi="Arial" w:cs="Arial"/>
                <w:b/>
                <w:bCs/>
                <w:sz w:val="28"/>
                <w:lang w:val="en-US" w:eastAsia="zh-CN"/>
              </w:rPr>
              <w:t>2、人员情况</w:t>
            </w:r>
          </w:p>
          <w:p>
            <w:pPr>
              <w:pStyle w:val="5"/>
              <w:shd w:val="clear" w:color="auto" w:fill="FFFFFF"/>
              <w:spacing w:before="0" w:beforeAutospacing="0" w:after="0" w:afterAutospacing="0"/>
              <w:ind w:firstLine="57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2020年末编制人数539人，其中行政编制218人，综合执法编制125人，工勤编制13人，参公编制14人，全额拨款事业编制147人，差额编制22人。编制内实有在职人数565人，人员编制及实有在职人数减少，主要是因机构改革导致原南湖新区分局下划至区政府管理，但该单位2020年预算执行仍留在市级财政管理体制内。</w:t>
            </w:r>
          </w:p>
          <w:p>
            <w:pPr>
              <w:pStyle w:val="5"/>
              <w:shd w:val="clear" w:color="auto" w:fill="FFFFFF"/>
              <w:spacing w:before="0" w:beforeAutospacing="0" w:after="0" w:afterAutospacing="0"/>
              <w:ind w:firstLine="570"/>
              <w:rPr>
                <w:rFonts w:ascii="Arial" w:hAnsi="Arial" w:cs="Arial"/>
                <w:b/>
                <w:bCs/>
                <w:sz w:val="28"/>
              </w:rPr>
            </w:pPr>
            <w:r>
              <w:rPr>
                <w:rFonts w:hint="eastAsia" w:ascii="Arial" w:hAnsi="Arial" w:cs="Arial"/>
                <w:b/>
                <w:bCs/>
                <w:sz w:val="28"/>
                <w:lang w:val="en-US" w:eastAsia="zh-CN"/>
              </w:rPr>
              <w:t>3、</w:t>
            </w:r>
            <w:r>
              <w:rPr>
                <w:rFonts w:ascii="Arial" w:hAnsi="Arial" w:cs="Arial"/>
                <w:b/>
                <w:bCs/>
                <w:sz w:val="28"/>
              </w:rPr>
              <w:t>职能职责 </w:t>
            </w:r>
          </w:p>
          <w:p>
            <w:pPr>
              <w:pStyle w:val="14"/>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一）负责市场综合监督管理。贯彻执行国家市场监督管理的方针、政策和法律法规规章，组织实施质量强市、食品安全、标准化和知识产权等战略，拟订并组织实施有关规划，规范和维护市场秩序，营造诚实守信、公平竞争的市场环境。</w:t>
            </w:r>
          </w:p>
          <w:p>
            <w:pPr>
              <w:pStyle w:val="14"/>
              <w:keepNext w:val="0"/>
              <w:keepLines w:val="0"/>
              <w:pageBreakBefore w:val="0"/>
              <w:widowControl w:val="0"/>
              <w:kinsoku/>
              <w:wordWrap/>
              <w:overflowPunct/>
              <w:topLinePunct w:val="0"/>
              <w:autoSpaceDE/>
              <w:autoSpaceDN/>
              <w:bidi w:val="0"/>
              <w:adjustRightInd/>
              <w:snapToGrid/>
              <w:spacing w:after="140"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二）负责市场主体统一登记注册工作。负责全市各类企业、农民专业合作社和从事经营活动的单位、个体工商户以及外国（地区）企业、常驻代表机构等市场主体的登记注册工作。建立市场主体信息公示和共享机制，依法公示和共享有关信息，加强信用监管，推动市场主体信用体系建设。</w:t>
            </w:r>
          </w:p>
          <w:p>
            <w:pPr>
              <w:pStyle w:val="14"/>
              <w:keepNext w:val="0"/>
              <w:keepLines w:val="0"/>
              <w:pageBreakBefore w:val="0"/>
              <w:widowControl w:val="0"/>
              <w:kinsoku/>
              <w:wordWrap/>
              <w:overflowPunct/>
              <w:topLinePunct w:val="0"/>
              <w:autoSpaceDE/>
              <w:autoSpaceDN/>
              <w:bidi w:val="0"/>
              <w:adjustRightInd/>
              <w:snapToGrid/>
              <w:spacing w:after="100"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eastAsia="zh-CN"/>
              </w:rPr>
              <w:t>三</w:t>
            </w:r>
            <w:r>
              <w:rPr>
                <w:rFonts w:hint="eastAsia" w:ascii="仿宋_GB2312" w:eastAsia="仿宋_GB2312"/>
                <w:sz w:val="28"/>
                <w:szCs w:val="28"/>
              </w:rPr>
              <w:t>）负责组织指导市场监管综合执法工作。指导县市区市场监管综合执法队伍整合和建设，推动实行统一的市场监管。组织指导或直接查处违法案件，规范市场监管行政执法行为。</w:t>
            </w:r>
          </w:p>
          <w:p>
            <w:pPr>
              <w:pStyle w:val="14"/>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四）依委托开展反垄断统一执法调查工作。统筹推进竞争政策实施，组织实施公平竞争审查制度。依委托协助开展垄断协议、滥用市场支配地位和滥用行政权力排除、限制竞争等反垄断执法调查工作，指导企业在国外的反垄断应诉工作。</w:t>
            </w:r>
          </w:p>
          <w:p>
            <w:pPr>
              <w:pStyle w:val="14"/>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五）负责监督管理市场秩序。依法监督管理市场交易、网络商品交易及有关服务的行为。组织指导查处价格收费违法违规、不正当竞争、违法直销、传销、侵犯商标专利知识产权和制售假冒伪劣行为。依法监督处理合同违法行为，依法实施对拍卖行为的监督管理，管理动产抵押物登记。指导广告业的发展，监督管理广告活动。承担依法查处无照生产经营和相关无证生产经营行为。</w:t>
            </w:r>
          </w:p>
          <w:p>
            <w:pPr>
              <w:pStyle w:val="14"/>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六）负责宏观质量管理。贯彻国家、省质量发展的有关政策，拟订推进质量发展战略的政策措施并组织实施，对全市质量管理工作进行宏观指导。组织实施质量奖励制度，积极推进质量强市战略和品牌建设，推动建立产品质量诚信制度；组织实施产品和服务质量提升、开展服务质量监测；按规定权限组织对重大产品质量事故调查，配合实施缺陷产品召回制度，监督管理产品防伪工作。</w:t>
            </w:r>
          </w:p>
          <w:p>
            <w:pPr>
              <w:pStyle w:val="14"/>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（七）负责产品质量安全监督管理。负责产品质量安全监督抽查和风险监控工作，组织实施质量分级制度、质量安全追溯制度。负责工业产品生产许可证证后管理。负责纤维质量监督检验工作。</w:t>
            </w:r>
          </w:p>
          <w:p>
            <w:pPr>
              <w:pStyle w:val="14"/>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hAnsi="宋体" w:eastAsia="仿宋_GB2312"/>
                <w:sz w:val="28"/>
                <w:szCs w:val="28"/>
              </w:rPr>
              <w:t>（</w:t>
            </w:r>
            <w:r>
              <w:rPr>
                <w:rFonts w:hint="eastAsia" w:ascii="仿宋_GB2312" w:hAnsi="宋体" w:eastAsia="仿宋_GB2312"/>
                <w:sz w:val="28"/>
                <w:szCs w:val="28"/>
                <w:lang w:eastAsia="zh-CN"/>
              </w:rPr>
              <w:t>八</w:t>
            </w:r>
            <w:r>
              <w:rPr>
                <w:rFonts w:hint="eastAsia" w:ascii="仿宋_GB2312" w:hAnsi="宋体" w:eastAsia="仿宋_GB2312"/>
                <w:sz w:val="28"/>
                <w:szCs w:val="28"/>
              </w:rPr>
              <w:t>）</w:t>
            </w:r>
            <w:r>
              <w:rPr>
                <w:rFonts w:hint="eastAsia" w:ascii="仿宋_GB2312" w:eastAsia="仿宋_GB2312"/>
                <w:sz w:val="28"/>
                <w:szCs w:val="28"/>
              </w:rPr>
              <w:t>负责特种设备安全监督管理。综合管理特种设备安全监察、监督工作，监督检查高耗能特种设备节能标准和锅炉生产、进口、销售环节环境保护标准的执行情况。按规定权限组织调查处理特种设备事故并进行统计分析。</w:t>
            </w:r>
          </w:p>
          <w:p>
            <w:pPr>
              <w:pStyle w:val="14"/>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（九）负责食品安全监督管理综合协调。负责食品安全应急体系建设，组织指导重大食品安全事件应急处置和调查处理工作。落实食品安全重要信息直报制度。承担市食品安全委员会日常工作。</w:t>
            </w:r>
          </w:p>
          <w:p>
            <w:pPr>
              <w:pStyle w:val="14"/>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十）负责食品安全监督管理。建立覆盖食品生产、流通、消费全过程的监督检查制度和隐患排查治理机制并组织实施，防范区域性、系统性食品安全风险。推动建立食品生产经营者落实主体责任的机制，健全食品安全追溯体系。组织开展食品安全监督抽检、风险监测、核查处置和风险预警、风险交流等工作。组织实施特殊食品监督管理。负责食盐专营管理和食盐安全监督管理。</w:t>
            </w:r>
          </w:p>
          <w:p>
            <w:pPr>
              <w:pStyle w:val="14"/>
              <w:keepNext w:val="0"/>
              <w:keepLines w:val="0"/>
              <w:pageBreakBefore w:val="0"/>
              <w:widowControl w:val="0"/>
              <w:kinsoku/>
              <w:wordWrap/>
              <w:overflowPunct/>
              <w:topLinePunct w:val="0"/>
              <w:autoSpaceDE/>
              <w:autoSpaceDN/>
              <w:bidi w:val="0"/>
              <w:adjustRightInd/>
              <w:snapToGrid/>
              <w:spacing w:after="60"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（十一）负责统一管理计量工作。推行国家法定计量单位，执行国家计量制度,依职权管理计量器具及量值传递和比对工作。规范、监督商品量和市场计量行为。</w:t>
            </w:r>
          </w:p>
          <w:p>
            <w:pPr>
              <w:pStyle w:val="14"/>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十二）负责统一管理标准化工作。组织实施标准化法律、法规，推进本行政区域内标准化战略的实施；依法承担地方标准立项、编号和发布等工作，依法协调指导市级地方标准、团体标准制定工作。依法开展标准化试点示范工作；管理全市商品条码工作；依据法定职责，对标准的制定进行指导监督，对标准的实施进行监督检查。推行采用国际标准。</w:t>
            </w:r>
          </w:p>
          <w:p>
            <w:pPr>
              <w:pStyle w:val="14"/>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（十三）负责统一管理检验检测工作。组织实施检验检测机构资质认定监督管理；协调推进检验检测机构改革；规范检验检测市场，完善检验检测体系，指导协调检验检测行业发展。</w:t>
            </w:r>
          </w:p>
          <w:p>
            <w:pPr>
              <w:pStyle w:val="14"/>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（十四）负责统一管理、监督和综合协调认证认可工作。依法监督管理全市认证认可和合格评定有关活动。</w:t>
            </w:r>
          </w:p>
          <w:p>
            <w:pPr>
              <w:pStyle w:val="14"/>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（十五）负责市场监督管理、知识产权领域科技和信息化建设、新闻宣传、对外交流与合作。按规定承担技术性贸易措施有关工作。</w:t>
            </w:r>
          </w:p>
          <w:p>
            <w:pPr>
              <w:pStyle w:val="14"/>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（十六）负责实施知识产权战略，推进知识产权强市建设。制定知识产权创造、保护、运用的管理措施并组织实施。建设知识产权公共服务体系，推动知识产权信息传播利用，建设知识产权人才队伍。</w:t>
            </w:r>
          </w:p>
          <w:p>
            <w:pPr>
              <w:pStyle w:val="14"/>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（十七）负责保护知识产权。落实严格保护专利、商标、原产地地理标志等相关工作，建设知识产权保护体系，指导监督商标、专利及原产地地理标志执法。</w:t>
            </w:r>
          </w:p>
          <w:p>
            <w:pPr>
              <w:pStyle w:val="14"/>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（十八）负责知识产权创造运用。开展知识产权运营体系建设，指导重大经济活动知识产权评议，规范知识产权交易和无形资产评估，促进知识产权转移转化，推动知识产权高质量发展。</w:t>
            </w:r>
          </w:p>
          <w:p>
            <w:pPr>
              <w:pStyle w:val="14"/>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十九）负责组织开展有关商品和服务领域消费维权工作，查处假冒伪劣等违法行为，指导消费者咨询、投诉、举报受理、处理和网络体系建设等工作，保护经营者、消费者合法权益。指导消费者权益保护组织开展消费维权工作。</w:t>
            </w:r>
          </w:p>
          <w:p>
            <w:pPr>
              <w:pStyle w:val="14"/>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（二十）负责药品（含中药、民族药，下同）、医疗器械和化妆品安全监督管理。贯彻执行国家、省关于药品、医疗器械、化妆品安全监督管理的法律、法规和规章，拟订地方性政策规划并组织实施。</w:t>
            </w:r>
          </w:p>
          <w:p>
            <w:pPr>
              <w:pStyle w:val="14"/>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（二十一）监督实施药品、医疗器械、化妆品标准和分类管理制度，配合有关部门实施国家基本药物制度。</w:t>
            </w:r>
          </w:p>
          <w:p>
            <w:pPr>
              <w:pStyle w:val="14"/>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（二十二）负责权限范围内药品、医疗器械和化妆品质量管理。监督实施药品、医疗器械经营质量管理规范，监督实施化妆品经营、使用卫生标准和技术规范。</w:t>
            </w:r>
          </w:p>
          <w:p>
            <w:pPr>
              <w:pStyle w:val="14"/>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二十三）负责权限范围内药品、医疗器械和化妆品上市后风险管理。组织开展药品不良反应、医疗器械不良事件和化妆品不良反应的监测、评价和处置工作。依法承担药品、医疗器械和化妆品安全应急管理工作。</w:t>
            </w:r>
          </w:p>
          <w:p>
            <w:pPr>
              <w:pStyle w:val="14"/>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二十四）负责组织实施药品、医疗器械和化妆品监督检查。制定检查制度，依法查处药品、医疗器械和化妆品经营、使用环节违法行为，监督实施问题产品召回和处置制度，依职责组织指导查处其他环节的违法行为。</w:t>
            </w:r>
          </w:p>
          <w:p>
            <w:pPr>
              <w:pStyle w:val="14"/>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（二十五）负责指导市县市场监督管理部门承担的药品、医疗器械、化妆品有关监督管理工作。</w:t>
            </w:r>
          </w:p>
          <w:p>
            <w:pPr>
              <w:pStyle w:val="14"/>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（二十六）按规定要求，承担对口事业服务机构业务工作的指导、协调和监督职责。</w:t>
            </w:r>
          </w:p>
          <w:p>
            <w:pPr>
              <w:pStyle w:val="14"/>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（二十七）完成市委、市政府交办的其他任务。</w:t>
            </w:r>
          </w:p>
          <w:p>
            <w:pPr>
              <w:spacing w:line="560" w:lineRule="exact"/>
              <w:ind w:firstLine="560" w:firstLineChars="200"/>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4、部门整体支出管理状况</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lang w:val="en-US" w:eastAsia="zh-CN"/>
              </w:rPr>
              <w:t>2020年，</w:t>
            </w:r>
            <w:r>
              <w:rPr>
                <w:rFonts w:hint="eastAsia" w:ascii="仿宋_GB2312" w:hAnsi="仿宋_GB2312" w:eastAsia="仿宋_GB2312" w:cs="仿宋_GB2312"/>
                <w:color w:val="333333"/>
                <w:kern w:val="0"/>
                <w:sz w:val="28"/>
                <w:szCs w:val="28"/>
                <w:lang w:eastAsia="zh-CN"/>
              </w:rPr>
              <w:t>我局</w:t>
            </w:r>
            <w:r>
              <w:rPr>
                <w:rFonts w:hint="eastAsia" w:ascii="仿宋_GB2312" w:hAnsi="仿宋_GB2312" w:eastAsia="仿宋_GB2312" w:cs="仿宋_GB2312"/>
                <w:color w:val="333333"/>
                <w:kern w:val="0"/>
                <w:sz w:val="28"/>
                <w:szCs w:val="28"/>
              </w:rPr>
              <w:t>为加强部门整体支出管理，提高资金使用效益，除日常的管理工作之外，我局在部门整体支出管理方面开展了如下工作：</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1、重视预算支出绩效评估工作，成立了以局领导和</w:t>
            </w:r>
            <w:r>
              <w:rPr>
                <w:rFonts w:hint="eastAsia" w:ascii="仿宋_GB2312" w:hAnsi="仿宋_GB2312" w:eastAsia="仿宋_GB2312" w:cs="仿宋_GB2312"/>
                <w:color w:val="333333"/>
                <w:kern w:val="0"/>
                <w:sz w:val="28"/>
                <w:szCs w:val="28"/>
                <w:lang w:eastAsia="zh-CN"/>
              </w:rPr>
              <w:t>法制科</w:t>
            </w:r>
            <w:r>
              <w:rPr>
                <w:rFonts w:hint="eastAsia" w:ascii="仿宋_GB2312" w:hAnsi="仿宋_GB2312" w:eastAsia="仿宋_GB2312" w:cs="仿宋_GB2312"/>
                <w:color w:val="333333"/>
                <w:kern w:val="0"/>
                <w:sz w:val="28"/>
                <w:szCs w:val="28"/>
              </w:rPr>
              <w:t>及相关科室负责人组成的预算支出绩效评估领导小组，强化了各科室的预算管理意识。</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2、重视财政预算资金管理方面制度的学习，不断提高各科室的</w:t>
            </w:r>
            <w:r>
              <w:rPr>
                <w:rFonts w:hint="eastAsia" w:ascii="仿宋_GB2312" w:hAnsi="仿宋_GB2312" w:eastAsia="仿宋_GB2312" w:cs="仿宋_GB2312"/>
                <w:color w:val="333333"/>
                <w:kern w:val="0"/>
                <w:sz w:val="28"/>
                <w:szCs w:val="28"/>
                <w:lang w:eastAsia="zh-CN"/>
              </w:rPr>
              <w:t>专项资金管理</w:t>
            </w:r>
            <w:r>
              <w:rPr>
                <w:rFonts w:hint="eastAsia" w:ascii="仿宋_GB2312" w:hAnsi="仿宋_GB2312" w:eastAsia="仿宋_GB2312" w:cs="仿宋_GB2312"/>
                <w:color w:val="333333"/>
                <w:kern w:val="0"/>
                <w:sz w:val="28"/>
                <w:szCs w:val="28"/>
              </w:rPr>
              <w:t>能力。</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3、建立了</w:t>
            </w:r>
            <w:r>
              <w:rPr>
                <w:rFonts w:hint="eastAsia" w:ascii="仿宋_GB2312" w:hAnsi="仿宋_GB2312" w:eastAsia="仿宋_GB2312" w:cs="仿宋_GB2312"/>
                <w:color w:val="333333"/>
                <w:kern w:val="0"/>
                <w:sz w:val="28"/>
                <w:szCs w:val="28"/>
                <w:lang w:eastAsia="zh-CN"/>
              </w:rPr>
              <w:t>财务管理制度</w:t>
            </w:r>
            <w:r>
              <w:rPr>
                <w:rFonts w:hint="eastAsia" w:ascii="仿宋_GB2312" w:hAnsi="仿宋_GB2312" w:eastAsia="仿宋_GB2312" w:cs="仿宋_GB2312"/>
                <w:color w:val="333333"/>
                <w:kern w:val="0"/>
                <w:sz w:val="28"/>
                <w:szCs w:val="28"/>
              </w:rPr>
              <w:t>，并不断进行完善和修订。</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4、严格制度的执行，特别是</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color w:val="333333"/>
                <w:kern w:val="0"/>
                <w:sz w:val="28"/>
                <w:szCs w:val="28"/>
              </w:rPr>
              <w:t>三公</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color w:val="333333"/>
                <w:kern w:val="0"/>
                <w:sz w:val="28"/>
                <w:szCs w:val="28"/>
              </w:rPr>
              <w:t>经费的</w:t>
            </w:r>
            <w:r>
              <w:rPr>
                <w:rFonts w:hint="eastAsia" w:ascii="仿宋_GB2312" w:hAnsi="仿宋_GB2312" w:eastAsia="仿宋_GB2312" w:cs="仿宋_GB2312"/>
                <w:color w:val="333333"/>
                <w:kern w:val="0"/>
                <w:sz w:val="28"/>
                <w:szCs w:val="28"/>
                <w:lang w:eastAsia="zh-CN"/>
              </w:rPr>
              <w:t>管理</w:t>
            </w:r>
            <w:r>
              <w:rPr>
                <w:rFonts w:hint="eastAsia" w:ascii="仿宋_GB2312" w:hAnsi="仿宋_GB2312" w:eastAsia="仿宋_GB2312" w:cs="仿宋_GB2312"/>
                <w:color w:val="333333"/>
                <w:kern w:val="0"/>
                <w:sz w:val="28"/>
                <w:szCs w:val="28"/>
              </w:rPr>
              <w:t>。通过加强对公务用车</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color w:val="333333"/>
                <w:kern w:val="0"/>
                <w:sz w:val="28"/>
                <w:szCs w:val="28"/>
              </w:rPr>
              <w:t>招待费</w:t>
            </w:r>
            <w:r>
              <w:rPr>
                <w:rFonts w:hint="eastAsia" w:ascii="仿宋_GB2312" w:hAnsi="仿宋_GB2312" w:eastAsia="仿宋_GB2312" w:cs="仿宋_GB2312"/>
                <w:color w:val="333333"/>
                <w:kern w:val="0"/>
                <w:sz w:val="28"/>
                <w:szCs w:val="28"/>
                <w:lang w:eastAsia="zh-CN"/>
              </w:rPr>
              <w:t>的</w:t>
            </w:r>
            <w:r>
              <w:rPr>
                <w:rFonts w:hint="eastAsia" w:ascii="仿宋_GB2312" w:hAnsi="仿宋_GB2312" w:eastAsia="仿宋_GB2312" w:cs="仿宋_GB2312"/>
                <w:color w:val="333333"/>
                <w:kern w:val="0"/>
                <w:sz w:val="28"/>
                <w:szCs w:val="28"/>
              </w:rPr>
              <w:t>严格控制，</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color w:val="333333"/>
                <w:kern w:val="0"/>
                <w:sz w:val="28"/>
                <w:szCs w:val="28"/>
              </w:rPr>
              <w:t>三公</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color w:val="333333"/>
                <w:kern w:val="0"/>
                <w:sz w:val="28"/>
                <w:szCs w:val="28"/>
              </w:rPr>
              <w:t>经费较好的控制在预算范围之内。</w:t>
            </w:r>
          </w:p>
          <w:p>
            <w:pPr>
              <w:spacing w:line="560" w:lineRule="exact"/>
              <w:ind w:firstLine="560" w:firstLineChars="20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（二）部门（单位）整体支出规模、使用方向和主要内容、涉及范围等</w:t>
            </w:r>
          </w:p>
          <w:p>
            <w:pPr>
              <w:spacing w:line="560" w:lineRule="exact"/>
              <w:ind w:firstLine="560" w:firstLineChars="200"/>
              <w:rPr>
                <w:rFonts w:hint="eastAsia" w:ascii="黑体" w:hAnsi="黑体" w:eastAsia="黑体" w:cs="黑体"/>
                <w:b/>
                <w:bCs w:val="0"/>
                <w:sz w:val="28"/>
                <w:szCs w:val="28"/>
                <w:lang w:val="en-US" w:eastAsia="zh-CN"/>
              </w:rPr>
            </w:pPr>
            <w:r>
              <w:rPr>
                <w:rFonts w:hint="eastAsia" w:ascii="黑体" w:hAnsi="黑体" w:eastAsia="黑体" w:cs="黑体"/>
                <w:bCs/>
                <w:sz w:val="28"/>
                <w:szCs w:val="28"/>
                <w:lang w:val="en-US" w:eastAsia="zh-CN"/>
              </w:rPr>
              <w:t>1、年度部门预算收支情况及</w:t>
            </w:r>
            <w:r>
              <w:rPr>
                <w:rFonts w:hint="eastAsia" w:ascii="宋体" w:hAnsi="宋体" w:eastAsia="宋体" w:cs="宋体"/>
                <w:b/>
                <w:bCs w:val="0"/>
                <w:sz w:val="28"/>
                <w:szCs w:val="28"/>
                <w:lang w:val="en-US" w:eastAsia="zh-CN"/>
              </w:rPr>
              <w:t>使用方向和主要内容、涉及范围</w:t>
            </w:r>
          </w:p>
          <w:p>
            <w:pPr>
              <w:spacing w:line="560" w:lineRule="exact"/>
              <w:ind w:firstLine="560"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根据财政部门的预算批复，我局年度部门收支预算情况如下：</w:t>
            </w:r>
          </w:p>
          <w:p>
            <w:pPr>
              <w:widowControl/>
              <w:spacing w:line="480" w:lineRule="auto"/>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         单位：万元</w:t>
            </w:r>
          </w:p>
          <w:tbl>
            <w:tblPr>
              <w:tblStyle w:val="6"/>
              <w:tblW w:w="9441" w:type="dxa"/>
              <w:tblInd w:w="1"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
            <w:tblGrid>
              <w:gridCol w:w="4536"/>
              <w:gridCol w:w="490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rPr>
                      <w:rFonts w:ascii="黑体" w:hAnsi="宋体" w:eastAsia="黑体" w:cs="宋体"/>
                      <w:color w:val="333333"/>
                      <w:kern w:val="0"/>
                      <w:sz w:val="28"/>
                      <w:szCs w:val="28"/>
                    </w:rPr>
                  </w:pPr>
                  <w:r>
                    <w:rPr>
                      <w:rFonts w:hint="eastAsia" w:ascii="黑体" w:hAnsi="宋体" w:eastAsia="黑体" w:cs="宋体"/>
                      <w:color w:val="333333"/>
                      <w:kern w:val="0"/>
                      <w:sz w:val="28"/>
                      <w:szCs w:val="28"/>
                    </w:rPr>
                    <w:t>预算项目</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ind w:firstLine="2240" w:firstLineChars="800"/>
                    <w:rPr>
                      <w:rFonts w:ascii="黑体" w:hAnsi="宋体" w:eastAsia="黑体" w:cs="宋体"/>
                      <w:color w:val="333333"/>
                      <w:kern w:val="0"/>
                      <w:sz w:val="28"/>
                      <w:szCs w:val="28"/>
                    </w:rPr>
                  </w:pPr>
                  <w:r>
                    <w:rPr>
                      <w:rFonts w:hint="eastAsia" w:ascii="黑体" w:hAnsi="宋体" w:eastAsia="黑体" w:cs="宋体"/>
                      <w:color w:val="333333"/>
                      <w:kern w:val="0"/>
                      <w:sz w:val="28"/>
                      <w:szCs w:val="28"/>
                    </w:rPr>
                    <w:t>合计</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469" w:hRule="atLeast"/>
              </w:trPr>
              <w:tc>
                <w:tcPr>
                  <w:tcW w:w="4536"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jc w:val="left"/>
                    <w:textAlignment w:val="center"/>
                    <w:rPr>
                      <w:rFonts w:hint="eastAsia" w:ascii="宋体" w:hAnsi="宋体" w:eastAsia="宋体" w:cs="宋体"/>
                      <w:color w:val="333333"/>
                      <w:kern w:val="0"/>
                      <w:sz w:val="24"/>
                      <w:szCs w:val="24"/>
                    </w:rPr>
                  </w:pPr>
                  <w:r>
                    <w:rPr>
                      <w:rFonts w:hint="eastAsia" w:ascii="宋体" w:hAnsi="宋体" w:eastAsia="宋体" w:cs="宋体"/>
                      <w:i w:val="0"/>
                      <w:color w:val="000000"/>
                      <w:kern w:val="0"/>
                      <w:sz w:val="24"/>
                      <w:szCs w:val="24"/>
                      <w:u w:val="none"/>
                      <w:lang w:val="en-US" w:eastAsia="zh-CN" w:bidi="ar"/>
                    </w:rPr>
                    <w:t>一、本年收入</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jc w:val="center"/>
                    <w:textAlignment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12247.93</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477" w:hRule="atLeast"/>
              </w:trPr>
              <w:tc>
                <w:tcPr>
                  <w:tcW w:w="4536"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jc w:val="left"/>
                    <w:textAlignment w:val="center"/>
                    <w:rPr>
                      <w:rFonts w:hint="eastAsia" w:ascii="宋体" w:hAnsi="宋体" w:eastAsia="宋体" w:cs="宋体"/>
                      <w:color w:val="333333"/>
                      <w:kern w:val="0"/>
                      <w:sz w:val="24"/>
                      <w:szCs w:val="24"/>
                    </w:rPr>
                  </w:pPr>
                  <w:r>
                    <w:rPr>
                      <w:rFonts w:hint="eastAsia" w:ascii="宋体" w:hAnsi="宋体" w:eastAsia="宋体" w:cs="宋体"/>
                      <w:i w:val="0"/>
                      <w:color w:val="000000"/>
                      <w:kern w:val="0"/>
                      <w:sz w:val="24"/>
                      <w:szCs w:val="24"/>
                      <w:u w:val="none"/>
                      <w:lang w:val="en-US" w:eastAsia="zh-CN" w:bidi="ar"/>
                    </w:rPr>
                    <w:t>经费拨款(补助)</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jc w:val="center"/>
                    <w:textAlignment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11617.93</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579" w:hRule="atLeast"/>
              </w:trPr>
              <w:tc>
                <w:tcPr>
                  <w:tcW w:w="4536"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jc w:val="left"/>
                    <w:textAlignment w:val="center"/>
                    <w:rPr>
                      <w:rFonts w:hint="eastAsia" w:ascii="宋体" w:hAnsi="宋体" w:eastAsia="宋体" w:cs="宋体"/>
                      <w:color w:val="333333"/>
                      <w:kern w:val="0"/>
                      <w:sz w:val="24"/>
                      <w:szCs w:val="24"/>
                    </w:rPr>
                  </w:pPr>
                  <w:r>
                    <w:rPr>
                      <w:rFonts w:hint="eastAsia" w:ascii="宋体" w:hAnsi="宋体" w:eastAsia="宋体" w:cs="宋体"/>
                      <w:i w:val="0"/>
                      <w:color w:val="000000"/>
                      <w:kern w:val="0"/>
                      <w:sz w:val="24"/>
                      <w:szCs w:val="24"/>
                      <w:u w:val="none"/>
                      <w:lang w:val="en-US" w:eastAsia="zh-CN" w:bidi="ar"/>
                    </w:rPr>
                    <w:t>纳入一般公共预算管理的非税收入拨款</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ind w:firstLine="2160" w:firstLineChars="900"/>
                    <w:jc w:val="both"/>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630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eastAsia="zh-CN"/>
                    </w:rPr>
                    <w:t>二、本年支出</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12247.93</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基本支出</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10095.79</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其中：财政拨款支出</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10095.79</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项目支出</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2152.14</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其中：财政拨款支出</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2152.14</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支出预算合计</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12247.93</w:t>
                  </w:r>
                </w:p>
              </w:tc>
            </w:tr>
          </w:tbl>
          <w:p>
            <w:pPr>
              <w:spacing w:line="560" w:lineRule="exact"/>
              <w:ind w:firstLine="560"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从预算批复分析，年度预算收入12247.93万元，全部为财政拨款收入，全年预算支出12247.93万元，其中基本支出10095.79万元，占总支出的82.43%，使用内容为人员经费和日常公用经费。项目支出2152.14万元，占支出的17.57%。使用内容为：打击传销等市场监管执法699万元，非税收入征收成本441万元，办公设备购置等30万元，商事制度改革、商标广告管理等市场主体管理专项269.80万元，大型修缮122.15万元，重点工业产品食品监督抽查、强制检定、政府质量考核工作、政府质量考核工作、标准化、专项打假及投诉处理、纤维及制品质量监督、其他民生领域质量监督、法人库及条码管理等质量基础管理专项288万元，特种设备安全监管专项27万元，食品药品安全监管275.19万元。</w:t>
            </w:r>
          </w:p>
          <w:p>
            <w:pPr>
              <w:numPr>
                <w:ilvl w:val="0"/>
                <w:numId w:val="0"/>
              </w:numPr>
              <w:spacing w:line="560" w:lineRule="exact"/>
              <w:ind w:leftChars="0" w:firstLine="280" w:firstLineChars="100"/>
              <w:rPr>
                <w:rFonts w:hint="eastAsia" w:ascii="宋体" w:hAnsi="宋体" w:eastAsia="宋体" w:cs="宋体"/>
                <w:b/>
                <w:bCs w:val="0"/>
                <w:sz w:val="28"/>
                <w:szCs w:val="28"/>
                <w:lang w:val="en-US" w:eastAsia="zh-CN"/>
              </w:rPr>
            </w:pPr>
            <w:r>
              <w:rPr>
                <w:rFonts w:hint="eastAsia" w:ascii="黑体" w:hAnsi="黑体" w:eastAsia="黑体" w:cs="黑体"/>
                <w:bCs/>
                <w:sz w:val="28"/>
                <w:szCs w:val="28"/>
                <w:lang w:val="en-US" w:eastAsia="zh-CN"/>
              </w:rPr>
              <w:t>2、年度部门决算收支情况及</w:t>
            </w:r>
            <w:r>
              <w:rPr>
                <w:rFonts w:hint="eastAsia" w:ascii="宋体" w:hAnsi="宋体" w:eastAsia="宋体" w:cs="宋体"/>
                <w:b/>
                <w:bCs w:val="0"/>
                <w:sz w:val="28"/>
                <w:szCs w:val="28"/>
                <w:lang w:val="en-US" w:eastAsia="zh-CN"/>
              </w:rPr>
              <w:t>使用方向和主要内容、涉及范围</w:t>
            </w:r>
          </w:p>
          <w:p>
            <w:pPr>
              <w:spacing w:line="560" w:lineRule="exact"/>
              <w:ind w:firstLine="3360" w:firstLineChars="1400"/>
              <w:rPr>
                <w:rFonts w:hint="default" w:ascii="宋体" w:hAnsi="宋体" w:eastAsia="宋体" w:cs="宋体"/>
                <w:b w:val="0"/>
                <w:bCs/>
                <w:sz w:val="28"/>
                <w:szCs w:val="28"/>
                <w:lang w:val="en-US" w:eastAsia="zh-CN"/>
              </w:rPr>
            </w:pPr>
            <w:r>
              <w:rPr>
                <w:rFonts w:hint="eastAsia" w:ascii="宋体" w:hAnsi="宋体" w:eastAsia="宋体" w:cs="宋体"/>
                <w:i w:val="0"/>
                <w:color w:val="auto"/>
                <w:sz w:val="24"/>
                <w:szCs w:val="24"/>
                <w:u w:val="none"/>
              </w:rPr>
              <w:t>收入</w:t>
            </w:r>
            <w:r>
              <w:rPr>
                <w:rFonts w:hint="eastAsia" w:ascii="宋体" w:hAnsi="宋体" w:eastAsia="宋体" w:cs="宋体"/>
                <w:i w:val="0"/>
                <w:color w:val="auto"/>
                <w:sz w:val="24"/>
                <w:szCs w:val="24"/>
                <w:u w:val="none"/>
                <w:lang w:eastAsia="zh-CN"/>
              </w:rPr>
              <w:t>决</w:t>
            </w:r>
            <w:r>
              <w:rPr>
                <w:rFonts w:hint="eastAsia" w:ascii="宋体" w:hAnsi="宋体" w:eastAsia="宋体" w:cs="宋体"/>
                <w:i w:val="0"/>
                <w:color w:val="auto"/>
                <w:sz w:val="24"/>
                <w:szCs w:val="24"/>
                <w:u w:val="none"/>
              </w:rPr>
              <w:t>算情况</w:t>
            </w:r>
          </w:p>
          <w:p>
            <w:pPr>
              <w:spacing w:line="560" w:lineRule="exact"/>
              <w:ind w:firstLine="560" w:firstLineChars="200"/>
              <w:rPr>
                <w:rFonts w:hint="eastAsia" w:ascii="仿宋_GB2312" w:hAnsi="仿宋_GB2312" w:eastAsia="仿宋_GB2312" w:cs="仿宋_GB2312"/>
                <w:b w:val="0"/>
                <w:bCs/>
                <w:sz w:val="28"/>
                <w:szCs w:val="28"/>
              </w:rPr>
            </w:pPr>
          </w:p>
          <w:tbl>
            <w:tblPr>
              <w:tblStyle w:val="6"/>
              <w:tblW w:w="0" w:type="auto"/>
              <w:tblInd w:w="-15" w:type="dxa"/>
              <w:tblLayout w:type="fixed"/>
              <w:tblCellMar>
                <w:top w:w="0" w:type="dxa"/>
                <w:left w:w="0" w:type="dxa"/>
                <w:bottom w:w="0" w:type="dxa"/>
                <w:right w:w="0" w:type="dxa"/>
              </w:tblCellMar>
            </w:tblPr>
            <w:tblGrid>
              <w:gridCol w:w="5"/>
              <w:gridCol w:w="1515"/>
              <w:gridCol w:w="5"/>
              <w:gridCol w:w="1590"/>
              <w:gridCol w:w="1385"/>
              <w:gridCol w:w="5"/>
              <w:gridCol w:w="1455"/>
              <w:gridCol w:w="5"/>
              <w:gridCol w:w="1140"/>
              <w:gridCol w:w="1683"/>
            </w:tblGrid>
            <w:tr>
              <w:tblPrEx>
                <w:tblCellMar>
                  <w:top w:w="0" w:type="dxa"/>
                  <w:left w:w="0" w:type="dxa"/>
                  <w:bottom w:w="0" w:type="dxa"/>
                  <w:right w:w="0" w:type="dxa"/>
                </w:tblCellMar>
              </w:tblPrEx>
              <w:trPr>
                <w:trHeight w:val="285" w:hRule="atLeast"/>
              </w:trPr>
              <w:tc>
                <w:tcPr>
                  <w:tcW w:w="1520" w:type="dxa"/>
                  <w:gridSpan w:val="2"/>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1595" w:type="dxa"/>
                  <w:gridSpan w:val="2"/>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1385"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1460" w:type="dxa"/>
                  <w:gridSpan w:val="2"/>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2828" w:type="dxa"/>
                  <w:gridSpan w:val="3"/>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金额单位：万元</w:t>
                  </w:r>
                </w:p>
              </w:tc>
            </w:tr>
            <w:tr>
              <w:tblPrEx>
                <w:tblCellMar>
                  <w:top w:w="0" w:type="dxa"/>
                  <w:left w:w="0" w:type="dxa"/>
                  <w:bottom w:w="0" w:type="dxa"/>
                  <w:right w:w="0" w:type="dxa"/>
                </w:tblCellMar>
              </w:tblPrEx>
              <w:trPr>
                <w:gridBefore w:val="1"/>
                <w:wBefore w:w="5" w:type="dxa"/>
                <w:trHeight w:val="465" w:hRule="atLeast"/>
              </w:trPr>
              <w:tc>
                <w:tcPr>
                  <w:tcW w:w="1520"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单位名称</w:t>
                  </w:r>
                </w:p>
              </w:tc>
              <w:tc>
                <w:tcPr>
                  <w:tcW w:w="159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预算收入</w:t>
                  </w:r>
                </w:p>
              </w:tc>
              <w:tc>
                <w:tcPr>
                  <w:tcW w:w="1390" w:type="dxa"/>
                  <w:gridSpan w:val="2"/>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决算收入</w:t>
                  </w:r>
                </w:p>
              </w:tc>
              <w:tc>
                <w:tcPr>
                  <w:tcW w:w="1460" w:type="dxa"/>
                  <w:gridSpan w:val="2"/>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年末结余</w:t>
                  </w:r>
                </w:p>
              </w:tc>
              <w:tc>
                <w:tcPr>
                  <w:tcW w:w="114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上年结余</w:t>
                  </w:r>
                </w:p>
              </w:tc>
              <w:tc>
                <w:tcPr>
                  <w:tcW w:w="1683"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本年结余</w:t>
                  </w:r>
                </w:p>
              </w:tc>
            </w:tr>
            <w:tr>
              <w:tblPrEx>
                <w:tblCellMar>
                  <w:top w:w="0" w:type="dxa"/>
                  <w:left w:w="0" w:type="dxa"/>
                  <w:bottom w:w="0" w:type="dxa"/>
                  <w:right w:w="0" w:type="dxa"/>
                </w:tblCellMar>
              </w:tblPrEx>
              <w:trPr>
                <w:gridBefore w:val="1"/>
                <w:wBefore w:w="5" w:type="dxa"/>
                <w:trHeight w:val="728" w:hRule="atLeast"/>
              </w:trPr>
              <w:tc>
                <w:tcPr>
                  <w:tcW w:w="1520"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市场监管局</w:t>
                  </w:r>
                </w:p>
              </w:tc>
              <w:tc>
                <w:tcPr>
                  <w:tcW w:w="1590"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bidi="ar"/>
                    </w:rPr>
                    <w:t>12247.93</w:t>
                  </w:r>
                </w:p>
              </w:tc>
              <w:tc>
                <w:tcPr>
                  <w:tcW w:w="1390" w:type="dxa"/>
                  <w:gridSpan w:val="2"/>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rPr>
                  </w:pPr>
                  <w:r>
                    <w:rPr>
                      <w:rFonts w:hint="eastAsia" w:ascii="宋体" w:hAnsi="宋体" w:eastAsia="宋体" w:cs="宋体"/>
                      <w:i w:val="0"/>
                      <w:color w:val="auto"/>
                      <w:kern w:val="0"/>
                      <w:sz w:val="24"/>
                      <w:szCs w:val="24"/>
                      <w:u w:val="none"/>
                      <w:lang w:val="en-US" w:eastAsia="zh-CN" w:bidi="ar"/>
                    </w:rPr>
                    <w:t>21511.33</w:t>
                  </w:r>
                </w:p>
              </w:tc>
              <w:tc>
                <w:tcPr>
                  <w:tcW w:w="1460" w:type="dxa"/>
                  <w:gridSpan w:val="2"/>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rPr>
                  </w:pPr>
                  <w:r>
                    <w:rPr>
                      <w:rFonts w:hint="eastAsia" w:ascii="宋体" w:hAnsi="宋体" w:eastAsia="宋体" w:cs="宋体"/>
                      <w:i w:val="0"/>
                      <w:color w:val="auto"/>
                      <w:kern w:val="0"/>
                      <w:sz w:val="24"/>
                      <w:szCs w:val="24"/>
                      <w:u w:val="none"/>
                      <w:lang w:val="en-US" w:eastAsia="zh-CN" w:bidi="ar"/>
                    </w:rPr>
                    <w:t>2851.98</w:t>
                  </w:r>
                </w:p>
              </w:tc>
              <w:tc>
                <w:tcPr>
                  <w:tcW w:w="1140"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rPr>
                  </w:pPr>
                  <w:r>
                    <w:rPr>
                      <w:rFonts w:hint="eastAsia" w:ascii="宋体" w:hAnsi="宋体" w:eastAsia="宋体" w:cs="宋体"/>
                      <w:i w:val="0"/>
                      <w:color w:val="auto"/>
                      <w:kern w:val="0"/>
                      <w:sz w:val="24"/>
                      <w:szCs w:val="24"/>
                      <w:u w:val="none"/>
                      <w:lang w:val="en-US" w:eastAsia="zh-CN" w:bidi="ar"/>
                    </w:rPr>
                    <w:t>4061.51</w:t>
                  </w:r>
                </w:p>
              </w:tc>
              <w:tc>
                <w:tcPr>
                  <w:tcW w:w="168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rPr>
                  </w:pPr>
                  <w:r>
                    <w:rPr>
                      <w:rFonts w:hint="eastAsia" w:ascii="宋体" w:hAnsi="宋体" w:eastAsia="宋体" w:cs="宋体"/>
                      <w:i w:val="0"/>
                      <w:color w:val="auto"/>
                      <w:kern w:val="0"/>
                      <w:sz w:val="24"/>
                      <w:szCs w:val="24"/>
                      <w:u w:val="none"/>
                      <w:lang w:val="en-US" w:eastAsia="zh-CN" w:bidi="ar"/>
                    </w:rPr>
                    <w:t>-1209.54</w:t>
                  </w:r>
                </w:p>
              </w:tc>
            </w:tr>
          </w:tbl>
          <w:p>
            <w:pPr>
              <w:numPr>
                <w:ilvl w:val="0"/>
                <w:numId w:val="0"/>
              </w:numPr>
              <w:spacing w:line="560" w:lineRule="exac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支出决算情况</w:t>
            </w:r>
          </w:p>
          <w:p>
            <w:pPr>
              <w:numPr>
                <w:ilvl w:val="0"/>
                <w:numId w:val="0"/>
              </w:numPr>
              <w:spacing w:line="560" w:lineRule="exact"/>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金额单位：万元</w:t>
            </w:r>
          </w:p>
          <w:tbl>
            <w:tblPr>
              <w:tblStyle w:val="6"/>
              <w:tblW w:w="0" w:type="auto"/>
              <w:tblInd w:w="-15" w:type="dxa"/>
              <w:tblLayout w:type="fixed"/>
              <w:tblCellMar>
                <w:top w:w="0" w:type="dxa"/>
                <w:left w:w="0" w:type="dxa"/>
                <w:bottom w:w="0" w:type="dxa"/>
                <w:right w:w="0" w:type="dxa"/>
              </w:tblCellMar>
            </w:tblPr>
            <w:tblGrid>
              <w:gridCol w:w="1400"/>
              <w:gridCol w:w="1088"/>
              <w:gridCol w:w="1425"/>
              <w:gridCol w:w="1461"/>
              <w:gridCol w:w="1445"/>
              <w:gridCol w:w="1912"/>
            </w:tblGrid>
            <w:tr>
              <w:tblPrEx>
                <w:tblCellMar>
                  <w:top w:w="0" w:type="dxa"/>
                  <w:left w:w="0" w:type="dxa"/>
                  <w:bottom w:w="0" w:type="dxa"/>
                  <w:right w:w="0" w:type="dxa"/>
                </w:tblCellMar>
              </w:tblPrEx>
              <w:trPr>
                <w:trHeight w:val="420" w:hRule="atLeast"/>
              </w:trPr>
              <w:tc>
                <w:tcPr>
                  <w:tcW w:w="1400" w:type="dxa"/>
                  <w:tcBorders>
                    <w:top w:val="single" w:color="auto" w:sz="4" w:space="0"/>
                    <w:left w:val="single" w:color="auto" w:sz="4" w:space="0"/>
                    <w:bottom w:val="single" w:color="auto" w:sz="4" w:space="0"/>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2513" w:type="dxa"/>
                  <w:gridSpan w:val="2"/>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预算批复</w:t>
                  </w:r>
                </w:p>
              </w:tc>
              <w:tc>
                <w:tcPr>
                  <w:tcW w:w="1461" w:type="dxa"/>
                  <w:tcBorders>
                    <w:top w:val="single" w:color="auto" w:sz="4" w:space="0"/>
                    <w:left w:val="nil"/>
                    <w:bottom w:val="single" w:color="auto" w:sz="4" w:space="0"/>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3357" w:type="dxa"/>
                  <w:gridSpan w:val="2"/>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决算数据</w:t>
                  </w:r>
                </w:p>
              </w:tc>
            </w:tr>
            <w:tr>
              <w:tblPrEx>
                <w:tblCellMar>
                  <w:top w:w="0" w:type="dxa"/>
                  <w:left w:w="0" w:type="dxa"/>
                  <w:bottom w:w="0" w:type="dxa"/>
                  <w:right w:w="0" w:type="dxa"/>
                </w:tblCellMar>
              </w:tblPrEx>
              <w:trPr>
                <w:trHeight w:val="420" w:hRule="atLeast"/>
              </w:trPr>
              <w:tc>
                <w:tcPr>
                  <w:tcW w:w="140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合计</w:t>
                  </w:r>
                </w:p>
              </w:tc>
              <w:tc>
                <w:tcPr>
                  <w:tcW w:w="1088"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基本支出</w:t>
                  </w:r>
                </w:p>
              </w:tc>
              <w:tc>
                <w:tcPr>
                  <w:tcW w:w="1425"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项目支出</w:t>
                  </w:r>
                </w:p>
              </w:tc>
              <w:tc>
                <w:tcPr>
                  <w:tcW w:w="1461"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合计</w:t>
                  </w:r>
                </w:p>
              </w:tc>
              <w:tc>
                <w:tcPr>
                  <w:tcW w:w="1445"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基本支出</w:t>
                  </w:r>
                </w:p>
              </w:tc>
              <w:tc>
                <w:tcPr>
                  <w:tcW w:w="1912"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项目支出</w:t>
                  </w:r>
                </w:p>
              </w:tc>
            </w:tr>
            <w:tr>
              <w:tblPrEx>
                <w:tblCellMar>
                  <w:top w:w="0" w:type="dxa"/>
                  <w:left w:w="0" w:type="dxa"/>
                  <w:bottom w:w="0" w:type="dxa"/>
                  <w:right w:w="0" w:type="dxa"/>
                </w:tblCellMar>
              </w:tblPrEx>
              <w:trPr>
                <w:trHeight w:val="420" w:hRule="atLeast"/>
              </w:trPr>
              <w:tc>
                <w:tcPr>
                  <w:tcW w:w="140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12247.93</w:t>
                  </w:r>
                </w:p>
              </w:tc>
              <w:tc>
                <w:tcPr>
                  <w:tcW w:w="1088"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bidi="ar"/>
                    </w:rPr>
                    <w:t>10095.79</w:t>
                  </w:r>
                </w:p>
              </w:tc>
              <w:tc>
                <w:tcPr>
                  <w:tcW w:w="1425"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bidi="ar"/>
                    </w:rPr>
                    <w:t>2152.14</w:t>
                  </w:r>
                </w:p>
              </w:tc>
              <w:tc>
                <w:tcPr>
                  <w:tcW w:w="1461"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19487.75</w:t>
                  </w:r>
                </w:p>
              </w:tc>
              <w:tc>
                <w:tcPr>
                  <w:tcW w:w="1445"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13875.28</w:t>
                  </w:r>
                </w:p>
              </w:tc>
              <w:tc>
                <w:tcPr>
                  <w:tcW w:w="1912"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bidi="ar"/>
                    </w:rPr>
                    <w:t>5612.47</w:t>
                  </w:r>
                </w:p>
              </w:tc>
            </w:tr>
          </w:tbl>
          <w:p>
            <w:pPr>
              <w:spacing w:line="560" w:lineRule="exact"/>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lang w:val="en-US" w:eastAsia="zh-CN"/>
              </w:rPr>
              <w:t>从上述数据分析：2020年预算收入12247.93万元，决算19487.75万元，收入增加主要是省级财政追加专项资金，市级财政代编食品药品监管专项资金、知识产权管理专项资金，市级财政追加综合绩效考核资金、平安建设工作考评奖励、基本工资调标、非税超收可用资金等。结余减少主要上年度已列收入的专项资金跨年度使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val="en-US" w:eastAsia="zh-CN"/>
              </w:rPr>
              <w:t>1、人员经费和公用经费</w:t>
            </w:r>
            <w:r>
              <w:rPr>
                <w:rFonts w:hint="eastAsia" w:ascii="仿宋_GB2312" w:hAnsi="仿宋_GB2312" w:eastAsia="仿宋_GB2312" w:cs="仿宋_GB2312"/>
                <w:bCs/>
                <w:sz w:val="28"/>
                <w:szCs w:val="28"/>
                <w:lang w:eastAsia="zh-CN"/>
              </w:rPr>
              <w:t>管理情况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eastAsia="zh-CN"/>
              </w:rPr>
              <w:t>我局基本支出主要包括人员经费和公用经费，具体为工资福利支出、对个人和家庭补助支出、一般商品和服务支出</w:t>
            </w:r>
            <w:r>
              <w:rPr>
                <w:rFonts w:hint="eastAsia" w:ascii="仿宋_GB2312" w:hAnsi="仿宋_GB2312" w:eastAsia="仿宋_GB2312" w:cs="仿宋_GB2312"/>
                <w:bCs/>
                <w:sz w:val="28"/>
                <w:szCs w:val="28"/>
                <w:lang w:val="en-US" w:eastAsia="zh-CN"/>
              </w:rPr>
              <w:t>.基本支出的管理和使用情况如下：</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基本支出执行情况表</w:t>
            </w:r>
          </w:p>
          <w:tbl>
            <w:tblPr>
              <w:tblStyle w:val="6"/>
              <w:tblW w:w="0" w:type="auto"/>
              <w:tblInd w:w="-15" w:type="dxa"/>
              <w:tblLayout w:type="fixed"/>
              <w:tblCellMar>
                <w:top w:w="0" w:type="dxa"/>
                <w:left w:w="0" w:type="dxa"/>
                <w:bottom w:w="0" w:type="dxa"/>
                <w:right w:w="0" w:type="dxa"/>
              </w:tblCellMar>
            </w:tblPr>
            <w:tblGrid>
              <w:gridCol w:w="5"/>
              <w:gridCol w:w="3395"/>
              <w:gridCol w:w="5"/>
              <w:gridCol w:w="2626"/>
              <w:gridCol w:w="2738"/>
            </w:tblGrid>
            <w:tr>
              <w:tblPrEx>
                <w:tblCellMar>
                  <w:top w:w="0" w:type="dxa"/>
                  <w:left w:w="0" w:type="dxa"/>
                  <w:bottom w:w="0" w:type="dxa"/>
                  <w:right w:w="0" w:type="dxa"/>
                </w:tblCellMar>
              </w:tblPrEx>
              <w:trPr>
                <w:trHeight w:val="375" w:hRule="atLeast"/>
              </w:trPr>
              <w:tc>
                <w:tcPr>
                  <w:tcW w:w="3400" w:type="dxa"/>
                  <w:gridSpan w:val="2"/>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2631" w:type="dxa"/>
                  <w:gridSpan w:val="2"/>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2738"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金额单位:万元</w:t>
                  </w:r>
                </w:p>
              </w:tc>
            </w:tr>
            <w:tr>
              <w:tblPrEx>
                <w:tblCellMar>
                  <w:top w:w="0" w:type="dxa"/>
                  <w:left w:w="0" w:type="dxa"/>
                  <w:bottom w:w="0" w:type="dxa"/>
                  <w:right w:w="0" w:type="dxa"/>
                </w:tblCellMar>
              </w:tblPrEx>
              <w:trPr>
                <w:gridBefore w:val="1"/>
                <w:wBefore w:w="5" w:type="dxa"/>
                <w:trHeight w:val="435" w:hRule="atLeast"/>
              </w:trPr>
              <w:tc>
                <w:tcPr>
                  <w:tcW w:w="3400"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w:t>
                  </w:r>
                </w:p>
              </w:tc>
              <w:tc>
                <w:tcPr>
                  <w:tcW w:w="2626" w:type="dxa"/>
                  <w:tcBorders>
                    <w:top w:val="single" w:color="auto" w:sz="4" w:space="0"/>
                    <w:left w:val="nil"/>
                    <w:bottom w:val="single" w:color="auto" w:sz="4" w:space="0"/>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预算批复</w:t>
                  </w:r>
                </w:p>
              </w:tc>
              <w:tc>
                <w:tcPr>
                  <w:tcW w:w="273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决算数据</w:t>
                  </w:r>
                </w:p>
              </w:tc>
            </w:tr>
            <w:tr>
              <w:tblPrEx>
                <w:tblCellMar>
                  <w:top w:w="0" w:type="dxa"/>
                  <w:left w:w="0" w:type="dxa"/>
                  <w:bottom w:w="0" w:type="dxa"/>
                  <w:right w:w="0" w:type="dxa"/>
                </w:tblCellMar>
              </w:tblPrEx>
              <w:trPr>
                <w:gridBefore w:val="1"/>
                <w:wBefore w:w="5" w:type="dxa"/>
                <w:trHeight w:val="420" w:hRule="atLeast"/>
              </w:trPr>
              <w:tc>
                <w:tcPr>
                  <w:tcW w:w="3400"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工资福利支出</w:t>
                  </w:r>
                </w:p>
              </w:tc>
              <w:tc>
                <w:tcPr>
                  <w:tcW w:w="2626"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bidi="ar"/>
                    </w:rPr>
                    <w:t>8202.68</w:t>
                  </w:r>
                </w:p>
              </w:tc>
              <w:tc>
                <w:tcPr>
                  <w:tcW w:w="2738"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bidi="ar"/>
                    </w:rPr>
                    <w:t>10506.63</w:t>
                  </w:r>
                </w:p>
              </w:tc>
            </w:tr>
            <w:tr>
              <w:tblPrEx>
                <w:tblCellMar>
                  <w:top w:w="0" w:type="dxa"/>
                  <w:left w:w="0" w:type="dxa"/>
                  <w:bottom w:w="0" w:type="dxa"/>
                  <w:right w:w="0" w:type="dxa"/>
                </w:tblCellMar>
              </w:tblPrEx>
              <w:trPr>
                <w:gridBefore w:val="1"/>
                <w:wBefore w:w="5" w:type="dxa"/>
                <w:trHeight w:val="285" w:hRule="atLeast"/>
              </w:trPr>
              <w:tc>
                <w:tcPr>
                  <w:tcW w:w="3400"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商品和服务支出</w:t>
                  </w:r>
                </w:p>
              </w:tc>
              <w:tc>
                <w:tcPr>
                  <w:tcW w:w="2626"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bidi="ar"/>
                    </w:rPr>
                    <w:t>1815.68</w:t>
                  </w:r>
                </w:p>
              </w:tc>
              <w:tc>
                <w:tcPr>
                  <w:tcW w:w="2738"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2234.38</w:t>
                  </w:r>
                </w:p>
              </w:tc>
            </w:tr>
            <w:tr>
              <w:tblPrEx>
                <w:tblCellMar>
                  <w:top w:w="0" w:type="dxa"/>
                  <w:left w:w="0" w:type="dxa"/>
                  <w:bottom w:w="0" w:type="dxa"/>
                  <w:right w:w="0" w:type="dxa"/>
                </w:tblCellMar>
              </w:tblPrEx>
              <w:trPr>
                <w:gridBefore w:val="1"/>
                <w:wBefore w:w="5" w:type="dxa"/>
                <w:trHeight w:val="285" w:hRule="atLeast"/>
              </w:trPr>
              <w:tc>
                <w:tcPr>
                  <w:tcW w:w="3400"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对个人和家庭补助支出</w:t>
                  </w:r>
                </w:p>
              </w:tc>
              <w:tc>
                <w:tcPr>
                  <w:tcW w:w="2626"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bidi="ar"/>
                    </w:rPr>
                    <w:t>77.43</w:t>
                  </w:r>
                </w:p>
              </w:tc>
              <w:tc>
                <w:tcPr>
                  <w:tcW w:w="2738"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bidi="ar"/>
                    </w:rPr>
                    <w:t>1134.27</w:t>
                  </w:r>
                </w:p>
              </w:tc>
            </w:tr>
            <w:tr>
              <w:tblPrEx>
                <w:tblCellMar>
                  <w:top w:w="0" w:type="dxa"/>
                  <w:left w:w="0" w:type="dxa"/>
                  <w:bottom w:w="0" w:type="dxa"/>
                  <w:right w:w="0" w:type="dxa"/>
                </w:tblCellMar>
              </w:tblPrEx>
              <w:trPr>
                <w:gridBefore w:val="1"/>
                <w:wBefore w:w="5" w:type="dxa"/>
                <w:trHeight w:val="285" w:hRule="atLeast"/>
              </w:trPr>
              <w:tc>
                <w:tcPr>
                  <w:tcW w:w="3400"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合计</w:t>
                  </w:r>
                </w:p>
              </w:tc>
              <w:tc>
                <w:tcPr>
                  <w:tcW w:w="2626" w:type="dxa"/>
                  <w:tcBorders>
                    <w:top w:val="nil"/>
                    <w:left w:val="nil"/>
                    <w:bottom w:val="single" w:color="auto" w:sz="4" w:space="0"/>
                    <w:right w:val="single" w:color="auto" w:sz="4" w:space="0"/>
                  </w:tcBorders>
                  <w:noWrap/>
                  <w:tcMar>
                    <w:top w:w="15" w:type="dxa"/>
                    <w:left w:w="15" w:type="dxa"/>
                    <w:right w:w="15" w:type="dxa"/>
                  </w:tcMar>
                  <w:vAlign w:val="center"/>
                </w:tcPr>
                <w:p>
                  <w:pPr>
                    <w:jc w:val="right"/>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10095.79</w:t>
                  </w:r>
                </w:p>
              </w:tc>
              <w:tc>
                <w:tcPr>
                  <w:tcW w:w="2738" w:type="dxa"/>
                  <w:tcBorders>
                    <w:top w:val="nil"/>
                    <w:left w:val="nil"/>
                    <w:bottom w:val="single" w:color="auto" w:sz="4" w:space="0"/>
                    <w:right w:val="single" w:color="auto" w:sz="4" w:space="0"/>
                  </w:tcBorders>
                  <w:noWrap/>
                  <w:tcMar>
                    <w:top w:w="15" w:type="dxa"/>
                    <w:left w:w="15" w:type="dxa"/>
                    <w:right w:w="15" w:type="dxa"/>
                  </w:tcMar>
                  <w:vAlign w:val="center"/>
                </w:tcPr>
                <w:p>
                  <w:pPr>
                    <w:jc w:val="right"/>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13875.28</w:t>
                  </w:r>
                </w:p>
              </w:tc>
            </w:tr>
          </w:tbl>
          <w:p>
            <w:pPr>
              <w:spacing w:line="560" w:lineRule="exact"/>
              <w:ind w:firstLine="560"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Cs/>
                <w:sz w:val="28"/>
                <w:szCs w:val="28"/>
                <w:lang w:eastAsia="zh-CN"/>
              </w:rPr>
              <w:t>从上表分析：基本支出超支</w:t>
            </w:r>
            <w:r>
              <w:rPr>
                <w:rFonts w:hint="eastAsia" w:ascii="仿宋_GB2312" w:hAnsi="仿宋_GB2312" w:eastAsia="仿宋_GB2312" w:cs="仿宋_GB2312"/>
                <w:bCs/>
                <w:sz w:val="28"/>
                <w:szCs w:val="28"/>
                <w:lang w:val="en-US" w:eastAsia="zh-CN"/>
              </w:rPr>
              <w:t>3779.49万元，主要是工资福利支出增加2303.95万元，商品和服务支出增加418.70万元，对个人和家庭补助支出增加1056.84万元。人员支出增加主要是增加了</w:t>
            </w:r>
            <w:r>
              <w:rPr>
                <w:rFonts w:hint="eastAsia" w:ascii="仿宋_GB2312" w:hAnsi="仿宋_GB2312" w:eastAsia="仿宋_GB2312" w:cs="仿宋_GB2312"/>
                <w:b w:val="0"/>
                <w:bCs/>
                <w:sz w:val="28"/>
                <w:szCs w:val="28"/>
                <w:lang w:val="en-US" w:eastAsia="zh-CN"/>
              </w:rPr>
              <w:t>综合绩效考核资金、平安建设考评奖励、第十三个月工资三项支出，公用经费支出增加主要是增加了事业人员车补。</w:t>
            </w:r>
          </w:p>
          <w:p>
            <w:pPr>
              <w:numPr>
                <w:ilvl w:val="0"/>
                <w:numId w:val="0"/>
              </w:numPr>
              <w:spacing w:line="560" w:lineRule="exact"/>
              <w:ind w:leftChars="0" w:firstLine="560"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2、“三公经费”支出使用和管理情况</w:t>
            </w:r>
          </w:p>
          <w:p>
            <w:pPr>
              <w:numPr>
                <w:ilvl w:val="0"/>
                <w:numId w:val="0"/>
              </w:numPr>
              <w:spacing w:line="560" w:lineRule="exact"/>
              <w:ind w:leftChars="0"/>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“三公”经费执行情况表</w:t>
            </w:r>
          </w:p>
          <w:tbl>
            <w:tblPr>
              <w:tblStyle w:val="6"/>
              <w:tblW w:w="0" w:type="auto"/>
              <w:tblInd w:w="-15" w:type="dxa"/>
              <w:tblLayout w:type="fixed"/>
              <w:tblCellMar>
                <w:top w:w="0" w:type="dxa"/>
                <w:left w:w="0" w:type="dxa"/>
                <w:bottom w:w="0" w:type="dxa"/>
                <w:right w:w="0" w:type="dxa"/>
              </w:tblCellMar>
            </w:tblPr>
            <w:tblGrid>
              <w:gridCol w:w="5"/>
              <w:gridCol w:w="2579"/>
              <w:gridCol w:w="5"/>
              <w:gridCol w:w="2806"/>
              <w:gridCol w:w="3383"/>
            </w:tblGrid>
            <w:tr>
              <w:tblPrEx>
                <w:tblCellMar>
                  <w:top w:w="0" w:type="dxa"/>
                  <w:left w:w="0" w:type="dxa"/>
                  <w:bottom w:w="0" w:type="dxa"/>
                  <w:right w:w="0" w:type="dxa"/>
                </w:tblCellMar>
              </w:tblPrEx>
              <w:trPr>
                <w:trHeight w:val="375" w:hRule="atLeast"/>
              </w:trPr>
              <w:tc>
                <w:tcPr>
                  <w:tcW w:w="2584" w:type="dxa"/>
                  <w:gridSpan w:val="2"/>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2811" w:type="dxa"/>
                  <w:gridSpan w:val="2"/>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3383"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CellMar>
                  <w:top w:w="0" w:type="dxa"/>
                  <w:left w:w="0" w:type="dxa"/>
                  <w:bottom w:w="0" w:type="dxa"/>
                  <w:right w:w="0" w:type="dxa"/>
                </w:tblCellMar>
              </w:tblPrEx>
              <w:trPr>
                <w:gridBefore w:val="1"/>
                <w:wBefore w:w="5" w:type="dxa"/>
                <w:trHeight w:val="435" w:hRule="atLeast"/>
              </w:trPr>
              <w:tc>
                <w:tcPr>
                  <w:tcW w:w="2584"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w:t>
                  </w:r>
                </w:p>
              </w:tc>
              <w:tc>
                <w:tcPr>
                  <w:tcW w:w="2806"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本年发生额</w:t>
                  </w:r>
                </w:p>
              </w:tc>
              <w:tc>
                <w:tcPr>
                  <w:tcW w:w="3383" w:type="dxa"/>
                  <w:tcBorders>
                    <w:top w:val="single" w:color="auto" w:sz="4" w:space="0"/>
                    <w:left w:val="single" w:color="auto" w:sz="4" w:space="0"/>
                    <w:bottom w:val="single" w:color="auto" w:sz="4" w:space="0"/>
                    <w:right w:val="nil"/>
                  </w:tcBorders>
                  <w:noWrap/>
                  <w:tcMar>
                    <w:top w:w="15" w:type="dxa"/>
                    <w:left w:w="15" w:type="dxa"/>
                    <w:right w:w="15" w:type="dxa"/>
                  </w:tcMar>
                  <w:vAlign w:val="center"/>
                </w:tcPr>
                <w:p>
                  <w:pPr>
                    <w:keepNext w:val="0"/>
                    <w:keepLines w:val="0"/>
                    <w:widowControl/>
                    <w:suppressLineNumbers w:val="0"/>
                    <w:ind w:firstLine="960" w:firstLineChars="40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预算批复</w:t>
                  </w:r>
                </w:p>
              </w:tc>
            </w:tr>
            <w:tr>
              <w:tblPrEx>
                <w:tblCellMar>
                  <w:top w:w="0" w:type="dxa"/>
                  <w:left w:w="0" w:type="dxa"/>
                  <w:bottom w:w="0" w:type="dxa"/>
                  <w:right w:w="0" w:type="dxa"/>
                </w:tblCellMar>
              </w:tblPrEx>
              <w:trPr>
                <w:gridBefore w:val="1"/>
                <w:wBefore w:w="5" w:type="dxa"/>
                <w:trHeight w:val="420" w:hRule="atLeast"/>
              </w:trPr>
              <w:tc>
                <w:tcPr>
                  <w:tcW w:w="2584"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公务接待费</w:t>
                  </w:r>
                </w:p>
              </w:tc>
              <w:tc>
                <w:tcPr>
                  <w:tcW w:w="2806"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36.47</w:t>
                  </w:r>
                </w:p>
              </w:tc>
              <w:tc>
                <w:tcPr>
                  <w:tcW w:w="338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128.15</w:t>
                  </w:r>
                </w:p>
              </w:tc>
            </w:tr>
            <w:tr>
              <w:tblPrEx>
                <w:tblCellMar>
                  <w:top w:w="0" w:type="dxa"/>
                  <w:left w:w="0" w:type="dxa"/>
                  <w:bottom w:w="0" w:type="dxa"/>
                  <w:right w:w="0" w:type="dxa"/>
                </w:tblCellMar>
              </w:tblPrEx>
              <w:trPr>
                <w:gridBefore w:val="1"/>
                <w:wBefore w:w="5" w:type="dxa"/>
                <w:trHeight w:val="285" w:hRule="atLeast"/>
              </w:trPr>
              <w:tc>
                <w:tcPr>
                  <w:tcW w:w="2584"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公务车运行维护费</w:t>
                  </w:r>
                </w:p>
              </w:tc>
              <w:tc>
                <w:tcPr>
                  <w:tcW w:w="2806"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131.18</w:t>
                  </w:r>
                </w:p>
              </w:tc>
              <w:tc>
                <w:tcPr>
                  <w:tcW w:w="338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195</w:t>
                  </w:r>
                </w:p>
              </w:tc>
            </w:tr>
            <w:tr>
              <w:tblPrEx>
                <w:tblCellMar>
                  <w:top w:w="0" w:type="dxa"/>
                  <w:left w:w="0" w:type="dxa"/>
                  <w:bottom w:w="0" w:type="dxa"/>
                  <w:right w:w="0" w:type="dxa"/>
                </w:tblCellMar>
              </w:tblPrEx>
              <w:trPr>
                <w:gridBefore w:val="1"/>
                <w:wBefore w:w="5" w:type="dxa"/>
                <w:trHeight w:val="285" w:hRule="atLeast"/>
              </w:trPr>
              <w:tc>
                <w:tcPr>
                  <w:tcW w:w="2584"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公务用车购置费</w:t>
                  </w:r>
                </w:p>
              </w:tc>
              <w:tc>
                <w:tcPr>
                  <w:tcW w:w="2806"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13.88</w:t>
                  </w:r>
                </w:p>
              </w:tc>
              <w:tc>
                <w:tcPr>
                  <w:tcW w:w="338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13.88</w:t>
                  </w:r>
                </w:p>
              </w:tc>
            </w:tr>
            <w:tr>
              <w:tblPrEx>
                <w:tblCellMar>
                  <w:top w:w="0" w:type="dxa"/>
                  <w:left w:w="0" w:type="dxa"/>
                  <w:bottom w:w="0" w:type="dxa"/>
                  <w:right w:w="0" w:type="dxa"/>
                </w:tblCellMar>
              </w:tblPrEx>
              <w:trPr>
                <w:gridBefore w:val="1"/>
                <w:wBefore w:w="5" w:type="dxa"/>
                <w:trHeight w:val="285" w:hRule="atLeast"/>
              </w:trPr>
              <w:tc>
                <w:tcPr>
                  <w:tcW w:w="2584"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因公出国费</w:t>
                  </w:r>
                </w:p>
              </w:tc>
              <w:tc>
                <w:tcPr>
                  <w:tcW w:w="2806"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kern w:val="0"/>
                      <w:sz w:val="24"/>
                      <w:szCs w:val="24"/>
                      <w:u w:val="none"/>
                      <w:lang w:val="en-US" w:eastAsia="zh-CN" w:bidi="ar"/>
                    </w:rPr>
                  </w:pPr>
                </w:p>
              </w:tc>
              <w:tc>
                <w:tcPr>
                  <w:tcW w:w="338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u w:val="none"/>
                    </w:rPr>
                  </w:pPr>
                </w:p>
              </w:tc>
            </w:tr>
            <w:tr>
              <w:tblPrEx>
                <w:tblCellMar>
                  <w:top w:w="0" w:type="dxa"/>
                  <w:left w:w="0" w:type="dxa"/>
                  <w:bottom w:w="0" w:type="dxa"/>
                  <w:right w:w="0" w:type="dxa"/>
                </w:tblCellMar>
              </w:tblPrEx>
              <w:trPr>
                <w:gridBefore w:val="1"/>
                <w:wBefore w:w="5" w:type="dxa"/>
                <w:trHeight w:val="285" w:hRule="atLeast"/>
              </w:trPr>
              <w:tc>
                <w:tcPr>
                  <w:tcW w:w="2584"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合计</w:t>
                  </w:r>
                </w:p>
              </w:tc>
              <w:tc>
                <w:tcPr>
                  <w:tcW w:w="2806"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181.53</w:t>
                  </w:r>
                </w:p>
              </w:tc>
              <w:tc>
                <w:tcPr>
                  <w:tcW w:w="338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337.03</w:t>
                  </w:r>
                </w:p>
              </w:tc>
            </w:tr>
          </w:tbl>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 w:val="0"/>
                <w:bCs/>
                <w:sz w:val="28"/>
                <w:szCs w:val="28"/>
                <w:lang w:val="en-US" w:eastAsia="zh-CN"/>
              </w:rPr>
              <w:t>我局“三公”经费预算批复数据在政府门户网站进行了公示。本年度“三公”经费实际支出181.53万元，比预算减少155.50万元，下降46.14%，总额控制良好。比上年221.47万元减少39.94万元，下降18.03%，其中招待费较上年31.44万元增加5.03万元，上升15.99%，公务车运行维护费较上年159.23万元减少28.05万元，下降17.62%。公务用车购置费较上年24.90增加11.02万元，本年无出国费用，上述增加的费用均通过批准开支。公务接待费按南湖新分局未下划之前929人计算，本年人均0.04万元，在用公务车66台，平均每台费用1.99万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60"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Cs/>
                <w:sz w:val="28"/>
                <w:szCs w:val="28"/>
                <w:lang w:eastAsia="zh-CN"/>
              </w:rPr>
              <w:t>本年度预算安排项目资金</w:t>
            </w:r>
            <w:r>
              <w:rPr>
                <w:rFonts w:hint="eastAsia" w:ascii="仿宋_GB2312" w:hAnsi="仿宋_GB2312" w:eastAsia="仿宋_GB2312" w:cs="仿宋_GB2312"/>
                <w:b w:val="0"/>
                <w:bCs/>
                <w:sz w:val="28"/>
                <w:szCs w:val="28"/>
                <w:lang w:val="en-US" w:eastAsia="zh-CN"/>
              </w:rPr>
              <w:t>2152.14万元，使用内容为：打击传销等市场监管执法699万元，</w:t>
            </w:r>
            <w:r>
              <w:rPr>
                <w:rFonts w:hint="eastAsia" w:ascii="仿宋_GB2312" w:hAnsi="仿宋_GB2312" w:eastAsia="仿宋_GB2312" w:cs="仿宋_GB2312"/>
                <w:bCs/>
                <w:sz w:val="28"/>
                <w:szCs w:val="28"/>
                <w:lang w:val="en-US" w:eastAsia="zh-CN"/>
              </w:rPr>
              <w:t>用于打击传销、反垄断、反不正当竞争等专项治理；</w:t>
            </w:r>
            <w:r>
              <w:rPr>
                <w:rFonts w:hint="eastAsia" w:ascii="仿宋_GB2312" w:hAnsi="仿宋_GB2312" w:eastAsia="仿宋_GB2312" w:cs="仿宋_GB2312"/>
                <w:b w:val="0"/>
                <w:bCs/>
                <w:sz w:val="28"/>
                <w:szCs w:val="28"/>
                <w:lang w:val="en-US" w:eastAsia="zh-CN"/>
              </w:rPr>
              <w:t>非税收入征收成本441万元，主要是非税收入征收过程中发生的办公、差旅等费用支出；办公设备购置等30万元，主要用于落后设备的更新；商事制度改革、商标广告管理等市场主体管理专项269.80万元，主要</w:t>
            </w:r>
            <w:r>
              <w:rPr>
                <w:rFonts w:hint="eastAsia" w:ascii="仿宋_GB2312" w:hAnsi="仿宋_GB2312" w:eastAsia="仿宋_GB2312" w:cs="仿宋_GB2312"/>
                <w:bCs/>
                <w:sz w:val="28"/>
                <w:szCs w:val="28"/>
                <w:lang w:val="en-US" w:eastAsia="zh-CN"/>
              </w:rPr>
              <w:t>用于商事制度改革、信用监管、商标广告管理、农资成品油市场管理等；</w:t>
            </w:r>
            <w:r>
              <w:rPr>
                <w:rFonts w:hint="eastAsia" w:ascii="仿宋_GB2312" w:hAnsi="仿宋_GB2312" w:eastAsia="仿宋_GB2312" w:cs="仿宋_GB2312"/>
                <w:b w:val="0"/>
                <w:bCs/>
                <w:sz w:val="28"/>
                <w:szCs w:val="28"/>
                <w:lang w:val="en-US" w:eastAsia="zh-CN"/>
              </w:rPr>
              <w:t>大型修缮122.15万元，主要用于会议室改造等，质量基础专项288万元，主要用于重点工业产品食品监督抽查、强制检定、政府质量考核工作、政府质量考核工作、标准化、专项打假及投诉处理、纤维及制品质量监督、其他民生领域质量监督、法人库及条码管理等质量基础管理，特种设备安全监管专项27万元，主要是负责生产、检验、重点使用单位现场检查，县（市）区督查、考核、抽查、行政许可证件的发放，宣传教育培训等；食品药品安全监管275.19万元主要用于食品药品安全监管、抽查等。</w:t>
            </w:r>
          </w:p>
          <w:p>
            <w:pPr>
              <w:numPr>
                <w:ilvl w:val="0"/>
                <w:numId w:val="3"/>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专项资金实际使用情况分析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本年度实际投入专项资金</w:t>
            </w:r>
            <w:r>
              <w:rPr>
                <w:rFonts w:hint="eastAsia" w:ascii="仿宋_GB2312" w:hAnsi="仿宋_GB2312" w:eastAsia="仿宋_GB2312" w:cs="仿宋_GB2312"/>
                <w:bCs/>
                <w:sz w:val="28"/>
                <w:szCs w:val="28"/>
                <w:lang w:val="en-US" w:eastAsia="zh-CN"/>
              </w:rPr>
              <w:t>5612.47万元，其中上年结转2347.43万元，本年财政拨款4231.24万元（含省财政专项资金），非本级财政资金606.40万元。专项资金支出5612.47万元，结余1572.60万元，主要原因一是部分项目是跨年项目，二是资金下达晚致使一些项目需要跨年度执行。</w:t>
            </w:r>
          </w:p>
          <w:p>
            <w:pPr>
              <w:numPr>
                <w:ilvl w:val="0"/>
                <w:numId w:val="0"/>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专项资金管理情况分析</w:t>
            </w:r>
          </w:p>
          <w:p>
            <w:pPr>
              <w:keepNext w:val="0"/>
              <w:keepLines w:val="0"/>
              <w:widowControl/>
              <w:suppressLineNumbers w:val="0"/>
              <w:jc w:val="left"/>
              <w:rPr>
                <w:rFonts w:hint="default" w:ascii="sans-serif" w:hAnsi="sans-serif" w:eastAsia="sans-serif" w:cs="sans-serif"/>
                <w:sz w:val="24"/>
                <w:szCs w:val="24"/>
              </w:rPr>
            </w:pPr>
            <w:r>
              <w:rPr>
                <w:rFonts w:hint="eastAsia" w:ascii="仿宋_GB2312" w:hAnsi="仿宋_GB2312" w:eastAsia="仿宋_GB2312" w:cs="仿宋_GB2312"/>
                <w:bCs/>
                <w:sz w:val="28"/>
                <w:szCs w:val="28"/>
                <w:lang w:eastAsia="zh-CN"/>
              </w:rPr>
              <w:t>我局专项资金来源包括年初预算安排、财政代编预算以及省级财政追加，专项资金使用遵循专款专用、统筹兼顾、突出重点、追踪问效的原则</w:t>
            </w:r>
            <w:r>
              <w:rPr>
                <w:rFonts w:hint="eastAsia" w:ascii="仿宋_GB2312" w:hAnsi="仿宋_GB2312" w:eastAsia="仿宋_GB2312" w:cs="仿宋_GB2312"/>
                <w:bCs/>
                <w:sz w:val="28"/>
                <w:szCs w:val="28"/>
                <w:lang w:val="en-US" w:eastAsia="zh-CN"/>
              </w:rPr>
              <w:t>,</w:t>
            </w:r>
            <w:r>
              <w:rPr>
                <w:rFonts w:hint="eastAsia" w:ascii="仿宋_GB2312" w:hAnsi="仿宋_GB2312" w:eastAsia="仿宋_GB2312" w:cs="仿宋_GB2312"/>
                <w:bCs/>
                <w:sz w:val="28"/>
                <w:szCs w:val="28"/>
                <w:lang w:eastAsia="zh-CN"/>
              </w:rPr>
              <w:t>首先是根据专项资金用途对各专项资金的使用作安排和责任分解，拨付时需提供经审核后的资金使用申请和计划，资金使用后跟踪监控及问效，资金使用效果是下年度资金安排的重要依据。</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lang w:val="en-US" w:eastAsia="zh-CN"/>
              </w:rPr>
              <w:t>2020年，我局建立健全了内部控制制度，</w:t>
            </w:r>
            <w:r>
              <w:rPr>
                <w:rFonts w:hint="eastAsia" w:ascii="仿宋_GB2312" w:hAnsi="仿宋_GB2312" w:eastAsia="仿宋_GB2312" w:cs="仿宋_GB2312"/>
                <w:color w:val="333333"/>
                <w:kern w:val="0"/>
                <w:sz w:val="28"/>
                <w:szCs w:val="28"/>
              </w:rPr>
              <w:t>资金</w:t>
            </w:r>
            <w:r>
              <w:rPr>
                <w:rFonts w:hint="eastAsia" w:ascii="仿宋_GB2312" w:hAnsi="仿宋_GB2312" w:eastAsia="仿宋_GB2312" w:cs="仿宋_GB2312"/>
                <w:color w:val="333333"/>
                <w:kern w:val="0"/>
                <w:sz w:val="28"/>
                <w:szCs w:val="28"/>
                <w:lang w:eastAsia="zh-CN"/>
              </w:rPr>
              <w:t>支出</w:t>
            </w:r>
            <w:r>
              <w:rPr>
                <w:rFonts w:hint="eastAsia" w:ascii="仿宋_GB2312" w:hAnsi="仿宋_GB2312" w:eastAsia="仿宋_GB2312" w:cs="仿宋_GB2312"/>
                <w:color w:val="333333"/>
                <w:kern w:val="0"/>
                <w:sz w:val="28"/>
                <w:szCs w:val="28"/>
              </w:rPr>
              <w:t>中涉及的政府采购事项，我局严格按照</w:t>
            </w:r>
            <w:r>
              <w:rPr>
                <w:rFonts w:hint="eastAsia" w:ascii="仿宋_GB2312" w:hAnsi="仿宋_GB2312" w:eastAsia="仿宋_GB2312" w:cs="仿宋_GB2312"/>
                <w:color w:val="333333"/>
                <w:kern w:val="0"/>
                <w:sz w:val="28"/>
                <w:szCs w:val="28"/>
                <w:lang w:eastAsia="zh-CN"/>
              </w:rPr>
              <w:t>内控制度中的政府采购制度流程执行，</w:t>
            </w:r>
            <w:r>
              <w:rPr>
                <w:rFonts w:hint="eastAsia" w:ascii="仿宋_GB2312" w:hAnsi="仿宋_GB2312" w:eastAsia="仿宋_GB2312" w:cs="仿宋_GB2312"/>
                <w:color w:val="333333"/>
                <w:kern w:val="0"/>
                <w:sz w:val="28"/>
                <w:szCs w:val="28"/>
              </w:rPr>
              <w:t>同时严格合同的签订，落实采购物资和服务的验收，</w:t>
            </w:r>
            <w:r>
              <w:rPr>
                <w:rFonts w:hint="eastAsia" w:ascii="仿宋_GB2312" w:hAnsi="仿宋_GB2312" w:eastAsia="仿宋_GB2312" w:cs="仿宋_GB2312"/>
                <w:color w:val="333333"/>
                <w:kern w:val="0"/>
                <w:sz w:val="28"/>
                <w:szCs w:val="28"/>
                <w:lang w:eastAsia="zh-CN"/>
              </w:rPr>
              <w:t>严格</w:t>
            </w:r>
            <w:r>
              <w:rPr>
                <w:rFonts w:hint="eastAsia" w:ascii="仿宋_GB2312" w:hAnsi="仿宋_GB2312" w:eastAsia="仿宋_GB2312" w:cs="仿宋_GB2312"/>
                <w:color w:val="333333"/>
                <w:kern w:val="0"/>
                <w:sz w:val="28"/>
                <w:szCs w:val="28"/>
              </w:rPr>
              <w:t>做好资金支付的审批审核。</w:t>
            </w:r>
          </w:p>
          <w:p>
            <w:pPr>
              <w:numPr>
                <w:ilvl w:val="0"/>
                <w:numId w:val="4"/>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专项管理情况分析</w:t>
            </w:r>
          </w:p>
          <w:p>
            <w:pPr>
              <w:keepNext w:val="0"/>
              <w:keepLines w:val="0"/>
              <w:widowControl/>
              <w:suppressLineNumbers w:val="0"/>
              <w:jc w:val="left"/>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有内部财务管理制度且得到有效执行；支出符合国家财经法规和财务管理制度规定以及有关专项资金的管理办法的规定，资金使用有完整的审批程序和手续；资金使用无截留、挤占、挪用、虚列支出等情况</w:t>
            </w:r>
          </w:p>
          <w:p>
            <w:pPr>
              <w:keepNext w:val="0"/>
              <w:keepLines w:val="0"/>
              <w:widowControl/>
              <w:suppressLineNumbers w:val="0"/>
              <w:ind w:firstLine="560" w:firstLineChars="200"/>
              <w:jc w:val="left"/>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宋体" w:hAnsi="宋体" w:eastAsia="宋体" w:cs="宋体"/>
                <w:bCs/>
                <w:sz w:val="28"/>
                <w:szCs w:val="28"/>
                <w:lang w:val="en-US" w:eastAsia="zh-CN"/>
              </w:rPr>
              <w:t>2</w:t>
            </w:r>
            <w:r>
              <w:rPr>
                <w:rFonts w:hint="eastAsia" w:ascii="仿宋_GB2312" w:hAnsi="仿宋_GB2312" w:eastAsia="仿宋_GB2312" w:cs="仿宋_GB2312"/>
                <w:bCs/>
                <w:sz w:val="28"/>
                <w:szCs w:val="28"/>
                <w:lang w:val="en-US" w:eastAsia="zh-CN"/>
              </w:rPr>
              <w:t>020年，</w:t>
            </w:r>
            <w:r>
              <w:rPr>
                <w:rFonts w:hint="eastAsia" w:ascii="仿宋_GB2312" w:hAnsi="仿宋_GB2312" w:eastAsia="仿宋_GB2312" w:cs="仿宋_GB2312"/>
                <w:sz w:val="28"/>
                <w:szCs w:val="28"/>
              </w:rPr>
              <w:t>在市委市政府和省市场监管局的坚强领导和精准指导下，</w:t>
            </w:r>
            <w:r>
              <w:rPr>
                <w:rFonts w:hint="eastAsia" w:ascii="仿宋_GB2312" w:hAnsi="仿宋_GB2312" w:eastAsia="仿宋_GB2312" w:cs="仿宋_GB2312"/>
                <w:sz w:val="28"/>
                <w:szCs w:val="28"/>
                <w:lang w:eastAsia="zh-CN"/>
              </w:rPr>
              <w:t>我局根据</w:t>
            </w:r>
            <w:r>
              <w:rPr>
                <w:rFonts w:hint="eastAsia" w:ascii="仿宋_GB2312" w:hAnsi="仿宋_GB2312" w:eastAsia="仿宋_GB2312" w:cs="仿宋_GB2312"/>
                <w:color w:val="333333"/>
                <w:kern w:val="0"/>
                <w:sz w:val="28"/>
                <w:szCs w:val="28"/>
              </w:rPr>
              <w:t>年初工作规划和重点性工作，通过加强预算收支管理，建立健全内部管理制度，梳理内部管理流程，部门整体支出管理情况得到了提升</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color w:val="333333"/>
                <w:kern w:val="0"/>
                <w:sz w:val="28"/>
                <w:szCs w:val="28"/>
              </w:rPr>
              <w:t>部门整体支出绩效情况如下：</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lang w:eastAsia="zh-CN"/>
              </w:rPr>
              <w:t>（一）</w:t>
            </w:r>
            <w:r>
              <w:rPr>
                <w:rFonts w:hint="eastAsia" w:ascii="仿宋_GB2312" w:hAnsi="仿宋_GB2312" w:eastAsia="仿宋_GB2312" w:cs="仿宋_GB2312"/>
                <w:color w:val="333333"/>
                <w:kern w:val="0"/>
                <w:sz w:val="28"/>
                <w:szCs w:val="28"/>
              </w:rPr>
              <w:t>经济性评价方面</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1、本年预算配置控制较好，财政供养人员控制在预算编制以内，</w:t>
            </w:r>
            <w:r>
              <w:rPr>
                <w:rFonts w:hint="eastAsia" w:ascii="仿宋_GB2312" w:hAnsi="仿宋_GB2312" w:eastAsia="仿宋_GB2312" w:cs="仿宋_GB2312"/>
                <w:color w:val="333333"/>
                <w:kern w:val="0"/>
                <w:sz w:val="28"/>
                <w:szCs w:val="28"/>
                <w:lang w:eastAsia="zh-CN"/>
              </w:rPr>
              <w:t>实有人数控制在人员编制数以内，“</w:t>
            </w:r>
            <w:r>
              <w:rPr>
                <w:rFonts w:hint="eastAsia" w:ascii="仿宋_GB2312" w:hAnsi="仿宋_GB2312" w:eastAsia="仿宋_GB2312" w:cs="仿宋_GB2312"/>
                <w:color w:val="333333"/>
                <w:kern w:val="0"/>
                <w:sz w:val="28"/>
                <w:szCs w:val="28"/>
              </w:rPr>
              <w:t>三公</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color w:val="333333"/>
                <w:kern w:val="0"/>
                <w:sz w:val="28"/>
                <w:szCs w:val="28"/>
              </w:rPr>
              <w:t>经费较上年</w:t>
            </w:r>
            <w:r>
              <w:rPr>
                <w:rFonts w:hint="eastAsia" w:ascii="仿宋_GB2312" w:hAnsi="仿宋_GB2312" w:eastAsia="仿宋_GB2312" w:cs="仿宋_GB2312"/>
                <w:color w:val="333333"/>
                <w:kern w:val="0"/>
                <w:sz w:val="28"/>
                <w:szCs w:val="28"/>
                <w:lang w:eastAsia="zh-CN"/>
              </w:rPr>
              <w:t>及预算大幅</w:t>
            </w:r>
            <w:r>
              <w:rPr>
                <w:rFonts w:hint="eastAsia" w:ascii="仿宋_GB2312" w:hAnsi="仿宋_GB2312" w:eastAsia="仿宋_GB2312" w:cs="仿宋_GB2312"/>
                <w:color w:val="333333"/>
                <w:kern w:val="0"/>
                <w:sz w:val="28"/>
                <w:szCs w:val="28"/>
              </w:rPr>
              <w:t>减少。</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2、预算执行方面，除</w:t>
            </w:r>
            <w:r>
              <w:rPr>
                <w:rFonts w:hint="eastAsia" w:ascii="仿宋_GB2312" w:hAnsi="仿宋_GB2312" w:eastAsia="仿宋_GB2312" w:cs="仿宋_GB2312"/>
                <w:color w:val="333333"/>
                <w:kern w:val="0"/>
                <w:sz w:val="28"/>
                <w:szCs w:val="28"/>
                <w:lang w:eastAsia="zh-CN"/>
              </w:rPr>
              <w:t>非本级财政追加专项资金、本级财政追加</w:t>
            </w:r>
            <w:r>
              <w:rPr>
                <w:rFonts w:hint="eastAsia" w:ascii="仿宋_GB2312" w:hAnsi="仿宋_GB2312" w:eastAsia="仿宋_GB2312" w:cs="仿宋_GB2312"/>
                <w:color w:val="333333"/>
                <w:kern w:val="0"/>
                <w:sz w:val="28"/>
                <w:szCs w:val="28"/>
              </w:rPr>
              <w:t>政策性工资</w:t>
            </w:r>
            <w:r>
              <w:rPr>
                <w:rFonts w:hint="eastAsia" w:ascii="仿宋_GB2312" w:hAnsi="仿宋_GB2312" w:eastAsia="仿宋_GB2312" w:cs="仿宋_GB2312"/>
                <w:color w:val="333333"/>
                <w:kern w:val="0"/>
                <w:sz w:val="28"/>
                <w:szCs w:val="28"/>
                <w:lang w:eastAsia="zh-CN"/>
              </w:rPr>
              <w:t>提标、</w:t>
            </w:r>
            <w:r>
              <w:rPr>
                <w:rFonts w:hint="eastAsia" w:ascii="仿宋_GB2312" w:hAnsi="仿宋_GB2312" w:eastAsia="仿宋_GB2312" w:cs="仿宋_GB2312"/>
                <w:color w:val="333333"/>
                <w:kern w:val="0"/>
                <w:sz w:val="28"/>
                <w:szCs w:val="28"/>
              </w:rPr>
              <w:t>绩效</w:t>
            </w:r>
            <w:r>
              <w:rPr>
                <w:rFonts w:hint="eastAsia" w:ascii="仿宋_GB2312" w:hAnsi="仿宋_GB2312" w:eastAsia="仿宋_GB2312" w:cs="仿宋_GB2312"/>
                <w:color w:val="333333"/>
                <w:kern w:val="0"/>
                <w:sz w:val="28"/>
                <w:szCs w:val="28"/>
                <w:lang w:eastAsia="zh-CN"/>
              </w:rPr>
              <w:t>、综治奖励、非税超收资金外</w:t>
            </w:r>
            <w:r>
              <w:rPr>
                <w:rFonts w:hint="eastAsia" w:ascii="仿宋_GB2312" w:hAnsi="仿宋_GB2312" w:eastAsia="仿宋_GB2312" w:cs="仿宋_GB2312"/>
                <w:color w:val="333333"/>
                <w:kern w:val="0"/>
                <w:sz w:val="28"/>
                <w:szCs w:val="28"/>
              </w:rPr>
              <w:t>，支出总额控制在预算总额以内</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color w:val="333333"/>
                <w:kern w:val="0"/>
                <w:sz w:val="28"/>
                <w:szCs w:val="28"/>
              </w:rPr>
              <w:t>不存在截留或</w:t>
            </w:r>
            <w:r>
              <w:rPr>
                <w:rFonts w:hint="eastAsia" w:ascii="仿宋_GB2312" w:hAnsi="仿宋_GB2312" w:eastAsia="仿宋_GB2312" w:cs="仿宋_GB2312"/>
                <w:color w:val="333333"/>
                <w:kern w:val="0"/>
                <w:sz w:val="28"/>
                <w:szCs w:val="28"/>
                <w:lang w:eastAsia="zh-CN"/>
              </w:rPr>
              <w:t>挤占</w:t>
            </w:r>
            <w:r>
              <w:rPr>
                <w:rFonts w:hint="eastAsia" w:ascii="仿宋_GB2312" w:hAnsi="仿宋_GB2312" w:eastAsia="仿宋_GB2312" w:cs="仿宋_GB2312"/>
                <w:color w:val="333333"/>
                <w:kern w:val="0"/>
                <w:sz w:val="28"/>
                <w:szCs w:val="28"/>
              </w:rPr>
              <w:t>专项资金情况。</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lang w:val="en-US" w:eastAsia="zh-CN"/>
              </w:rPr>
              <w:t>3、</w:t>
            </w:r>
            <w:r>
              <w:rPr>
                <w:rFonts w:hint="eastAsia" w:ascii="仿宋_GB2312" w:hAnsi="仿宋_GB2312" w:eastAsia="仿宋_GB2312" w:cs="仿宋_GB2312"/>
                <w:color w:val="333333"/>
                <w:kern w:val="0"/>
                <w:sz w:val="28"/>
                <w:szCs w:val="28"/>
              </w:rPr>
              <w:t>预算管理方面，制度执行总体较为有效，仍需进一步强化；资金使用管理需进一步加强。</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lang w:val="en-US" w:eastAsia="zh-CN"/>
              </w:rPr>
              <w:t>4、</w:t>
            </w:r>
            <w:r>
              <w:rPr>
                <w:rFonts w:hint="eastAsia" w:ascii="仿宋_GB2312" w:hAnsi="仿宋_GB2312" w:eastAsia="仿宋_GB2312" w:cs="仿宋_GB2312"/>
                <w:color w:val="333333"/>
                <w:kern w:val="0"/>
                <w:sz w:val="28"/>
                <w:szCs w:val="28"/>
              </w:rPr>
              <w:t>资产管理方面建立了资产管理制度，定期进行了盘点和资产清理，总体执行较好。</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根据部门整体支出绩效评价指标体系，本局20</w:t>
            </w:r>
            <w:r>
              <w:rPr>
                <w:rFonts w:hint="eastAsia" w:ascii="仿宋_GB2312" w:hAnsi="仿宋_GB2312" w:eastAsia="仿宋_GB2312" w:cs="仿宋_GB2312"/>
                <w:color w:val="333333"/>
                <w:kern w:val="0"/>
                <w:sz w:val="28"/>
                <w:szCs w:val="28"/>
                <w:lang w:val="en-US" w:eastAsia="zh-CN"/>
              </w:rPr>
              <w:t>20</w:t>
            </w:r>
            <w:r>
              <w:rPr>
                <w:rFonts w:hint="eastAsia" w:ascii="仿宋_GB2312" w:hAnsi="仿宋_GB2312" w:eastAsia="仿宋_GB2312" w:cs="仿宋_GB2312"/>
                <w:color w:val="333333"/>
                <w:kern w:val="0"/>
                <w:sz w:val="28"/>
                <w:szCs w:val="28"/>
              </w:rPr>
              <w:t>年度评价得分9</w:t>
            </w:r>
            <w:r>
              <w:rPr>
                <w:rFonts w:hint="eastAsia" w:ascii="仿宋_GB2312" w:hAnsi="仿宋_GB2312" w:eastAsia="仿宋_GB2312" w:cs="仿宋_GB2312"/>
                <w:color w:val="333333"/>
                <w:kern w:val="0"/>
                <w:sz w:val="28"/>
                <w:szCs w:val="28"/>
                <w:lang w:val="en-US" w:eastAsia="zh-CN"/>
              </w:rPr>
              <w:t>5</w:t>
            </w:r>
            <w:r>
              <w:rPr>
                <w:rFonts w:hint="eastAsia" w:ascii="仿宋_GB2312" w:hAnsi="仿宋_GB2312" w:eastAsia="仿宋_GB2312" w:cs="仿宋_GB2312"/>
                <w:color w:val="333333"/>
                <w:kern w:val="0"/>
                <w:sz w:val="28"/>
                <w:szCs w:val="28"/>
              </w:rPr>
              <w:t>分。</w:t>
            </w:r>
          </w:p>
          <w:p>
            <w:pPr>
              <w:widowControl/>
              <w:numPr>
                <w:ilvl w:val="0"/>
                <w:numId w:val="0"/>
              </w:numPr>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lang w:eastAsia="zh-CN"/>
              </w:rPr>
              <w:t>（二）</w:t>
            </w:r>
            <w:r>
              <w:rPr>
                <w:rFonts w:hint="eastAsia" w:ascii="仿宋_GB2312" w:hAnsi="仿宋_GB2312" w:eastAsia="仿宋_GB2312" w:cs="仿宋_GB2312"/>
                <w:color w:val="333333"/>
                <w:kern w:val="0"/>
                <w:sz w:val="28"/>
                <w:szCs w:val="28"/>
              </w:rPr>
              <w:t>效率性评价和有效性评价</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今年以来，在省市场监管局坚强领导下，岳阳市市场监管局认真贯彻</w:t>
            </w:r>
            <w:r>
              <w:rPr>
                <w:rFonts w:hint="eastAsia" w:ascii="仿宋_GB2312" w:hAnsi="仿宋_GB2312" w:eastAsia="仿宋_GB2312" w:cs="仿宋_GB2312"/>
                <w:color w:val="000000"/>
                <w:sz w:val="28"/>
                <w:szCs w:val="28"/>
              </w:rPr>
              <w:t>习近平总书记重要指示精神，</w:t>
            </w:r>
            <w:r>
              <w:rPr>
                <w:rFonts w:hint="eastAsia" w:ascii="仿宋_GB2312" w:hAnsi="仿宋_GB2312" w:eastAsia="仿宋_GB2312" w:cs="仿宋_GB2312"/>
                <w:color w:val="000000"/>
                <w:sz w:val="28"/>
                <w:szCs w:val="28"/>
                <w:lang w:eastAsia="zh-CN"/>
              </w:rPr>
              <w:t>落实“五有”要求，做到有政治站位、有人民情怀、有责任担当、有纪律规矩、有表率作用，推改革、抓质量、守底线、强监管、牢基础。弘扬“店小二”精神，全面推进“六稳”“六保”，奋力夺取疫情防控和经济社会发展“双胜利”。</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1、在省市场监管局2020年度真抓实干督查激励拟向省政府推荐名单中，我市位居第二。</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w:t>
            </w:r>
            <w:r>
              <w:rPr>
                <w:rFonts w:hint="default" w:ascii="仿宋_GB2312" w:hAnsi="仿宋_GB2312" w:eastAsia="仿宋_GB2312" w:cs="仿宋_GB2312"/>
                <w:color w:val="000000"/>
                <w:sz w:val="28"/>
                <w:szCs w:val="28"/>
                <w:lang w:val="en-US" w:eastAsia="zh-CN"/>
              </w:rPr>
              <w:t>推进</w:t>
            </w:r>
            <w:r>
              <w:rPr>
                <w:rFonts w:hint="eastAsia" w:ascii="仿宋_GB2312" w:hAnsi="仿宋_GB2312" w:eastAsia="仿宋_GB2312" w:cs="仿宋_GB2312"/>
                <w:color w:val="000000"/>
                <w:sz w:val="28"/>
                <w:szCs w:val="28"/>
                <w:lang w:val="en-US" w:eastAsia="zh-CN"/>
              </w:rPr>
              <w:t>“</w:t>
            </w:r>
            <w:r>
              <w:rPr>
                <w:rFonts w:hint="default" w:ascii="仿宋_GB2312" w:hAnsi="仿宋_GB2312" w:eastAsia="仿宋_GB2312" w:cs="仿宋_GB2312"/>
                <w:color w:val="000000"/>
                <w:sz w:val="28"/>
                <w:szCs w:val="28"/>
                <w:lang w:val="en-US" w:eastAsia="zh-CN"/>
              </w:rPr>
              <w:t>一件事一次办</w:t>
            </w:r>
            <w:r>
              <w:rPr>
                <w:rFonts w:hint="eastAsia" w:ascii="仿宋_GB2312" w:hAnsi="仿宋_GB2312" w:eastAsia="仿宋_GB2312" w:cs="仿宋_GB2312"/>
                <w:color w:val="000000"/>
                <w:sz w:val="28"/>
                <w:szCs w:val="28"/>
                <w:lang w:val="en-US" w:eastAsia="zh-CN"/>
              </w:rPr>
              <w:t>”</w:t>
            </w:r>
            <w:r>
              <w:rPr>
                <w:rFonts w:hint="default" w:ascii="仿宋_GB2312" w:hAnsi="仿宋_GB2312" w:eastAsia="仿宋_GB2312" w:cs="仿宋_GB2312"/>
                <w:color w:val="000000"/>
                <w:sz w:val="28"/>
                <w:szCs w:val="28"/>
                <w:lang w:val="en-US" w:eastAsia="zh-CN"/>
              </w:rPr>
              <w:t>，在全省率先实现企业开办时间只需1天，企业设立登记只需4个小时。企业开办从窗口正式受理起，税务、公章、社保、住房公积金、银行等业务穿插并联办理，企业领取营业执照在4小时内办结，企业开办各环节合计按工作时间“8小时”实现“一天办结”。</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w:t>
            </w:r>
            <w:r>
              <w:rPr>
                <w:rFonts w:hint="default" w:ascii="仿宋_GB2312" w:hAnsi="仿宋_GB2312" w:eastAsia="仿宋_GB2312" w:cs="仿宋_GB2312"/>
                <w:color w:val="000000"/>
                <w:sz w:val="28"/>
                <w:szCs w:val="28"/>
                <w:lang w:val="en-US" w:eastAsia="zh-CN"/>
              </w:rPr>
              <w:t>在全省率先对3家学校跑道和农资生产企业开展“质量体检进企业”活动，出具质量体检报告，指导督促重点企业提升质量安全管理水平</w:t>
            </w:r>
            <w:r>
              <w:rPr>
                <w:rFonts w:hint="eastAsia" w:ascii="仿宋_GB2312" w:hAnsi="仿宋_GB2312" w:eastAsia="仿宋_GB2312" w:cs="仿宋_GB2312"/>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在省质量强省政府质量工作考核通报中，岳阳市消费品质量合格率96.16%，比全省平均数高4.21%，领跑全省；政府质量工作满意度调查得分74.22，排名全省第二。平江县开设全国首个“辣条专业班”培训，首开辣条专业课，为辣条行业输送人才。</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5、有</w:t>
            </w:r>
            <w:r>
              <w:rPr>
                <w:rFonts w:hint="eastAsia" w:ascii="仿宋_GB2312" w:hAnsi="仿宋_GB2312" w:eastAsia="仿宋_GB2312" w:cs="仿宋_GB2312"/>
                <w:b w:val="0"/>
                <w:bCs w:val="0"/>
                <w:color w:val="auto"/>
                <w:sz w:val="28"/>
                <w:szCs w:val="28"/>
                <w:lang w:val="en-US" w:eastAsia="zh-CN"/>
              </w:rPr>
              <w:t>10家知识产权服务机构与各县市区市场监管部门正式签署共建知识产权综合服务平台协议，在全省率先实现知识产权综合服务平台全覆盖。</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6、在全省率先运用信息化手段，将食品安全监管搬上互联网，初步构建了“阳光监管、透明共治”新模式。十月底，岳阳县、华容县通过了省级食品安全示范县市级初评，汨罗市成功列入第三批省级食品安全示范县名单。</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7、</w:t>
            </w:r>
            <w:r>
              <w:rPr>
                <w:rFonts w:hint="default" w:ascii="仿宋_GB2312" w:hAnsi="仿宋_GB2312" w:eastAsia="仿宋_GB2312" w:cs="仿宋_GB2312"/>
                <w:color w:val="000000"/>
                <w:sz w:val="28"/>
                <w:szCs w:val="28"/>
                <w:lang w:val="en-US" w:eastAsia="zh-CN"/>
              </w:rPr>
              <w:t>在全省地州市局中率先组织开展认证领域“双随机、一公开”监督检查。</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333333"/>
                <w:kern w:val="0"/>
                <w:sz w:val="28"/>
                <w:szCs w:val="28"/>
              </w:rPr>
            </w:pPr>
            <w:r>
              <w:rPr>
                <w:rFonts w:hint="eastAsia" w:ascii="黑体" w:hAnsi="黑体" w:eastAsia="黑体" w:cs="黑体"/>
                <w:bCs/>
                <w:sz w:val="28"/>
                <w:szCs w:val="28"/>
              </w:rPr>
              <w:t>五、存在的主要问题</w:t>
            </w:r>
          </w:p>
          <w:p>
            <w:pPr>
              <w:widowControl/>
              <w:spacing w:line="480" w:lineRule="auto"/>
              <w:ind w:firstLine="560" w:firstLineChars="200"/>
              <w:rPr>
                <w:rFonts w:hint="eastAsia" w:ascii="仿宋_GB2312" w:hAnsi="仿宋_GB2312" w:eastAsia="仿宋_GB2312" w:cs="仿宋_GB2312"/>
                <w:color w:val="333333"/>
                <w:kern w:val="0"/>
                <w:sz w:val="28"/>
                <w:szCs w:val="28"/>
                <w:lang w:eastAsia="zh-CN"/>
              </w:rPr>
            </w:pPr>
            <w:r>
              <w:rPr>
                <w:rFonts w:hint="eastAsia" w:ascii="仿宋_GB2312" w:hAnsi="仿宋_GB2312" w:eastAsia="仿宋_GB2312" w:cs="仿宋_GB2312"/>
                <w:color w:val="333333"/>
                <w:kern w:val="0"/>
                <w:sz w:val="28"/>
                <w:szCs w:val="28"/>
                <w:lang w:val="en-US" w:eastAsia="zh-CN"/>
              </w:rPr>
              <w:t>1</w:t>
            </w:r>
            <w:r>
              <w:rPr>
                <w:rFonts w:hint="eastAsia" w:ascii="仿宋_GB2312" w:hAnsi="仿宋_GB2312" w:eastAsia="仿宋_GB2312" w:cs="仿宋_GB2312"/>
                <w:color w:val="333333"/>
                <w:kern w:val="0"/>
                <w:sz w:val="28"/>
                <w:szCs w:val="28"/>
              </w:rPr>
              <w:t>、</w:t>
            </w:r>
            <w:r>
              <w:rPr>
                <w:rFonts w:hint="eastAsia" w:ascii="仿宋_GB2312" w:hAnsi="仿宋_GB2312" w:eastAsia="仿宋_GB2312" w:cs="仿宋_GB2312"/>
                <w:color w:val="333333"/>
                <w:kern w:val="0"/>
                <w:sz w:val="28"/>
                <w:szCs w:val="28"/>
                <w:lang w:eastAsia="zh-CN"/>
              </w:rPr>
              <w:t>项目推进速度存在不及时，项目资金用款进度偏慢。</w:t>
            </w:r>
          </w:p>
          <w:p>
            <w:pPr>
              <w:widowControl/>
              <w:spacing w:line="480" w:lineRule="auto"/>
              <w:ind w:firstLine="560" w:firstLineChars="200"/>
              <w:rPr>
                <w:rFonts w:hint="default" w:ascii="仿宋_GB2312" w:hAnsi="仿宋_GB2312" w:eastAsia="仿宋_GB2312" w:cs="仿宋_GB2312"/>
                <w:color w:val="333333"/>
                <w:kern w:val="0"/>
                <w:sz w:val="28"/>
                <w:szCs w:val="28"/>
                <w:lang w:val="en-US" w:eastAsia="zh-CN"/>
              </w:rPr>
            </w:pPr>
            <w:r>
              <w:rPr>
                <w:rFonts w:hint="eastAsia" w:ascii="仿宋_GB2312" w:hAnsi="仿宋_GB2312" w:eastAsia="仿宋_GB2312" w:cs="仿宋_GB2312"/>
                <w:color w:val="333333"/>
                <w:kern w:val="0"/>
                <w:sz w:val="28"/>
                <w:szCs w:val="28"/>
                <w:lang w:val="en-US" w:eastAsia="zh-CN"/>
              </w:rPr>
              <w:t>2、固定资产管理不够规范，处置程序有待加强。</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黑体" w:hAnsi="黑体" w:eastAsia="黑体" w:cs="黑体"/>
                <w:bCs/>
                <w:sz w:val="28"/>
                <w:szCs w:val="28"/>
              </w:rPr>
            </w:pPr>
            <w:r>
              <w:rPr>
                <w:rFonts w:hint="eastAsia" w:ascii="黑体" w:hAnsi="黑体" w:eastAsia="黑体" w:cs="黑体"/>
                <w:bCs/>
                <w:sz w:val="28"/>
                <w:szCs w:val="28"/>
                <w:lang w:eastAsia="zh-CN"/>
              </w:rPr>
              <w:t>六、</w:t>
            </w:r>
            <w:r>
              <w:rPr>
                <w:rFonts w:hint="eastAsia" w:ascii="黑体" w:hAnsi="黑体" w:eastAsia="黑体" w:cs="黑体"/>
                <w:bCs/>
                <w:sz w:val="28"/>
                <w:szCs w:val="28"/>
              </w:rPr>
              <w:t>改进措施和建议</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针对上述存在的问题及我局整体支出管理工作的需要，拟实施的改进措施如下：</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1、细化预算编制工作，认真做好预算的编制。</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加强预算管理意识，严格按照预算编制的相关制度和要求，公用经费根据单位的年度工作重点和项目专项工作规划，本着“勤俭节约、保障运转”的原则进行预算的编制。在预算编制时首先需满足固定性的、相对刚性的费用支出项目，尽量压缩变动性的、有控制空间的费用项目，进一步提高预算编制的科学性、合理性、严谨性和可控性。</w:t>
            </w:r>
          </w:p>
          <w:p>
            <w:pPr>
              <w:numPr>
                <w:ilvl w:val="0"/>
                <w:numId w:val="0"/>
              </w:numPr>
              <w:ind w:leftChars="0" w:firstLine="560" w:firstLineChars="200"/>
              <w:rPr>
                <w:rFonts w:hint="eastAsia" w:ascii="仿宋_GB2312" w:hAnsi="仿宋_GB2312" w:eastAsia="仿宋_GB2312" w:cs="仿宋_GB2312"/>
                <w:color w:val="333333"/>
                <w:kern w:val="0"/>
                <w:sz w:val="28"/>
                <w:szCs w:val="28"/>
                <w:lang w:eastAsia="zh-CN"/>
              </w:rPr>
            </w:pPr>
            <w:r>
              <w:rPr>
                <w:rFonts w:hint="eastAsia" w:ascii="仿宋_GB2312" w:hAnsi="仿宋_GB2312" w:eastAsia="仿宋_GB2312" w:cs="仿宋_GB2312"/>
                <w:color w:val="333333"/>
                <w:kern w:val="0"/>
                <w:sz w:val="28"/>
                <w:szCs w:val="28"/>
                <w:lang w:val="en-US" w:eastAsia="zh-CN"/>
              </w:rPr>
              <w:t>2、</w:t>
            </w:r>
            <w:r>
              <w:rPr>
                <w:rFonts w:hint="eastAsia" w:ascii="仿宋_GB2312" w:hAnsi="仿宋_GB2312" w:eastAsia="仿宋_GB2312" w:cs="仿宋_GB2312"/>
                <w:color w:val="333333"/>
                <w:kern w:val="0"/>
                <w:sz w:val="28"/>
                <w:szCs w:val="28"/>
                <w:lang w:eastAsia="zh-CN"/>
              </w:rPr>
              <w:t>加强固定资产管理，提高固定资产利用率。</w:t>
            </w:r>
          </w:p>
          <w:p>
            <w:pPr>
              <w:numPr>
                <w:ilvl w:val="0"/>
                <w:numId w:val="0"/>
              </w:numPr>
              <w:ind w:leftChars="0" w:firstLine="560" w:firstLineChars="200"/>
              <w:rPr>
                <w:rFonts w:hint="default" w:ascii="仿宋_GB2312" w:hAnsi="仿宋_GB2312" w:eastAsia="仿宋_GB2312" w:cs="仿宋_GB2312"/>
                <w:color w:val="333333"/>
                <w:kern w:val="0"/>
                <w:sz w:val="28"/>
                <w:szCs w:val="28"/>
                <w:lang w:val="en-US" w:eastAsia="zh-CN"/>
              </w:rPr>
            </w:pPr>
            <w:r>
              <w:rPr>
                <w:rFonts w:hint="eastAsia" w:ascii="仿宋_GB2312" w:hAnsi="仿宋_GB2312" w:eastAsia="仿宋_GB2312" w:cs="仿宋_GB2312"/>
                <w:color w:val="333333"/>
                <w:kern w:val="0"/>
                <w:sz w:val="28"/>
                <w:szCs w:val="28"/>
                <w:lang w:val="en-US" w:eastAsia="zh-CN"/>
              </w:rPr>
              <w:t>3、严格项目支出管理，细化分解项目到月，确保按时按质完成绩效目标。</w:t>
            </w:r>
          </w:p>
          <w:p>
            <w:pPr>
              <w:ind w:firstLine="560" w:firstLineChars="200"/>
              <w:rPr>
                <w:rFonts w:hint="eastAsia" w:ascii="仿宋_GB2312" w:hAnsi="仿宋_GB2312" w:eastAsia="仿宋_GB2312" w:cs="仿宋_GB2312"/>
                <w:color w:val="333333"/>
                <w:kern w:val="0"/>
                <w:sz w:val="28"/>
                <w:szCs w:val="28"/>
                <w:lang w:val="en-US" w:eastAsia="zh-CN"/>
              </w:rPr>
            </w:pPr>
          </w:p>
          <w:p>
            <w:pPr>
              <w:spacing w:line="560" w:lineRule="exact"/>
              <w:ind w:firstLine="5880" w:firstLineChars="2100"/>
              <w:rPr>
                <w:rFonts w:hint="eastAsia" w:ascii="黑体" w:hAnsi="黑体" w:eastAsia="黑体" w:cs="黑体"/>
                <w:bCs/>
                <w:sz w:val="28"/>
                <w:szCs w:val="28"/>
              </w:rPr>
            </w:pPr>
            <w:r>
              <w:rPr>
                <w:rFonts w:hint="eastAsia" w:ascii="仿宋_GB2312" w:hAnsi="仿宋_GB2312" w:eastAsia="仿宋_GB2312" w:cs="仿宋_GB2312"/>
                <w:color w:val="333333"/>
                <w:kern w:val="0"/>
                <w:sz w:val="28"/>
                <w:szCs w:val="28"/>
                <w:lang w:val="en-US" w:eastAsia="zh-CN"/>
              </w:rPr>
              <w:t>二0二一年六月二日</w:t>
            </w:r>
          </w:p>
          <w:p>
            <w:pPr>
              <w:spacing w:line="560" w:lineRule="exact"/>
              <w:ind w:firstLine="560" w:firstLineChars="200"/>
              <w:rPr>
                <w:rFonts w:ascii="黑体" w:hAnsi="黑体" w:eastAsia="黑体" w:cs="黑体"/>
                <w:bCs/>
                <w:sz w:val="28"/>
                <w:szCs w:val="28"/>
              </w:rPr>
            </w:pPr>
          </w:p>
          <w:p>
            <w:pPr>
              <w:rPr>
                <w:rFonts w:eastAsia="楷体_GB2312"/>
                <w:bCs/>
                <w:sz w:val="28"/>
                <w:szCs w:val="28"/>
              </w:rPr>
            </w:pPr>
          </w:p>
        </w:tc>
      </w:tr>
    </w:tbl>
    <w:p>
      <w:pPr>
        <w:spacing w:line="348" w:lineRule="auto"/>
        <w:rPr>
          <w:rFonts w:eastAsia="楷体_GB2312"/>
          <w:bCs/>
          <w:sz w:val="28"/>
          <w:szCs w:val="28"/>
        </w:rPr>
      </w:pPr>
    </w:p>
    <w:p>
      <w:pPr>
        <w:spacing w:line="348" w:lineRule="auto"/>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6"/>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⑤基础数据信息和汇集信息资料准确，0.5分。</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②相关资产管理制度得到有效执行，1分。</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6"/>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③资产处置规范；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岳阳市人民政府关于做好岳阳市加快推进湖南发展新增长极建设2015年度综合绩效考评工作的通知》（岳发〔2015〕11号）和《中共岳阳市委岳阳市人民政府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6</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97</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spacing w:beforeLines="50" w:line="560" w:lineRule="exact"/>
        <w:rPr>
          <w:rFonts w:hint="eastAsia" w:ascii="黑体" w:hAnsi="黑体" w:eastAsia="黑体"/>
          <w:sz w:val="32"/>
          <w:szCs w:val="32"/>
        </w:rPr>
      </w:pPr>
    </w:p>
    <w:p>
      <w:pPr>
        <w:pStyle w:val="11"/>
        <w:rPr>
          <w:rFonts w:hint="eastAsia" w:asciiTheme="minorEastAsia" w:hAnsiTheme="minorEastAsia" w:eastAsiaTheme="minorEastAsia"/>
          <w:sz w:val="32"/>
          <w:szCs w:val="32"/>
          <w:lang w:val="en-US" w:eastAsia="zh-CN"/>
        </w:rPr>
      </w:pPr>
    </w:p>
    <w:p>
      <w:pPr>
        <w:jc w:val="center"/>
        <w:rPr>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ingLiU">
    <w:altName w:val="Droid Sans Japanese"/>
    <w:panose1 w:val="02020509000000000000"/>
    <w:charset w:val="88"/>
    <w:family w:val="modern"/>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sans-serif">
    <w:altName w:val="汉仪仿宋S"/>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Nimbus Roman No9 L">
    <w:panose1 w:val="00000000000000000000"/>
    <w:charset w:val="00"/>
    <w:family w:val="auto"/>
    <w:pitch w:val="default"/>
    <w:sig w:usb0="00000000" w:usb1="00000000" w:usb2="00000000" w:usb3="00000000" w:csb0="00000000" w:csb1="00000000"/>
  </w:font>
  <w:font w:name="Droid Sans Japanese">
    <w:panose1 w:val="020B0502000000000001"/>
    <w:charset w:val="00"/>
    <w:family w:val="auto"/>
    <w:pitch w:val="default"/>
    <w:sig w:usb0="80000000" w:usb1="08070000" w:usb2="00000010" w:usb3="00000000" w:csb0="00000001" w:csb1="00000000"/>
  </w:font>
  <w:font w:name="方正宋体S-超大字符集">
    <w:panose1 w:val="02000000000000000000"/>
    <w:charset w:val="86"/>
    <w:family w:val="auto"/>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sz w:val="24"/>
        <w:szCs w:val="24"/>
      </w:rPr>
    </w:pPr>
    <w:r>
      <w:rPr>
        <w:rStyle w:val="8"/>
        <w:rFonts w:hint="eastAsia"/>
        <w:sz w:val="24"/>
        <w:szCs w:val="24"/>
      </w:rPr>
      <w:t>—</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9</w:t>
    </w:r>
    <w:r>
      <w:rPr>
        <w:sz w:val="24"/>
        <w:szCs w:val="24"/>
      </w:rPr>
      <w:fldChar w:fldCharType="end"/>
    </w:r>
    <w:r>
      <w:rPr>
        <w:rStyle w:val="8"/>
        <w:rFonts w:hint="eastAsia"/>
        <w:sz w:val="24"/>
        <w:szCs w:val="24"/>
      </w:rPr>
      <w:t>—</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-15-</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431C72"/>
    <w:multiLevelType w:val="singleLevel"/>
    <w:tmpl w:val="B4431C72"/>
    <w:lvl w:ilvl="0" w:tentative="0">
      <w:start w:val="1"/>
      <w:numFmt w:val="decimal"/>
      <w:suff w:val="nothing"/>
      <w:lvlText w:val="%1、"/>
      <w:lvlJc w:val="left"/>
    </w:lvl>
  </w:abstractNum>
  <w:abstractNum w:abstractNumId="1">
    <w:nsid w:val="D6077715"/>
    <w:multiLevelType w:val="singleLevel"/>
    <w:tmpl w:val="D6077715"/>
    <w:lvl w:ilvl="0" w:tentative="0">
      <w:start w:val="2"/>
      <w:numFmt w:val="chineseCounting"/>
      <w:suff w:val="nothing"/>
      <w:lvlText w:val="（%1）"/>
      <w:lvlJc w:val="left"/>
      <w:rPr>
        <w:rFonts w:hint="eastAsia"/>
      </w:rPr>
    </w:lvl>
  </w:abstractNum>
  <w:abstractNum w:abstractNumId="2">
    <w:nsid w:val="D69ED2DC"/>
    <w:multiLevelType w:val="singleLevel"/>
    <w:tmpl w:val="D69ED2DC"/>
    <w:lvl w:ilvl="0" w:tentative="0">
      <w:start w:val="1"/>
      <w:numFmt w:val="decimal"/>
      <w:suff w:val="nothing"/>
      <w:lvlText w:val="%1、"/>
      <w:lvlJc w:val="left"/>
    </w:lvl>
  </w:abstractNum>
  <w:abstractNum w:abstractNumId="3">
    <w:nsid w:val="6D2F75CB"/>
    <w:multiLevelType w:val="singleLevel"/>
    <w:tmpl w:val="6D2F75CB"/>
    <w:lvl w:ilvl="0" w:tentative="0">
      <w:start w:val="2"/>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41E3F"/>
    <w:rsid w:val="00055DAA"/>
    <w:rsid w:val="00061F7B"/>
    <w:rsid w:val="000658A3"/>
    <w:rsid w:val="00074155"/>
    <w:rsid w:val="000A3F69"/>
    <w:rsid w:val="000E3EB2"/>
    <w:rsid w:val="00103957"/>
    <w:rsid w:val="00152C6D"/>
    <w:rsid w:val="00162D39"/>
    <w:rsid w:val="001678BD"/>
    <w:rsid w:val="00185DB4"/>
    <w:rsid w:val="001A67DB"/>
    <w:rsid w:val="001C3C29"/>
    <w:rsid w:val="001D4F1A"/>
    <w:rsid w:val="001D51E5"/>
    <w:rsid w:val="001E080D"/>
    <w:rsid w:val="001E53D0"/>
    <w:rsid w:val="001F0C3B"/>
    <w:rsid w:val="00202C82"/>
    <w:rsid w:val="00210B4D"/>
    <w:rsid w:val="00214427"/>
    <w:rsid w:val="00226CB7"/>
    <w:rsid w:val="00264552"/>
    <w:rsid w:val="00264EF9"/>
    <w:rsid w:val="00265724"/>
    <w:rsid w:val="0027426B"/>
    <w:rsid w:val="002D7169"/>
    <w:rsid w:val="002E0A30"/>
    <w:rsid w:val="003130C4"/>
    <w:rsid w:val="00316C4B"/>
    <w:rsid w:val="0032192B"/>
    <w:rsid w:val="003479BD"/>
    <w:rsid w:val="00353197"/>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B74B2"/>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006"/>
    <w:rsid w:val="00717621"/>
    <w:rsid w:val="00720FF1"/>
    <w:rsid w:val="00727A53"/>
    <w:rsid w:val="00770C9A"/>
    <w:rsid w:val="00787B42"/>
    <w:rsid w:val="007C4539"/>
    <w:rsid w:val="007F3657"/>
    <w:rsid w:val="00812ED5"/>
    <w:rsid w:val="008277D9"/>
    <w:rsid w:val="0084478C"/>
    <w:rsid w:val="0086638C"/>
    <w:rsid w:val="008A3E8D"/>
    <w:rsid w:val="008E5DD4"/>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05F0E"/>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01E354DE"/>
    <w:rsid w:val="0450635D"/>
    <w:rsid w:val="05B74DC8"/>
    <w:rsid w:val="07C13818"/>
    <w:rsid w:val="08AC42BD"/>
    <w:rsid w:val="09875A90"/>
    <w:rsid w:val="0A6A78A1"/>
    <w:rsid w:val="0B010223"/>
    <w:rsid w:val="0BC85E58"/>
    <w:rsid w:val="0C9F3332"/>
    <w:rsid w:val="0D60156A"/>
    <w:rsid w:val="0E350BD2"/>
    <w:rsid w:val="0F057C14"/>
    <w:rsid w:val="0F9417BA"/>
    <w:rsid w:val="103A0C04"/>
    <w:rsid w:val="10843AFF"/>
    <w:rsid w:val="15F743CA"/>
    <w:rsid w:val="177A3686"/>
    <w:rsid w:val="17887167"/>
    <w:rsid w:val="194846B3"/>
    <w:rsid w:val="199A3E11"/>
    <w:rsid w:val="1A3F64F6"/>
    <w:rsid w:val="1C51706C"/>
    <w:rsid w:val="1DC653ED"/>
    <w:rsid w:val="204F58BE"/>
    <w:rsid w:val="21E2733D"/>
    <w:rsid w:val="229573C3"/>
    <w:rsid w:val="245B6319"/>
    <w:rsid w:val="248930D9"/>
    <w:rsid w:val="26B667A7"/>
    <w:rsid w:val="270C16AC"/>
    <w:rsid w:val="27322D3E"/>
    <w:rsid w:val="276F4C6D"/>
    <w:rsid w:val="27D35AE2"/>
    <w:rsid w:val="28041431"/>
    <w:rsid w:val="28811A3B"/>
    <w:rsid w:val="290A4112"/>
    <w:rsid w:val="2BF16B03"/>
    <w:rsid w:val="2CC13436"/>
    <w:rsid w:val="2FCF3EBC"/>
    <w:rsid w:val="30725E53"/>
    <w:rsid w:val="30736C26"/>
    <w:rsid w:val="3218173E"/>
    <w:rsid w:val="348D6729"/>
    <w:rsid w:val="35E90ED4"/>
    <w:rsid w:val="37DA6FE7"/>
    <w:rsid w:val="383B5746"/>
    <w:rsid w:val="38DC5182"/>
    <w:rsid w:val="3969780D"/>
    <w:rsid w:val="3A784D22"/>
    <w:rsid w:val="3BD9338D"/>
    <w:rsid w:val="3D7F365D"/>
    <w:rsid w:val="3DC63E39"/>
    <w:rsid w:val="3F50748A"/>
    <w:rsid w:val="416B67EE"/>
    <w:rsid w:val="43A82A73"/>
    <w:rsid w:val="45CB5506"/>
    <w:rsid w:val="46404D47"/>
    <w:rsid w:val="4686776F"/>
    <w:rsid w:val="4770499C"/>
    <w:rsid w:val="4B8E568E"/>
    <w:rsid w:val="4D4A5B5E"/>
    <w:rsid w:val="4DB91AE3"/>
    <w:rsid w:val="4E575EAE"/>
    <w:rsid w:val="4EEE50CE"/>
    <w:rsid w:val="520937C3"/>
    <w:rsid w:val="54CD38DF"/>
    <w:rsid w:val="59040B64"/>
    <w:rsid w:val="5A9E51EF"/>
    <w:rsid w:val="5E272AFC"/>
    <w:rsid w:val="5FCD5800"/>
    <w:rsid w:val="624C6448"/>
    <w:rsid w:val="639961BD"/>
    <w:rsid w:val="63D31FA2"/>
    <w:rsid w:val="65DB2CC8"/>
    <w:rsid w:val="6764510E"/>
    <w:rsid w:val="676D29F9"/>
    <w:rsid w:val="677F6056"/>
    <w:rsid w:val="686D5852"/>
    <w:rsid w:val="69804823"/>
    <w:rsid w:val="6ACC33E8"/>
    <w:rsid w:val="6C2664BA"/>
    <w:rsid w:val="6C2A08B2"/>
    <w:rsid w:val="6CDD672C"/>
    <w:rsid w:val="6DE01ED5"/>
    <w:rsid w:val="6E440403"/>
    <w:rsid w:val="71B44AB9"/>
    <w:rsid w:val="71DA3DB7"/>
    <w:rsid w:val="722A3062"/>
    <w:rsid w:val="72863A7E"/>
    <w:rsid w:val="734C7E17"/>
    <w:rsid w:val="73D56844"/>
    <w:rsid w:val="743261FE"/>
    <w:rsid w:val="75CA13BE"/>
    <w:rsid w:val="75DC4FA5"/>
    <w:rsid w:val="76012B48"/>
    <w:rsid w:val="761C4F1E"/>
    <w:rsid w:val="76811DD5"/>
    <w:rsid w:val="76C344AD"/>
    <w:rsid w:val="77B91A35"/>
    <w:rsid w:val="7877392D"/>
    <w:rsid w:val="790A14F7"/>
    <w:rsid w:val="7AF5148E"/>
    <w:rsid w:val="7B4B402D"/>
    <w:rsid w:val="7BDD3C2E"/>
    <w:rsid w:val="7C6333F8"/>
    <w:rsid w:val="7E18613C"/>
    <w:rsid w:val="7E3A5371"/>
    <w:rsid w:val="DF9B4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qFormat/>
    <w:uiPriority w:val="0"/>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2">
    <w:name w:val="List Paragraph"/>
    <w:basedOn w:val="1"/>
    <w:qFormat/>
    <w:uiPriority w:val="34"/>
    <w:pPr>
      <w:ind w:firstLine="420" w:firstLineChars="200"/>
    </w:pPr>
  </w:style>
  <w:style w:type="character" w:customStyle="1" w:styleId="13">
    <w:name w:val="批注框文本 Char"/>
    <w:basedOn w:val="7"/>
    <w:link w:val="2"/>
    <w:semiHidden/>
    <w:qFormat/>
    <w:uiPriority w:val="99"/>
    <w:rPr>
      <w:sz w:val="18"/>
      <w:szCs w:val="18"/>
    </w:rPr>
  </w:style>
  <w:style w:type="paragraph" w:customStyle="1" w:styleId="14">
    <w:name w:val="Body text|1"/>
    <w:basedOn w:val="1"/>
    <w:qFormat/>
    <w:uiPriority w:val="0"/>
    <w:pPr>
      <w:spacing w:line="441" w:lineRule="auto"/>
      <w:ind w:firstLine="400"/>
    </w:pPr>
    <w:rPr>
      <w:rFonts w:ascii="MingLiU" w:hAnsi="MingLiU" w:eastAsia="MingLiU"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49</Pages>
  <Words>19473</Words>
  <Characters>22534</Characters>
  <Lines>63</Lines>
  <Paragraphs>17</Paragraphs>
  <TotalTime>6</TotalTime>
  <ScaleCrop>false</ScaleCrop>
  <LinksUpToDate>false</LinksUpToDate>
  <CharactersWithSpaces>23787</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2021-09-08T17:50:00Z</dcterms:created>
  <dc:creator>李航 null</dc:creator>
  <cp:lastModifiedBy>瑶瑶</cp:lastModifiedBy>
  <cp:lastPrinted>2021-07-28T16:12:00Z</cp:lastPrinted>
  <dcterms:modified xsi:type="dcterms:W3CDTF">2022-08-22T10:57:09Z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213B101DF85842C5BA154858EB926105</vt:lpwstr>
  </property>
</Properties>
</file>