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rFonts w:hint="eastAsia"/>
          <w:sz w:val="84"/>
          <w:szCs w:val="84"/>
        </w:rPr>
        <w:t>2020年度</w:t>
      </w:r>
    </w:p>
    <w:p>
      <w:pPr>
        <w:pStyle w:val="11"/>
        <w:jc w:val="center"/>
        <w:rPr>
          <w:rFonts w:hint="eastAsia"/>
          <w:sz w:val="84"/>
          <w:szCs w:val="84"/>
          <w:lang w:eastAsia="zh-CN"/>
        </w:rPr>
      </w:pPr>
      <w:r>
        <w:rPr>
          <w:rFonts w:hint="eastAsia"/>
          <w:sz w:val="84"/>
          <w:szCs w:val="84"/>
          <w:lang w:eastAsia="zh-CN"/>
        </w:rPr>
        <w:t>市场监督管理局岳阳楼分局</w:t>
      </w:r>
    </w:p>
    <w:p>
      <w:pPr>
        <w:pStyle w:val="11"/>
        <w:jc w:val="center"/>
        <w:rPr>
          <w:sz w:val="84"/>
          <w:szCs w:val="84"/>
        </w:rPr>
      </w:pPr>
      <w:r>
        <w:rPr>
          <w:rFonts w:hint="eastAsia"/>
          <w:sz w:val="84"/>
          <w:szCs w:val="84"/>
        </w:rPr>
        <w:t>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both"/>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40" w:lineRule="exact"/>
        <w:jc w:val="center"/>
        <w:rPr>
          <w:sz w:val="56"/>
          <w:szCs w:val="56"/>
        </w:rPr>
      </w:pPr>
    </w:p>
    <w:p>
      <w:pPr>
        <w:pStyle w:val="11"/>
        <w:spacing w:line="500" w:lineRule="exact"/>
        <w:jc w:val="center"/>
        <w:rPr>
          <w:b/>
          <w:sz w:val="36"/>
          <w:szCs w:val="28"/>
        </w:rPr>
      </w:pPr>
    </w:p>
    <w:p>
      <w:pPr>
        <w:pStyle w:val="11"/>
        <w:spacing w:line="500" w:lineRule="exact"/>
        <w:jc w:val="center"/>
        <w:rPr>
          <w:b/>
          <w:sz w:val="36"/>
          <w:szCs w:val="28"/>
        </w:rPr>
      </w:pPr>
      <w:r>
        <w:rPr>
          <w:rFonts w:hint="eastAsia"/>
          <w:b/>
          <w:sz w:val="36"/>
          <w:szCs w:val="28"/>
        </w:rPr>
        <w:t>目录</w:t>
      </w:r>
    </w:p>
    <w:p>
      <w:pPr>
        <w:pStyle w:val="11"/>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市场监管局岳阳楼分局</w:t>
      </w:r>
      <w:r>
        <w:rPr>
          <w:rFonts w:hint="eastAsia"/>
          <w:b/>
          <w:sz w:val="28"/>
          <w:szCs w:val="28"/>
        </w:rPr>
        <w:t>单位概况</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1"/>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1"/>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pStyle w:val="11"/>
        <w:jc w:val="center"/>
        <w:rPr>
          <w:sz w:val="84"/>
          <w:szCs w:val="84"/>
        </w:rPr>
      </w:pPr>
      <w:r>
        <w:rPr>
          <w:rFonts w:hint="eastAsia"/>
          <w:sz w:val="84"/>
          <w:szCs w:val="84"/>
        </w:rPr>
        <w:t>第一部分</w:t>
      </w:r>
      <w:r>
        <w:rPr>
          <w:sz w:val="84"/>
          <w:szCs w:val="84"/>
        </w:rPr>
        <w:t xml:space="preserve"> </w:t>
      </w:r>
    </w:p>
    <w:p>
      <w:pPr>
        <w:pStyle w:val="11"/>
        <w:jc w:val="center"/>
        <w:rPr>
          <w:sz w:val="84"/>
          <w:szCs w:val="84"/>
        </w:rPr>
      </w:pPr>
      <w:r>
        <w:rPr>
          <w:rFonts w:hint="eastAsia"/>
          <w:sz w:val="84"/>
          <w:szCs w:val="84"/>
          <w:lang w:eastAsia="zh-CN"/>
        </w:rPr>
        <w:t>市场监督管理局岳阳楼分局</w:t>
      </w:r>
      <w:r>
        <w:rPr>
          <w:rFonts w:hint="eastAsia"/>
          <w:sz w:val="84"/>
          <w:szCs w:val="84"/>
        </w:rPr>
        <w:t>单位概况</w:t>
      </w:r>
    </w:p>
    <w:p>
      <w:pPr>
        <w:pStyle w:val="12"/>
        <w:numPr>
          <w:ilvl w:val="0"/>
          <w:numId w:val="0"/>
        </w:numPr>
        <w:ind w:leftChars="0"/>
        <w:jc w:val="left"/>
        <w:rPr>
          <w:rFonts w:ascii="黑体" w:hAnsi="黑体" w:eastAsia="黑体"/>
          <w:sz w:val="32"/>
          <w:szCs w:val="32"/>
        </w:rPr>
      </w:pPr>
    </w:p>
    <w:p>
      <w:pPr>
        <w:pStyle w:val="12"/>
        <w:numPr>
          <w:ilvl w:val="0"/>
          <w:numId w:val="0"/>
        </w:numPr>
        <w:ind w:leftChars="0"/>
        <w:jc w:val="left"/>
        <w:rPr>
          <w:rFonts w:ascii="黑体" w:hAnsi="黑体" w:eastAsia="黑体"/>
          <w:sz w:val="32"/>
          <w:szCs w:val="32"/>
        </w:rPr>
      </w:pPr>
    </w:p>
    <w:p>
      <w:pPr>
        <w:pStyle w:val="12"/>
        <w:numPr>
          <w:ilvl w:val="0"/>
          <w:numId w:val="0"/>
        </w:numPr>
        <w:ind w:leftChars="0"/>
        <w:jc w:val="left"/>
        <w:rPr>
          <w:rFonts w:ascii="黑体" w:hAnsi="黑体" w:eastAsia="黑体"/>
          <w:sz w:val="32"/>
          <w:szCs w:val="32"/>
        </w:rPr>
      </w:pPr>
    </w:p>
    <w:p>
      <w:pPr>
        <w:pStyle w:val="12"/>
        <w:numPr>
          <w:ilvl w:val="0"/>
          <w:numId w:val="0"/>
        </w:numPr>
        <w:ind w:leftChars="0"/>
        <w:jc w:val="left"/>
        <w:rPr>
          <w:rFonts w:ascii="黑体" w:hAnsi="黑体" w:eastAsia="黑体"/>
          <w:sz w:val="32"/>
          <w:szCs w:val="32"/>
        </w:rPr>
      </w:pPr>
    </w:p>
    <w:p>
      <w:pPr>
        <w:pStyle w:val="12"/>
        <w:numPr>
          <w:ilvl w:val="0"/>
          <w:numId w:val="0"/>
        </w:numPr>
        <w:ind w:leftChars="0"/>
        <w:jc w:val="left"/>
        <w:rPr>
          <w:rFonts w:ascii="黑体" w:hAnsi="黑体" w:eastAsia="黑体"/>
          <w:sz w:val="32"/>
          <w:szCs w:val="32"/>
        </w:rPr>
      </w:pPr>
    </w:p>
    <w:p>
      <w:pPr>
        <w:pStyle w:val="12"/>
        <w:numPr>
          <w:ilvl w:val="0"/>
          <w:numId w:val="0"/>
        </w:numPr>
        <w:ind w:leftChars="0"/>
        <w:jc w:val="left"/>
        <w:rPr>
          <w:rFonts w:ascii="黑体" w:hAnsi="黑体" w:eastAsia="黑体"/>
          <w:sz w:val="32"/>
          <w:szCs w:val="32"/>
        </w:rPr>
      </w:pPr>
    </w:p>
    <w:p>
      <w:pPr>
        <w:pStyle w:val="12"/>
        <w:numPr>
          <w:ilvl w:val="0"/>
          <w:numId w:val="0"/>
        </w:numPr>
        <w:ind w:leftChars="0"/>
        <w:jc w:val="left"/>
        <w:rPr>
          <w:rFonts w:ascii="黑体" w:hAnsi="黑体" w:eastAsia="黑体"/>
          <w:sz w:val="32"/>
          <w:szCs w:val="32"/>
        </w:rPr>
      </w:pPr>
    </w:p>
    <w:p>
      <w:pPr>
        <w:pStyle w:val="12"/>
        <w:numPr>
          <w:ilvl w:val="0"/>
          <w:numId w:val="0"/>
        </w:numPr>
        <w:ind w:leftChars="0"/>
        <w:jc w:val="left"/>
        <w:rPr>
          <w:rFonts w:ascii="黑体" w:hAnsi="黑体" w:eastAsia="黑体"/>
          <w:sz w:val="32"/>
          <w:szCs w:val="32"/>
        </w:rPr>
      </w:pPr>
    </w:p>
    <w:p>
      <w:pPr>
        <w:pStyle w:val="12"/>
        <w:numPr>
          <w:ilvl w:val="0"/>
          <w:numId w:val="0"/>
        </w:numPr>
        <w:ind w:leftChars="0"/>
        <w:jc w:val="left"/>
        <w:rPr>
          <w:rFonts w:ascii="黑体" w:hAnsi="黑体" w:eastAsia="黑体"/>
          <w:sz w:val="32"/>
          <w:szCs w:val="32"/>
        </w:rPr>
      </w:pPr>
    </w:p>
    <w:p>
      <w:pPr>
        <w:pStyle w:val="12"/>
        <w:numPr>
          <w:ilvl w:val="0"/>
          <w:numId w:val="0"/>
        </w:numPr>
        <w:ind w:leftChars="0"/>
        <w:jc w:val="left"/>
        <w:rPr>
          <w:rFonts w:ascii="黑体" w:hAnsi="黑体" w:eastAsia="黑体"/>
          <w:sz w:val="32"/>
          <w:szCs w:val="32"/>
        </w:rPr>
      </w:pPr>
    </w:p>
    <w:p>
      <w:pPr>
        <w:pStyle w:val="12"/>
        <w:numPr>
          <w:ilvl w:val="0"/>
          <w:numId w:val="0"/>
        </w:numPr>
        <w:ind w:leftChars="0"/>
        <w:jc w:val="left"/>
        <w:rPr>
          <w:rFonts w:ascii="黑体" w:hAnsi="黑体" w:eastAsia="黑体"/>
          <w:sz w:val="32"/>
          <w:szCs w:val="32"/>
        </w:rPr>
      </w:pPr>
    </w:p>
    <w:p>
      <w:pPr>
        <w:pStyle w:val="12"/>
        <w:numPr>
          <w:ilvl w:val="0"/>
          <w:numId w:val="0"/>
        </w:numPr>
        <w:ind w:leftChars="0"/>
        <w:jc w:val="left"/>
        <w:rPr>
          <w:rFonts w:ascii="黑体" w:hAnsi="黑体" w:eastAsia="黑体"/>
          <w:sz w:val="32"/>
          <w:szCs w:val="32"/>
        </w:rPr>
      </w:pPr>
    </w:p>
    <w:p>
      <w:pPr>
        <w:pStyle w:val="12"/>
        <w:numPr>
          <w:ilvl w:val="0"/>
          <w:numId w:val="0"/>
        </w:numPr>
        <w:ind w:leftChars="0"/>
        <w:jc w:val="left"/>
        <w:rPr>
          <w:rFonts w:ascii="黑体" w:hAnsi="黑体" w:eastAsia="黑体"/>
          <w:sz w:val="32"/>
          <w:szCs w:val="32"/>
        </w:rPr>
      </w:pPr>
    </w:p>
    <w:p>
      <w:pPr>
        <w:pStyle w:val="12"/>
        <w:numPr>
          <w:ilvl w:val="0"/>
          <w:numId w:val="0"/>
        </w:numPr>
        <w:ind w:leftChars="0"/>
        <w:jc w:val="left"/>
        <w:rPr>
          <w:rFonts w:ascii="黑体" w:hAnsi="黑体" w:eastAsia="黑体"/>
          <w:sz w:val="32"/>
          <w:szCs w:val="32"/>
        </w:rPr>
      </w:pPr>
    </w:p>
    <w:p>
      <w:pPr>
        <w:pStyle w:val="12"/>
        <w:numPr>
          <w:ilvl w:val="0"/>
          <w:numId w:val="0"/>
        </w:numPr>
        <w:ind w:leftChars="0"/>
        <w:jc w:val="left"/>
        <w:rPr>
          <w:rFonts w:ascii="黑体" w:hAnsi="黑体" w:eastAsia="黑体"/>
          <w:sz w:val="32"/>
          <w:szCs w:val="32"/>
        </w:rPr>
      </w:pPr>
    </w:p>
    <w:p>
      <w:pPr>
        <w:pStyle w:val="12"/>
        <w:numPr>
          <w:ilvl w:val="0"/>
          <w:numId w:val="0"/>
        </w:numPr>
        <w:ind w:leftChars="0"/>
        <w:jc w:val="left"/>
        <w:rPr>
          <w:rFonts w:ascii="黑体" w:hAnsi="黑体" w:eastAsia="黑体"/>
          <w:sz w:val="32"/>
          <w:szCs w:val="32"/>
        </w:rPr>
      </w:pPr>
    </w:p>
    <w:p>
      <w:pPr>
        <w:pStyle w:val="12"/>
        <w:numPr>
          <w:ilvl w:val="0"/>
          <w:numId w:val="0"/>
        </w:numPr>
        <w:ind w:leftChars="0"/>
        <w:jc w:val="left"/>
        <w:rPr>
          <w:rFonts w:ascii="黑体" w:hAnsi="黑体" w:eastAsia="黑体"/>
          <w:sz w:val="32"/>
          <w:szCs w:val="32"/>
        </w:rPr>
      </w:pPr>
    </w:p>
    <w:p>
      <w:pPr>
        <w:pStyle w:val="12"/>
        <w:numPr>
          <w:ilvl w:val="0"/>
          <w:numId w:val="0"/>
        </w:numPr>
        <w:ind w:leftChars="0"/>
        <w:jc w:val="left"/>
        <w:rPr>
          <w:rFonts w:ascii="黑体" w:hAnsi="黑体" w:eastAsia="黑体"/>
          <w:sz w:val="32"/>
          <w:szCs w:val="32"/>
        </w:rPr>
      </w:pPr>
    </w:p>
    <w:p>
      <w:pPr>
        <w:pStyle w:val="12"/>
        <w:numPr>
          <w:ilvl w:val="0"/>
          <w:numId w:val="0"/>
        </w:numPr>
        <w:ind w:leftChars="0"/>
        <w:jc w:val="left"/>
        <w:rPr>
          <w:rFonts w:ascii="黑体" w:hAnsi="黑体" w:eastAsia="黑体"/>
          <w:sz w:val="32"/>
          <w:szCs w:val="32"/>
        </w:rPr>
      </w:pPr>
    </w:p>
    <w:p>
      <w:pPr>
        <w:pStyle w:val="12"/>
        <w:numPr>
          <w:ilvl w:val="0"/>
          <w:numId w:val="0"/>
        </w:numPr>
        <w:ind w:leftChars="0"/>
        <w:jc w:val="left"/>
        <w:rPr>
          <w:rFonts w:ascii="黑体" w:hAnsi="黑体" w:eastAsia="黑体"/>
          <w:sz w:val="32"/>
          <w:szCs w:val="32"/>
        </w:rPr>
      </w:pPr>
    </w:p>
    <w:p>
      <w:pPr>
        <w:pStyle w:val="12"/>
        <w:numPr>
          <w:ilvl w:val="0"/>
          <w:numId w:val="0"/>
        </w:numPr>
        <w:ind w:leftChars="0"/>
        <w:jc w:val="left"/>
        <w:rPr>
          <w:rFonts w:ascii="黑体" w:hAnsi="黑体" w:eastAsia="黑体"/>
          <w:sz w:val="32"/>
          <w:szCs w:val="32"/>
        </w:rPr>
      </w:pPr>
      <w:r>
        <w:rPr>
          <w:rFonts w:hint="eastAsia" w:ascii="黑体" w:hAnsi="黑体" w:eastAsia="黑体"/>
          <w:sz w:val="32"/>
          <w:szCs w:val="32"/>
          <w:lang w:eastAsia="zh-CN"/>
        </w:rPr>
        <w:t>一、</w:t>
      </w:r>
      <w:r>
        <w:rPr>
          <w:rFonts w:ascii="黑体" w:hAnsi="黑体" w:eastAsia="黑体"/>
          <w:sz w:val="32"/>
          <w:szCs w:val="32"/>
        </w:rPr>
        <w:t>部门职责</w:t>
      </w:r>
    </w:p>
    <w:p>
      <w:pPr>
        <w:spacing w:line="520" w:lineRule="exact"/>
        <w:ind w:firstLine="640"/>
        <w:rPr>
          <w:rFonts w:hint="eastAsia" w:ascii="仿宋" w:hAnsi="仿宋" w:eastAsia="仿宋"/>
          <w:sz w:val="32"/>
        </w:rPr>
      </w:pPr>
      <w:r>
        <w:rPr>
          <w:rFonts w:hint="eastAsia" w:ascii="仿宋" w:hAnsi="仿宋" w:eastAsia="仿宋"/>
          <w:sz w:val="32"/>
        </w:rPr>
        <w:t>（一）负责市场综合监督管理和知识产权管理。（二）负责市场主体统一登记注册。（三）负责组织市场监管（含知识产权）综合执法工作。（四）负责监督管理市场秩序。（五）负责反垄断执法调查。（六）负责促进知识产权运用和保护。（七）负责统一管理标准化工作。（八）负责宏观质量管理。（九）负责产品质量安全监督管理。（十）负责食品安全监督管理综合协调。（十一）负责食品安全监督管理。（十二）负责药品、医疗器械、化妆品质量监督管理。（十三）负责特种设备安全监督管理。（十四）负责统一管理计量工作。（十五）负责统一管理认证认可与检验检测工作。（十六）负责市场监督管理、知识产权领城科技和信息化建设、新闻宣传、交流与合作。（十七）完成区委、区政府和市市场监督管理局交办的其他任务。</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hint="eastAsia" w:ascii="仿宋" w:hAnsi="仿宋" w:eastAsia="仿宋"/>
          <w:sz w:val="32"/>
        </w:rPr>
      </w:pPr>
      <w:r>
        <w:rPr>
          <w:rFonts w:hint="eastAsia" w:asciiTheme="minorEastAsia" w:hAnsiTheme="minorEastAsia"/>
          <w:bCs/>
          <w:kern w:val="0"/>
          <w:sz w:val="32"/>
          <w:szCs w:val="32"/>
        </w:rPr>
        <w:t>（一）内设机构设置。</w:t>
      </w:r>
      <w:r>
        <w:rPr>
          <w:rFonts w:hint="eastAsia" w:ascii="仿宋" w:hAnsi="仿宋" w:eastAsia="仿宋"/>
          <w:sz w:val="32"/>
        </w:rPr>
        <w:t>我局下设 16个基层所,分别为：东茅岭</w:t>
      </w:r>
      <w:r>
        <w:rPr>
          <w:rFonts w:hint="eastAsia" w:ascii="仿宋" w:hAnsi="仿宋" w:eastAsia="仿宋"/>
          <w:sz w:val="32"/>
          <w:lang w:eastAsia="zh-CN"/>
        </w:rPr>
        <w:t>监管</w:t>
      </w:r>
      <w:r>
        <w:rPr>
          <w:rFonts w:hint="eastAsia" w:ascii="仿宋" w:hAnsi="仿宋" w:eastAsia="仿宋"/>
          <w:sz w:val="32"/>
        </w:rPr>
        <w:t>所、五里牌</w:t>
      </w:r>
      <w:r>
        <w:rPr>
          <w:rFonts w:hint="eastAsia" w:ascii="仿宋" w:hAnsi="仿宋" w:eastAsia="仿宋"/>
          <w:sz w:val="32"/>
          <w:lang w:eastAsia="zh-CN"/>
        </w:rPr>
        <w:t>监管</w:t>
      </w:r>
      <w:r>
        <w:rPr>
          <w:rFonts w:hint="eastAsia" w:ascii="仿宋" w:hAnsi="仿宋" w:eastAsia="仿宋"/>
          <w:sz w:val="32"/>
        </w:rPr>
        <w:t>所、站前</w:t>
      </w:r>
      <w:r>
        <w:rPr>
          <w:rFonts w:hint="eastAsia" w:ascii="仿宋" w:hAnsi="仿宋" w:eastAsia="仿宋"/>
          <w:sz w:val="32"/>
          <w:lang w:eastAsia="zh-CN"/>
        </w:rPr>
        <w:t>监管</w:t>
      </w:r>
      <w:r>
        <w:rPr>
          <w:rFonts w:hint="eastAsia" w:ascii="仿宋" w:hAnsi="仿宋" w:eastAsia="仿宋"/>
          <w:sz w:val="32"/>
        </w:rPr>
        <w:t>所、洛王</w:t>
      </w:r>
      <w:r>
        <w:rPr>
          <w:rFonts w:hint="eastAsia" w:ascii="仿宋" w:hAnsi="仿宋" w:eastAsia="仿宋"/>
          <w:sz w:val="32"/>
          <w:lang w:eastAsia="zh-CN"/>
        </w:rPr>
        <w:t>监管</w:t>
      </w:r>
      <w:r>
        <w:rPr>
          <w:rFonts w:hint="eastAsia" w:ascii="仿宋" w:hAnsi="仿宋" w:eastAsia="仿宋"/>
          <w:sz w:val="32"/>
        </w:rPr>
        <w:t>所、吕仙亭</w:t>
      </w:r>
      <w:r>
        <w:rPr>
          <w:rFonts w:hint="eastAsia" w:ascii="仿宋" w:hAnsi="仿宋" w:eastAsia="仿宋"/>
          <w:sz w:val="32"/>
          <w:lang w:eastAsia="zh-CN"/>
        </w:rPr>
        <w:t>监管</w:t>
      </w:r>
      <w:r>
        <w:rPr>
          <w:rFonts w:hint="eastAsia" w:ascii="仿宋" w:hAnsi="仿宋" w:eastAsia="仿宋"/>
          <w:sz w:val="32"/>
        </w:rPr>
        <w:t>所、金鹗山</w:t>
      </w:r>
      <w:r>
        <w:rPr>
          <w:rFonts w:hint="eastAsia" w:ascii="仿宋" w:hAnsi="仿宋" w:eastAsia="仿宋"/>
          <w:sz w:val="32"/>
          <w:lang w:eastAsia="zh-CN"/>
        </w:rPr>
        <w:t>监管</w:t>
      </w:r>
      <w:r>
        <w:rPr>
          <w:rFonts w:hint="eastAsia" w:ascii="仿宋" w:hAnsi="仿宋" w:eastAsia="仿宋"/>
          <w:sz w:val="32"/>
        </w:rPr>
        <w:t>所、岳阳楼</w:t>
      </w:r>
      <w:r>
        <w:rPr>
          <w:rFonts w:hint="eastAsia" w:ascii="仿宋" w:hAnsi="仿宋" w:eastAsia="仿宋"/>
          <w:sz w:val="32"/>
          <w:lang w:eastAsia="zh-CN"/>
        </w:rPr>
        <w:t>监管</w:t>
      </w:r>
      <w:r>
        <w:rPr>
          <w:rFonts w:hint="eastAsia" w:ascii="仿宋" w:hAnsi="仿宋" w:eastAsia="仿宋"/>
          <w:sz w:val="32"/>
        </w:rPr>
        <w:t>所、奇家岭</w:t>
      </w:r>
      <w:r>
        <w:rPr>
          <w:rFonts w:hint="eastAsia" w:ascii="仿宋" w:hAnsi="仿宋" w:eastAsia="仿宋"/>
          <w:sz w:val="32"/>
          <w:lang w:eastAsia="zh-CN"/>
        </w:rPr>
        <w:t>监管</w:t>
      </w:r>
      <w:r>
        <w:rPr>
          <w:rFonts w:hint="eastAsia" w:ascii="仿宋" w:hAnsi="仿宋" w:eastAsia="仿宋"/>
          <w:sz w:val="32"/>
        </w:rPr>
        <w:t>所、三眼桥</w:t>
      </w:r>
      <w:r>
        <w:rPr>
          <w:rFonts w:hint="eastAsia" w:ascii="仿宋" w:hAnsi="仿宋" w:eastAsia="仿宋"/>
          <w:sz w:val="32"/>
          <w:lang w:eastAsia="zh-CN"/>
        </w:rPr>
        <w:t>监管</w:t>
      </w:r>
      <w:r>
        <w:rPr>
          <w:rFonts w:hint="eastAsia" w:ascii="仿宋" w:hAnsi="仿宋" w:eastAsia="仿宋"/>
          <w:sz w:val="32"/>
        </w:rPr>
        <w:t>所、枫桥湖</w:t>
      </w:r>
      <w:r>
        <w:rPr>
          <w:rFonts w:hint="eastAsia" w:ascii="仿宋" w:hAnsi="仿宋" w:eastAsia="仿宋"/>
          <w:sz w:val="32"/>
          <w:lang w:eastAsia="zh-CN"/>
        </w:rPr>
        <w:t>监管</w:t>
      </w:r>
      <w:r>
        <w:rPr>
          <w:rFonts w:hint="eastAsia" w:ascii="仿宋" w:hAnsi="仿宋" w:eastAsia="仿宋"/>
          <w:sz w:val="32"/>
        </w:rPr>
        <w:t>所、望岳</w:t>
      </w:r>
      <w:r>
        <w:rPr>
          <w:rFonts w:hint="eastAsia" w:ascii="仿宋" w:hAnsi="仿宋" w:eastAsia="仿宋"/>
          <w:sz w:val="32"/>
          <w:lang w:eastAsia="zh-CN"/>
        </w:rPr>
        <w:t>监管</w:t>
      </w:r>
      <w:r>
        <w:rPr>
          <w:rFonts w:hint="eastAsia" w:ascii="仿宋" w:hAnsi="仿宋" w:eastAsia="仿宋"/>
          <w:sz w:val="32"/>
        </w:rPr>
        <w:t>所、王家河</w:t>
      </w:r>
      <w:r>
        <w:rPr>
          <w:rFonts w:hint="eastAsia" w:ascii="仿宋" w:hAnsi="仿宋" w:eastAsia="仿宋"/>
          <w:sz w:val="32"/>
          <w:lang w:eastAsia="zh-CN"/>
        </w:rPr>
        <w:t>监管</w:t>
      </w:r>
      <w:r>
        <w:rPr>
          <w:rFonts w:hint="eastAsia" w:ascii="仿宋" w:hAnsi="仿宋" w:eastAsia="仿宋"/>
          <w:sz w:val="32"/>
        </w:rPr>
        <w:t>所、洞庭</w:t>
      </w:r>
      <w:r>
        <w:rPr>
          <w:rFonts w:hint="eastAsia" w:ascii="仿宋" w:hAnsi="仿宋" w:eastAsia="仿宋"/>
          <w:sz w:val="32"/>
          <w:lang w:eastAsia="zh-CN"/>
        </w:rPr>
        <w:t>监管</w:t>
      </w:r>
      <w:r>
        <w:rPr>
          <w:rFonts w:hint="eastAsia" w:ascii="仿宋" w:hAnsi="仿宋" w:eastAsia="仿宋"/>
          <w:sz w:val="32"/>
        </w:rPr>
        <w:t>所、城陵矶</w:t>
      </w:r>
      <w:r>
        <w:rPr>
          <w:rFonts w:hint="eastAsia" w:ascii="仿宋" w:hAnsi="仿宋" w:eastAsia="仿宋"/>
          <w:sz w:val="32"/>
          <w:lang w:eastAsia="zh-CN"/>
        </w:rPr>
        <w:t>监管</w:t>
      </w:r>
      <w:r>
        <w:rPr>
          <w:rFonts w:hint="eastAsia" w:ascii="仿宋" w:hAnsi="仿宋" w:eastAsia="仿宋"/>
          <w:sz w:val="32"/>
        </w:rPr>
        <w:t>所</w:t>
      </w:r>
      <w:r>
        <w:rPr>
          <w:rFonts w:hint="eastAsia" w:ascii="仿宋" w:hAnsi="仿宋" w:eastAsia="仿宋"/>
          <w:sz w:val="32"/>
          <w:lang w:eastAsia="zh-CN"/>
        </w:rPr>
        <w:t>、梅溪监管所、郭镇监管所</w:t>
      </w:r>
      <w:r>
        <w:rPr>
          <w:rFonts w:hint="eastAsia" w:ascii="仿宋" w:hAnsi="仿宋" w:eastAsia="仿宋"/>
          <w:sz w:val="32"/>
        </w:rPr>
        <w:t>。1个执法大队和26个股室，消协、个协两个社团组织；分局设财基股，财务人员5人。</w:t>
      </w:r>
    </w:p>
    <w:p>
      <w:pPr>
        <w:widowControl/>
        <w:spacing w:line="600" w:lineRule="exact"/>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岳阳市市场监督管理局岳阳楼分局只有本级，没有其他预算单位，因此本部门决算仅含本级决算。</w:t>
      </w:r>
    </w:p>
    <w:p>
      <w:pPr>
        <w:jc w:val="left"/>
        <w:rPr>
          <w:rFonts w:ascii="仿宋_GB2312" w:eastAsia="仿宋_GB2312" w:hAnsiTheme="minorEastAsia"/>
          <w:sz w:val="28"/>
          <w:szCs w:val="3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ascii="黑体" w:hAnsi="黑体" w:eastAsia="黑体" w:cs="黑体"/>
          <w:sz w:val="84"/>
          <w:szCs w:val="84"/>
        </w:rPr>
      </w:pPr>
      <w:r>
        <w:rPr>
          <w:rFonts w:hint="eastAsia" w:ascii="黑体" w:hAnsi="黑体" w:eastAsia="黑体" w:cs="黑体"/>
          <w:sz w:val="84"/>
          <w:szCs w:val="84"/>
        </w:rPr>
        <w:t>第二部分</w:t>
      </w:r>
    </w:p>
    <w:p>
      <w:pPr>
        <w:jc w:val="center"/>
        <w:rPr>
          <w:rFonts w:hint="eastAsia" w:ascii="黑体" w:hAnsi="黑体" w:eastAsia="黑体" w:cs="黑体"/>
          <w:sz w:val="84"/>
          <w:szCs w:val="84"/>
        </w:rPr>
      </w:pPr>
    </w:p>
    <w:p>
      <w:pPr>
        <w:jc w:val="center"/>
        <w:rPr>
          <w:sz w:val="72"/>
          <w:szCs w:val="72"/>
        </w:rPr>
      </w:pPr>
      <w:r>
        <w:rPr>
          <w:rFonts w:hint="eastAsia" w:ascii="黑体" w:hAnsi="黑体" w:eastAsia="黑体" w:cs="黑体"/>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578" w:left="720" w:header="851" w:footer="992" w:gutter="0"/>
          <w:cols w:space="425" w:num="1"/>
          <w:docGrid w:type="lines" w:linePitch="312" w:charSpace="0"/>
        </w:sectPr>
      </w:pPr>
    </w:p>
    <w:tbl>
      <w:tblPr>
        <w:tblStyle w:val="6"/>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岳阳市市场监督管理局岳阳楼分局</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5021.63</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kern w:val="0"/>
                <w:sz w:val="22"/>
              </w:rPr>
            </w:pPr>
            <w:r>
              <w:rPr>
                <w:rFonts w:hint="eastAsia" w:ascii="宋体" w:hAnsi="宋体" w:eastAsia="宋体" w:cs="宋体"/>
                <w:b w:val="0"/>
                <w:bCs w:val="0"/>
                <w:kern w:val="0"/>
                <w:sz w:val="22"/>
                <w:lang w:val="en-US" w:eastAsia="zh-CN"/>
              </w:rPr>
              <w:t>4452.44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kern w:val="0"/>
                <w:sz w:val="22"/>
              </w:rPr>
            </w:pPr>
            <w:r>
              <w:rPr>
                <w:rFonts w:hint="eastAsia" w:ascii="宋体" w:hAnsi="宋体" w:eastAsia="宋体" w:cs="宋体"/>
                <w:b w:val="0"/>
                <w:bCs w:val="0"/>
                <w:kern w:val="0"/>
                <w:sz w:val="22"/>
                <w:lang w:val="en-US" w:eastAsia="zh-CN"/>
              </w:rPr>
              <w:t>648.64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146.14</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143.61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5.12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5167.77</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5249.81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177.13</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95.09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5344.90</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5344.90</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308" w:left="1440" w:header="851" w:footer="992" w:gutter="0"/>
          <w:cols w:space="425" w:num="1"/>
          <w:docGrid w:type="linesAndChars" w:linePitch="312" w:charSpace="0"/>
        </w:sectPr>
      </w:pPr>
    </w:p>
    <w:tbl>
      <w:tblPr>
        <w:tblStyle w:val="6"/>
        <w:tblW w:w="15521" w:type="dxa"/>
        <w:tblInd w:w="0" w:type="dxa"/>
        <w:tblLayout w:type="fixed"/>
        <w:tblCellMar>
          <w:top w:w="0" w:type="dxa"/>
          <w:left w:w="0" w:type="dxa"/>
          <w:bottom w:w="0" w:type="dxa"/>
          <w:right w:w="0" w:type="dxa"/>
        </w:tblCellMar>
      </w:tblPr>
      <w:tblGrid>
        <w:gridCol w:w="43"/>
        <w:gridCol w:w="944"/>
        <w:gridCol w:w="55"/>
        <w:gridCol w:w="222"/>
        <w:gridCol w:w="2331"/>
        <w:gridCol w:w="436"/>
        <w:gridCol w:w="738"/>
        <w:gridCol w:w="340"/>
        <w:gridCol w:w="240"/>
        <w:gridCol w:w="256"/>
        <w:gridCol w:w="1644"/>
        <w:gridCol w:w="30"/>
        <w:gridCol w:w="1241"/>
        <w:gridCol w:w="119"/>
        <w:gridCol w:w="513"/>
        <w:gridCol w:w="87"/>
        <w:gridCol w:w="348"/>
        <w:gridCol w:w="472"/>
        <w:gridCol w:w="484"/>
        <w:gridCol w:w="617"/>
        <w:gridCol w:w="267"/>
        <w:gridCol w:w="92"/>
        <w:gridCol w:w="792"/>
        <w:gridCol w:w="243"/>
        <w:gridCol w:w="465"/>
        <w:gridCol w:w="176"/>
        <w:gridCol w:w="753"/>
        <w:gridCol w:w="1021"/>
        <w:gridCol w:w="459"/>
        <w:gridCol w:w="93"/>
      </w:tblGrid>
      <w:tr>
        <w:tblPrEx>
          <w:tblCellMar>
            <w:top w:w="0" w:type="dxa"/>
            <w:left w:w="0" w:type="dxa"/>
            <w:bottom w:w="0" w:type="dxa"/>
            <w:right w:w="0" w:type="dxa"/>
          </w:tblCellMar>
        </w:tblPrEx>
        <w:trPr>
          <w:gridAfter w:val="1"/>
          <w:wAfter w:w="93" w:type="dxa"/>
          <w:trHeight w:val="435" w:hRule="atLeast"/>
        </w:trPr>
        <w:tc>
          <w:tcPr>
            <w:tcW w:w="15428" w:type="dxa"/>
            <w:gridSpan w:val="29"/>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gridAfter w:val="1"/>
          <w:wAfter w:w="93" w:type="dxa"/>
          <w:trHeight w:val="285" w:hRule="atLeast"/>
        </w:trPr>
        <w:tc>
          <w:tcPr>
            <w:tcW w:w="4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4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782"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80"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90"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04"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8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8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84"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233"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gridAfter w:val="1"/>
          <w:wAfter w:w="93" w:type="dxa"/>
          <w:trHeight w:val="285" w:hRule="atLeast"/>
        </w:trPr>
        <w:tc>
          <w:tcPr>
            <w:tcW w:w="98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3782"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color w:val="000000"/>
                <w:kern w:val="0"/>
                <w:sz w:val="20"/>
                <w:szCs w:val="20"/>
                <w:lang w:eastAsia="zh-CN"/>
              </w:rPr>
              <w:t>岳阳市市场监督管理局岳阳楼分局</w:t>
            </w:r>
            <w:r>
              <w:rPr>
                <w:rFonts w:ascii="宋体" w:hAnsi="宋体" w:eastAsia="宋体" w:cs="宋体"/>
                <w:color w:val="000000"/>
                <w:kern w:val="0"/>
                <w:sz w:val="20"/>
                <w:szCs w:val="20"/>
              </w:rPr>
              <w:t xml:space="preserve"> </w:t>
            </w:r>
            <w:r>
              <w:rPr>
                <w:rFonts w:hint="eastAsia"/>
              </w:rPr>
              <w:t>　</w:t>
            </w:r>
          </w:p>
        </w:tc>
        <w:tc>
          <w:tcPr>
            <w:tcW w:w="2480"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90"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04"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88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8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84"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233"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After w:val="1"/>
          <w:wAfter w:w="93" w:type="dxa"/>
          <w:trHeight w:val="450" w:hRule="atLeast"/>
        </w:trPr>
        <w:tc>
          <w:tcPr>
            <w:tcW w:w="4769" w:type="dxa"/>
            <w:gridSpan w:val="7"/>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2480"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990" w:type="dxa"/>
            <w:gridSpan w:val="5"/>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304"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88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88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884"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233"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gridAfter w:val="1"/>
          <w:wAfter w:w="93" w:type="dxa"/>
          <w:trHeight w:val="450" w:hRule="atLeast"/>
        </w:trPr>
        <w:tc>
          <w:tcPr>
            <w:tcW w:w="98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3782" w:type="dxa"/>
            <w:gridSpan w:val="5"/>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2480"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90"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4"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8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8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84"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93" w:type="dxa"/>
          <w:trHeight w:val="450" w:hRule="atLeast"/>
        </w:trPr>
        <w:tc>
          <w:tcPr>
            <w:tcW w:w="98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782" w:type="dxa"/>
            <w:gridSpan w:val="5"/>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0"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90"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4"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8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8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84"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93" w:type="dxa"/>
          <w:trHeight w:val="450" w:hRule="atLeast"/>
        </w:trPr>
        <w:tc>
          <w:tcPr>
            <w:tcW w:w="4769" w:type="dxa"/>
            <w:gridSpan w:val="7"/>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2480"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990"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30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8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8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88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233"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gridAfter w:val="1"/>
          <w:wAfter w:w="93" w:type="dxa"/>
          <w:trHeight w:val="450" w:hRule="atLeast"/>
        </w:trPr>
        <w:tc>
          <w:tcPr>
            <w:tcW w:w="4769" w:type="dxa"/>
            <w:gridSpan w:val="7"/>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5167.77</w:t>
            </w:r>
            <w:r>
              <w:rPr>
                <w:rFonts w:hint="eastAsia"/>
              </w:rPr>
              <w:t>　</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5021.63</w:t>
            </w:r>
            <w:r>
              <w:rPr>
                <w:rFonts w:hint="eastAsia"/>
              </w:rPr>
              <w:t>　</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rPr>
              <w:t>　</w:t>
            </w: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rPr>
              <w:t>　</w:t>
            </w: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146.14</w:t>
            </w:r>
            <w:r>
              <w:rPr>
                <w:rFonts w:hint="eastAsia"/>
              </w:rPr>
              <w:t>　</w:t>
            </w: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2013801</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xml:space="preserve">  行政运行</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2862.81</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2862.81</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r>
      <w:tr>
        <w:tblPrEx>
          <w:tblCellMar>
            <w:top w:w="0" w:type="dxa"/>
            <w:left w:w="0" w:type="dxa"/>
            <w:bottom w:w="0" w:type="dxa"/>
            <w:right w:w="0" w:type="dxa"/>
          </w:tblCellMar>
        </w:tblPrEx>
        <w:trPr>
          <w:gridAfter w:val="1"/>
          <w:wAfter w:w="93" w:type="dxa"/>
          <w:trHeight w:val="479"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2013802</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721.</w:t>
            </w:r>
            <w:r>
              <w:rPr>
                <w:rFonts w:hint="eastAsia"/>
                <w:lang w:val="en-US" w:eastAsia="zh-CN"/>
              </w:rPr>
              <w:t>3</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721.</w:t>
            </w:r>
            <w:r>
              <w:rPr>
                <w:rFonts w:hint="eastAsia"/>
                <w:lang w:val="en-US" w:eastAsia="zh-CN"/>
              </w:rPr>
              <w:t>3</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2013804</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xml:space="preserve">  市场主体管理</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0.58</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0.58</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2013805</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xml:space="preserve">  市场秩序执法</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226.83</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226.83</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2013810</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xml:space="preserve">  质量基础</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32.27</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32.27</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2013812</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xml:space="preserve">  药品事务</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2.1</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2.1</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2013815</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  质量安全监管</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27</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27</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2013816</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  食品安全监管</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293.49</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293.49</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2013899</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  其他市场监督管理事务</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default"/>
                <w:lang w:val="en-US" w:eastAsia="zh-CN"/>
              </w:rPr>
            </w:pPr>
            <w:r>
              <w:rPr>
                <w:rFonts w:hint="eastAsia"/>
                <w:lang w:val="en-US" w:eastAsia="zh-CN"/>
              </w:rPr>
              <w:t>209.14</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63</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146.14</w:t>
            </w: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2080501</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146.85</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146.85</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2080505</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310.4</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310.4</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2080599</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  其他行政事业单位养老支出</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174.72</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174.72</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2080899</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其他优抚支出</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16.67</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default"/>
                <w:lang w:val="en-US" w:eastAsia="zh-CN"/>
              </w:rPr>
            </w:pPr>
            <w:r>
              <w:rPr>
                <w:rFonts w:hint="default"/>
                <w:lang w:val="en-US" w:eastAsia="zh-CN"/>
              </w:rPr>
              <w:t>16.67</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2101101</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  行政单位医疗</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143.61</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143.61</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r>
      <w:tr>
        <w:tblPrEx>
          <w:tblCellMar>
            <w:top w:w="0" w:type="dxa"/>
            <w:left w:w="0" w:type="dxa"/>
            <w:bottom w:w="0" w:type="dxa"/>
            <w:right w:w="0" w:type="dxa"/>
          </w:tblCellMar>
        </w:tblPrEx>
        <w:trPr>
          <w:gridAfter w:val="1"/>
          <w:wAfter w:w="93" w:type="dxa"/>
          <w:trHeight w:val="615" w:hRule="atLeast"/>
        </w:trPr>
        <w:tc>
          <w:tcPr>
            <w:tcW w:w="15428" w:type="dxa"/>
            <w:gridSpan w:val="29"/>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108" w:type="dxa"/>
            <w:bottom w:w="0" w:type="dxa"/>
            <w:right w:w="108" w:type="dxa"/>
          </w:tblCellMar>
        </w:tblPrEx>
        <w:trPr>
          <w:gridAfter w:val="2"/>
          <w:wAfter w:w="552" w:type="dxa"/>
          <w:trHeight w:val="435" w:hRule="atLeast"/>
        </w:trPr>
        <w:tc>
          <w:tcPr>
            <w:tcW w:w="14969" w:type="dxa"/>
            <w:gridSpan w:val="2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ascii="Times New Roman" w:hAnsi="Times New Roman" w:eastAsia="黑体" w:cs="Times New Roman"/>
                <w:bCs/>
                <w:kern w:val="0"/>
                <w:sz w:val="32"/>
                <w:szCs w:val="32"/>
              </w:rPr>
              <w:br w:type="page"/>
            </w: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2"/>
          <w:wAfter w:w="552" w:type="dxa"/>
          <w:trHeight w:val="285" w:hRule="atLeast"/>
        </w:trPr>
        <w:tc>
          <w:tcPr>
            <w:tcW w:w="1042"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85"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3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20"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60"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2"/>
          <w:wAfter w:w="552" w:type="dxa"/>
          <w:trHeight w:val="285" w:hRule="atLeast"/>
        </w:trPr>
        <w:tc>
          <w:tcPr>
            <w:tcW w:w="1042"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85"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color w:val="000000"/>
                <w:kern w:val="0"/>
                <w:sz w:val="20"/>
                <w:szCs w:val="20"/>
                <w:lang w:eastAsia="zh-CN"/>
              </w:rPr>
              <w:t>岳阳市市场监督管理局岳阳楼分局</w:t>
            </w:r>
            <w:r>
              <w:rPr>
                <w:rFonts w:hint="eastAsia" w:ascii="宋体" w:hAnsi="宋体" w:eastAsia="宋体" w:cs="宋体"/>
                <w:kern w:val="0"/>
                <w:sz w:val="24"/>
                <w:szCs w:val="24"/>
              </w:rPr>
              <w:t>　</w:t>
            </w:r>
          </w:p>
        </w:tc>
        <w:tc>
          <w:tcPr>
            <w:tcW w:w="193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20" w:type="dxa"/>
            <w:gridSpan w:val="4"/>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60"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2"/>
          <w:wAfter w:w="552" w:type="dxa"/>
          <w:trHeight w:val="450" w:hRule="atLeast"/>
        </w:trPr>
        <w:tc>
          <w:tcPr>
            <w:tcW w:w="5349"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3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36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20"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460"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50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95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2"/>
          <w:wAfter w:w="552" w:type="dxa"/>
          <w:trHeight w:val="450" w:hRule="atLeast"/>
        </w:trPr>
        <w:tc>
          <w:tcPr>
            <w:tcW w:w="1264"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4085" w:type="dxa"/>
            <w:gridSpan w:val="5"/>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3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2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6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552" w:type="dxa"/>
          <w:trHeight w:val="450" w:hRule="atLeast"/>
        </w:trPr>
        <w:tc>
          <w:tcPr>
            <w:tcW w:w="1264"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4085"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3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2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6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552" w:type="dxa"/>
          <w:trHeight w:val="450" w:hRule="atLeast"/>
        </w:trPr>
        <w:tc>
          <w:tcPr>
            <w:tcW w:w="5349"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3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36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20"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460"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0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95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2"/>
          <w:wAfter w:w="552" w:type="dxa"/>
          <w:trHeight w:val="450" w:hRule="atLeast"/>
        </w:trPr>
        <w:tc>
          <w:tcPr>
            <w:tcW w:w="5349"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5249.81</w:t>
            </w:r>
            <w:r>
              <w:rPr>
                <w:rFonts w:hint="eastAsia" w:ascii="宋体" w:hAnsi="宋体" w:eastAsia="宋体" w:cs="宋体"/>
                <w:kern w:val="0"/>
                <w:sz w:val="24"/>
                <w:szCs w:val="24"/>
              </w:rPr>
              <w:t>　</w:t>
            </w:r>
          </w:p>
        </w:tc>
        <w:tc>
          <w:tcPr>
            <w:tcW w:w="13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3660.19</w:t>
            </w:r>
            <w:r>
              <w:rPr>
                <w:rFonts w:hint="eastAsia" w:ascii="宋体" w:hAnsi="宋体" w:eastAsia="宋体" w:cs="宋体"/>
                <w:kern w:val="0"/>
                <w:sz w:val="24"/>
                <w:szCs w:val="24"/>
              </w:rPr>
              <w:t>　</w:t>
            </w: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1589.62</w:t>
            </w:r>
            <w:r>
              <w:rPr>
                <w:rFonts w:hint="eastAsia" w:ascii="宋体" w:hAnsi="宋体" w:eastAsia="宋体" w:cs="宋体"/>
                <w:kern w:val="0"/>
                <w:sz w:val="24"/>
                <w:szCs w:val="24"/>
              </w:rPr>
              <w:t>　</w:t>
            </w: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2013801</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行政运行</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2862.82</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2862.82</w:t>
            </w: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2013802</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771.</w:t>
            </w:r>
            <w:r>
              <w:rPr>
                <w:rFonts w:hint="eastAsia" w:ascii="宋体" w:hAnsi="宋体" w:eastAsia="宋体" w:cs="宋体"/>
                <w:kern w:val="0"/>
                <w:sz w:val="24"/>
                <w:szCs w:val="24"/>
                <w:lang w:val="en-US" w:eastAsia="zh-CN"/>
              </w:rPr>
              <w:t>3</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771.</w:t>
            </w:r>
            <w:r>
              <w:rPr>
                <w:rFonts w:hint="eastAsia" w:ascii="宋体" w:hAnsi="宋体" w:eastAsia="宋体" w:cs="宋体"/>
                <w:kern w:val="0"/>
                <w:sz w:val="24"/>
                <w:szCs w:val="24"/>
                <w:lang w:val="en-US" w:eastAsia="zh-CN"/>
              </w:rPr>
              <w:t>3</w:t>
            </w: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2013804</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市场主体管理</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0.58</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0.58</w:t>
            </w: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2013805</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市场秩序执法</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226.83</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226.83</w:t>
            </w: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2013810</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质量基础</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32.2</w:t>
            </w:r>
            <w:r>
              <w:rPr>
                <w:rFonts w:hint="eastAsia" w:ascii="宋体" w:hAnsi="宋体" w:eastAsia="宋体" w:cs="宋体"/>
                <w:kern w:val="0"/>
                <w:sz w:val="24"/>
                <w:szCs w:val="24"/>
                <w:lang w:val="en-US" w:eastAsia="zh-CN"/>
              </w:rPr>
              <w:t>7</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32.2</w:t>
            </w:r>
            <w:r>
              <w:rPr>
                <w:rFonts w:hint="eastAsia" w:ascii="宋体" w:hAnsi="宋体" w:eastAsia="宋体" w:cs="宋体"/>
                <w:kern w:val="0"/>
                <w:sz w:val="24"/>
                <w:szCs w:val="24"/>
                <w:lang w:val="en-US" w:eastAsia="zh-CN"/>
              </w:rPr>
              <w:t>7</w:t>
            </w: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2013812</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药品事务</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2.1</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2.1</w:t>
            </w: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2013815</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质量安全监管</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27</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27</w:t>
            </w: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2013816</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食品安全监管</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293.49</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293.49</w:t>
            </w: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2013899</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其他市场监督管理事务</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236.05</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236.05</w:t>
            </w: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2080501</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146.85</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146.85</w:t>
            </w: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2080505</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310.4</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310.4</w:t>
            </w: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2080599</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其他行政事业单位养老支出</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174.72</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174.72</w:t>
            </w: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2080899</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其他优抚支出</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16.67</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16.67</w:t>
            </w: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2101101</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行政单位医疗</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143.61</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143.61</w:t>
            </w: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2299901</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其他支出</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5.12</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5.12</w:t>
            </w: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552" w:type="dxa"/>
          <w:trHeight w:val="630" w:hRule="atLeast"/>
        </w:trPr>
        <w:tc>
          <w:tcPr>
            <w:tcW w:w="14969" w:type="dxa"/>
            <w:gridSpan w:val="28"/>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trHeight w:val="285" w:hRule="atLeast"/>
        </w:trPr>
        <w:tc>
          <w:tcPr>
            <w:tcW w:w="3595" w:type="dxa"/>
            <w:gridSpan w:val="5"/>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4"/>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5"/>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gridSpan w:val="4"/>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3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7"/>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5109" w:type="dxa"/>
            <w:gridSpan w:val="8"/>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岳阳市市场监督管理局岳阳楼分局</w:t>
            </w:r>
            <w:r>
              <w:rPr>
                <w:rFonts w:hint="eastAsia" w:ascii="宋体" w:hAnsi="宋体" w:eastAsia="宋体" w:cs="宋体"/>
                <w:kern w:val="0"/>
                <w:sz w:val="24"/>
                <w:szCs w:val="24"/>
              </w:rPr>
              <w:t>　　</w:t>
            </w:r>
          </w:p>
        </w:tc>
        <w:tc>
          <w:tcPr>
            <w:tcW w:w="4043" w:type="dxa"/>
            <w:gridSpan w:val="7"/>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2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5021.63</w:t>
            </w: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4279.39</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4279.39</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八、社会保障和就业支出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648.64</w:t>
            </w: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648.64</w:t>
            </w: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九、卫生健康支出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143.61</w:t>
            </w: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143.61</w:t>
            </w: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二十三、其他支出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5.12</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5.12</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5021.63</w:t>
            </w: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5076.76</w:t>
            </w: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5076.76</w:t>
            </w: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69.57</w:t>
            </w: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14.44</w:t>
            </w: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14.44</w:t>
            </w: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69.57</w:t>
            </w: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5091.2</w:t>
            </w: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5091.2</w:t>
            </w: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5091.2</w:t>
            </w: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3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Lines="50"/>
        <w:jc w:val="left"/>
        <w:rPr>
          <w:rFonts w:ascii="Times New Roman" w:hAnsi="Times New Roman" w:eastAsia="宋体" w:cs="Times New Roman"/>
          <w:color w:val="000000"/>
          <w:kern w:val="0"/>
          <w:sz w:val="20"/>
          <w:szCs w:val="20"/>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宋体" w:hAnsi="宋体" w:eastAsia="宋体" w:cs="宋体"/>
          <w:color w:val="000000"/>
          <w:kern w:val="0"/>
          <w:sz w:val="20"/>
          <w:szCs w:val="20"/>
          <w:lang w:eastAsia="zh-CN"/>
        </w:rPr>
        <w:t>岳阳市市场监督管理局岳阳楼分局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w:t>
      </w:r>
      <w:r>
        <w:rPr>
          <w:rFonts w:hint="eastAsia" w:ascii="Times New Roman" w:hAnsi="Times New Roman" w:eastAsia="仿宋_GB2312" w:cs="Times New Roman"/>
          <w:color w:val="000000"/>
          <w:kern w:val="0"/>
          <w:szCs w:val="21"/>
          <w:lang w:eastAsia="zh-CN"/>
        </w:rPr>
        <w:t>表</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6"/>
        <w:tblW w:w="15614" w:type="dxa"/>
        <w:jc w:val="center"/>
        <w:tblLayout w:type="fixed"/>
        <w:tblCellMar>
          <w:top w:w="0" w:type="dxa"/>
          <w:left w:w="108" w:type="dxa"/>
          <w:bottom w:w="0" w:type="dxa"/>
          <w:right w:w="108" w:type="dxa"/>
        </w:tblCellMar>
      </w:tblPr>
      <w:tblGrid>
        <w:gridCol w:w="697"/>
        <w:gridCol w:w="641"/>
        <w:gridCol w:w="559"/>
        <w:gridCol w:w="2807"/>
        <w:gridCol w:w="919"/>
        <w:gridCol w:w="389"/>
        <w:gridCol w:w="516"/>
        <w:gridCol w:w="1896"/>
        <w:gridCol w:w="420"/>
        <w:gridCol w:w="1056"/>
        <w:gridCol w:w="978"/>
        <w:gridCol w:w="1038"/>
        <w:gridCol w:w="2937"/>
        <w:gridCol w:w="63"/>
        <w:gridCol w:w="698"/>
      </w:tblGrid>
      <w:tr>
        <w:tblPrEx>
          <w:tblCellMar>
            <w:top w:w="0" w:type="dxa"/>
            <w:left w:w="108" w:type="dxa"/>
            <w:bottom w:w="0" w:type="dxa"/>
            <w:right w:w="108" w:type="dxa"/>
          </w:tblCellMar>
        </w:tblPrEx>
        <w:trPr>
          <w:gridBefore w:val="1"/>
          <w:gridAfter w:val="1"/>
          <w:wBefore w:w="697" w:type="dxa"/>
          <w:wAfter w:w="698" w:type="dxa"/>
          <w:trHeight w:val="405" w:hRule="atLeast"/>
          <w:jc w:val="center"/>
        </w:trPr>
        <w:tc>
          <w:tcPr>
            <w:tcW w:w="5315" w:type="dxa"/>
            <w:gridSpan w:val="5"/>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04" w:type="dxa"/>
            <w:gridSpan w:val="8"/>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gridBefore w:val="1"/>
          <w:gridAfter w:val="1"/>
          <w:wBefore w:w="697" w:type="dxa"/>
          <w:wAfter w:w="698" w:type="dxa"/>
          <w:trHeight w:val="312" w:hRule="atLeast"/>
          <w:jc w:val="center"/>
        </w:trPr>
        <w:tc>
          <w:tcPr>
            <w:tcW w:w="1200"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115"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412"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gridSpan w:val="4"/>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gridSpan w:val="2"/>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gridBefore w:val="1"/>
          <w:gridAfter w:val="1"/>
          <w:wBefore w:w="697" w:type="dxa"/>
          <w:wAfter w:w="698" w:type="dxa"/>
          <w:trHeight w:val="360" w:hRule="atLeast"/>
          <w:jc w:val="center"/>
        </w:trPr>
        <w:tc>
          <w:tcPr>
            <w:tcW w:w="120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115"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41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gridSpan w:val="2"/>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7" w:type="dxa"/>
          <w:wAfter w:w="698" w:type="dxa"/>
          <w:trHeight w:val="312" w:hRule="atLeast"/>
          <w:jc w:val="center"/>
        </w:trPr>
        <w:tc>
          <w:tcPr>
            <w:tcW w:w="120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115"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41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gridSpan w:val="2"/>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5315" w:type="dxa"/>
            <w:gridSpan w:val="5"/>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412"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gridSpan w:val="2"/>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5315" w:type="dxa"/>
            <w:gridSpan w:val="5"/>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41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5076.76</w:t>
            </w:r>
          </w:p>
        </w:tc>
        <w:tc>
          <w:tcPr>
            <w:tcW w:w="3492" w:type="dxa"/>
            <w:gridSpan w:val="4"/>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3660.19</w:t>
            </w:r>
          </w:p>
        </w:tc>
        <w:tc>
          <w:tcPr>
            <w:tcW w:w="3000" w:type="dxa"/>
            <w:gridSpan w:val="2"/>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1416.57</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2013801</w:t>
            </w:r>
          </w:p>
        </w:tc>
        <w:tc>
          <w:tcPr>
            <w:tcW w:w="411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2412"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2862.82</w:t>
            </w:r>
          </w:p>
        </w:tc>
        <w:tc>
          <w:tcPr>
            <w:tcW w:w="3492" w:type="dxa"/>
            <w:gridSpan w:val="4"/>
            <w:tcBorders>
              <w:top w:val="nil"/>
              <w:left w:val="nil"/>
              <w:bottom w:val="single" w:color="auto" w:sz="4"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2862.82</w:t>
            </w:r>
          </w:p>
        </w:tc>
        <w:tc>
          <w:tcPr>
            <w:tcW w:w="3000" w:type="dxa"/>
            <w:gridSpan w:val="2"/>
            <w:tcBorders>
              <w:top w:val="nil"/>
              <w:left w:val="nil"/>
              <w:bottom w:val="single" w:color="auto" w:sz="4" w:space="0"/>
              <w:right w:val="single" w:color="auto" w:sz="8"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2013802</w:t>
            </w:r>
          </w:p>
        </w:tc>
        <w:tc>
          <w:tcPr>
            <w:tcW w:w="411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412"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771.</w:t>
            </w:r>
            <w:r>
              <w:rPr>
                <w:rFonts w:hint="eastAsia" w:ascii="Times New Roman" w:hAnsi="Times New Roman" w:eastAsia="仿宋_GB2312" w:cs="Times New Roman"/>
                <w:kern w:val="0"/>
                <w:szCs w:val="21"/>
                <w:lang w:val="en-US" w:eastAsia="zh-CN"/>
              </w:rPr>
              <w:t>3</w:t>
            </w:r>
          </w:p>
        </w:tc>
        <w:tc>
          <w:tcPr>
            <w:tcW w:w="3492" w:type="dxa"/>
            <w:gridSpan w:val="4"/>
            <w:tcBorders>
              <w:top w:val="nil"/>
              <w:left w:val="nil"/>
              <w:bottom w:val="single" w:color="auto" w:sz="4"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p>
        </w:tc>
        <w:tc>
          <w:tcPr>
            <w:tcW w:w="3000" w:type="dxa"/>
            <w:gridSpan w:val="2"/>
            <w:tcBorders>
              <w:top w:val="nil"/>
              <w:left w:val="nil"/>
              <w:bottom w:val="single" w:color="auto" w:sz="4" w:space="0"/>
              <w:right w:val="single" w:color="auto" w:sz="8"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771.</w:t>
            </w:r>
            <w:r>
              <w:rPr>
                <w:rFonts w:hint="eastAsia" w:ascii="Times New Roman" w:hAnsi="Times New Roman" w:eastAsia="仿宋_GB2312" w:cs="Times New Roman"/>
                <w:kern w:val="0"/>
                <w:szCs w:val="21"/>
                <w:lang w:val="en-US" w:eastAsia="zh-CN"/>
              </w:rPr>
              <w:t>3</w:t>
            </w: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2013804</w:t>
            </w:r>
          </w:p>
        </w:tc>
        <w:tc>
          <w:tcPr>
            <w:tcW w:w="411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市场主体管理</w:t>
            </w:r>
          </w:p>
        </w:tc>
        <w:tc>
          <w:tcPr>
            <w:tcW w:w="2412"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0.58</w:t>
            </w:r>
          </w:p>
        </w:tc>
        <w:tc>
          <w:tcPr>
            <w:tcW w:w="3492" w:type="dxa"/>
            <w:gridSpan w:val="4"/>
            <w:tcBorders>
              <w:top w:val="nil"/>
              <w:left w:val="nil"/>
              <w:bottom w:val="single" w:color="auto" w:sz="4"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p>
        </w:tc>
        <w:tc>
          <w:tcPr>
            <w:tcW w:w="3000" w:type="dxa"/>
            <w:gridSpan w:val="2"/>
            <w:tcBorders>
              <w:top w:val="nil"/>
              <w:left w:val="nil"/>
              <w:bottom w:val="single" w:color="auto" w:sz="4" w:space="0"/>
              <w:right w:val="single" w:color="auto" w:sz="8"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0.58</w:t>
            </w: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2013805</w:t>
            </w:r>
          </w:p>
        </w:tc>
        <w:tc>
          <w:tcPr>
            <w:tcW w:w="411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市场秩序执法</w:t>
            </w:r>
          </w:p>
        </w:tc>
        <w:tc>
          <w:tcPr>
            <w:tcW w:w="2412"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226.8</w:t>
            </w:r>
            <w:r>
              <w:rPr>
                <w:rFonts w:hint="eastAsia" w:ascii="Times New Roman" w:hAnsi="Times New Roman" w:eastAsia="仿宋_GB2312" w:cs="Times New Roman"/>
                <w:kern w:val="0"/>
                <w:szCs w:val="21"/>
                <w:lang w:val="en-US" w:eastAsia="zh-CN"/>
              </w:rPr>
              <w:t>3</w:t>
            </w:r>
          </w:p>
        </w:tc>
        <w:tc>
          <w:tcPr>
            <w:tcW w:w="3492" w:type="dxa"/>
            <w:gridSpan w:val="4"/>
            <w:tcBorders>
              <w:top w:val="nil"/>
              <w:left w:val="nil"/>
              <w:bottom w:val="single" w:color="auto" w:sz="4"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p>
        </w:tc>
        <w:tc>
          <w:tcPr>
            <w:tcW w:w="3000" w:type="dxa"/>
            <w:gridSpan w:val="2"/>
            <w:tcBorders>
              <w:top w:val="nil"/>
              <w:left w:val="nil"/>
              <w:bottom w:val="single" w:color="auto" w:sz="4" w:space="0"/>
              <w:right w:val="single" w:color="auto" w:sz="8"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226.8</w:t>
            </w:r>
            <w:r>
              <w:rPr>
                <w:rFonts w:hint="eastAsia" w:ascii="Times New Roman" w:hAnsi="Times New Roman" w:eastAsia="仿宋_GB2312" w:cs="Times New Roman"/>
                <w:kern w:val="0"/>
                <w:szCs w:val="21"/>
                <w:lang w:val="en-US" w:eastAsia="zh-CN"/>
              </w:rPr>
              <w:t>3</w:t>
            </w: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2013810</w:t>
            </w:r>
          </w:p>
        </w:tc>
        <w:tc>
          <w:tcPr>
            <w:tcW w:w="411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质量基础</w:t>
            </w:r>
          </w:p>
        </w:tc>
        <w:tc>
          <w:tcPr>
            <w:tcW w:w="2412"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32.27</w:t>
            </w:r>
          </w:p>
        </w:tc>
        <w:tc>
          <w:tcPr>
            <w:tcW w:w="3492" w:type="dxa"/>
            <w:gridSpan w:val="4"/>
            <w:tcBorders>
              <w:top w:val="nil"/>
              <w:left w:val="nil"/>
              <w:bottom w:val="single" w:color="auto" w:sz="4"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p>
        </w:tc>
        <w:tc>
          <w:tcPr>
            <w:tcW w:w="3000" w:type="dxa"/>
            <w:gridSpan w:val="2"/>
            <w:tcBorders>
              <w:top w:val="nil"/>
              <w:left w:val="nil"/>
              <w:bottom w:val="single" w:color="auto" w:sz="4" w:space="0"/>
              <w:right w:val="single" w:color="auto" w:sz="8"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32.27</w:t>
            </w: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2013812</w:t>
            </w:r>
          </w:p>
        </w:tc>
        <w:tc>
          <w:tcPr>
            <w:tcW w:w="4115" w:type="dxa"/>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药品事务</w:t>
            </w:r>
          </w:p>
        </w:tc>
        <w:tc>
          <w:tcPr>
            <w:tcW w:w="2412" w:type="dxa"/>
            <w:gridSpan w:val="2"/>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2.1</w:t>
            </w:r>
          </w:p>
        </w:tc>
        <w:tc>
          <w:tcPr>
            <w:tcW w:w="3492" w:type="dxa"/>
            <w:gridSpan w:val="4"/>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p>
        </w:tc>
        <w:tc>
          <w:tcPr>
            <w:tcW w:w="3000" w:type="dxa"/>
            <w:gridSpan w:val="2"/>
            <w:tcBorders>
              <w:top w:val="nil"/>
              <w:left w:val="nil"/>
              <w:bottom w:val="single" w:color="auto" w:sz="8" w:space="0"/>
              <w:right w:val="single" w:color="auto" w:sz="8"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2.1</w:t>
            </w: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2013815</w:t>
            </w:r>
          </w:p>
        </w:tc>
        <w:tc>
          <w:tcPr>
            <w:tcW w:w="4115" w:type="dxa"/>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质量安全监管</w:t>
            </w:r>
          </w:p>
        </w:tc>
        <w:tc>
          <w:tcPr>
            <w:tcW w:w="2412" w:type="dxa"/>
            <w:gridSpan w:val="2"/>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27</w:t>
            </w:r>
          </w:p>
        </w:tc>
        <w:tc>
          <w:tcPr>
            <w:tcW w:w="3492" w:type="dxa"/>
            <w:gridSpan w:val="4"/>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p>
        </w:tc>
        <w:tc>
          <w:tcPr>
            <w:tcW w:w="3000" w:type="dxa"/>
            <w:gridSpan w:val="2"/>
            <w:tcBorders>
              <w:top w:val="nil"/>
              <w:left w:val="nil"/>
              <w:bottom w:val="single" w:color="auto" w:sz="8" w:space="0"/>
              <w:right w:val="single" w:color="auto" w:sz="8"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27</w:t>
            </w: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2013816</w:t>
            </w:r>
          </w:p>
        </w:tc>
        <w:tc>
          <w:tcPr>
            <w:tcW w:w="4115" w:type="dxa"/>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食品安全监管</w:t>
            </w:r>
          </w:p>
        </w:tc>
        <w:tc>
          <w:tcPr>
            <w:tcW w:w="2412" w:type="dxa"/>
            <w:gridSpan w:val="2"/>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293.49</w:t>
            </w:r>
          </w:p>
        </w:tc>
        <w:tc>
          <w:tcPr>
            <w:tcW w:w="3492" w:type="dxa"/>
            <w:gridSpan w:val="4"/>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p>
        </w:tc>
        <w:tc>
          <w:tcPr>
            <w:tcW w:w="3000" w:type="dxa"/>
            <w:gridSpan w:val="2"/>
            <w:tcBorders>
              <w:top w:val="nil"/>
              <w:left w:val="nil"/>
              <w:bottom w:val="single" w:color="auto" w:sz="8" w:space="0"/>
              <w:right w:val="single" w:color="auto" w:sz="8"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293.49</w:t>
            </w: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2013899</w:t>
            </w:r>
          </w:p>
        </w:tc>
        <w:tc>
          <w:tcPr>
            <w:tcW w:w="4115" w:type="dxa"/>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其他市场监督管理事务</w:t>
            </w:r>
          </w:p>
        </w:tc>
        <w:tc>
          <w:tcPr>
            <w:tcW w:w="2412" w:type="dxa"/>
            <w:gridSpan w:val="2"/>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63</w:t>
            </w:r>
          </w:p>
        </w:tc>
        <w:tc>
          <w:tcPr>
            <w:tcW w:w="3492" w:type="dxa"/>
            <w:gridSpan w:val="4"/>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p>
        </w:tc>
        <w:tc>
          <w:tcPr>
            <w:tcW w:w="3000" w:type="dxa"/>
            <w:gridSpan w:val="2"/>
            <w:tcBorders>
              <w:top w:val="nil"/>
              <w:left w:val="nil"/>
              <w:bottom w:val="single" w:color="auto" w:sz="8" w:space="0"/>
              <w:right w:val="single" w:color="auto" w:sz="8"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63</w:t>
            </w: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2080501</w:t>
            </w:r>
          </w:p>
        </w:tc>
        <w:tc>
          <w:tcPr>
            <w:tcW w:w="4115" w:type="dxa"/>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2412" w:type="dxa"/>
            <w:gridSpan w:val="2"/>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146.85</w:t>
            </w:r>
          </w:p>
        </w:tc>
        <w:tc>
          <w:tcPr>
            <w:tcW w:w="3492" w:type="dxa"/>
            <w:gridSpan w:val="4"/>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146.85</w:t>
            </w:r>
          </w:p>
        </w:tc>
        <w:tc>
          <w:tcPr>
            <w:tcW w:w="3000" w:type="dxa"/>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2080505</w:t>
            </w:r>
          </w:p>
        </w:tc>
        <w:tc>
          <w:tcPr>
            <w:tcW w:w="4115" w:type="dxa"/>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412" w:type="dxa"/>
            <w:gridSpan w:val="2"/>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310.4</w:t>
            </w:r>
          </w:p>
        </w:tc>
        <w:tc>
          <w:tcPr>
            <w:tcW w:w="3492" w:type="dxa"/>
            <w:gridSpan w:val="4"/>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310.4</w:t>
            </w:r>
          </w:p>
        </w:tc>
        <w:tc>
          <w:tcPr>
            <w:tcW w:w="3000" w:type="dxa"/>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2080599</w:t>
            </w:r>
          </w:p>
        </w:tc>
        <w:tc>
          <w:tcPr>
            <w:tcW w:w="4115" w:type="dxa"/>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其他行政事业单位养老支出</w:t>
            </w:r>
          </w:p>
        </w:tc>
        <w:tc>
          <w:tcPr>
            <w:tcW w:w="2412" w:type="dxa"/>
            <w:gridSpan w:val="2"/>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174.72</w:t>
            </w:r>
          </w:p>
        </w:tc>
        <w:tc>
          <w:tcPr>
            <w:tcW w:w="3492" w:type="dxa"/>
            <w:gridSpan w:val="4"/>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174.72</w:t>
            </w:r>
          </w:p>
        </w:tc>
        <w:tc>
          <w:tcPr>
            <w:tcW w:w="3000" w:type="dxa"/>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2080899</w:t>
            </w:r>
          </w:p>
        </w:tc>
        <w:tc>
          <w:tcPr>
            <w:tcW w:w="4115" w:type="dxa"/>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其他优抚支出</w:t>
            </w:r>
          </w:p>
        </w:tc>
        <w:tc>
          <w:tcPr>
            <w:tcW w:w="2412" w:type="dxa"/>
            <w:gridSpan w:val="2"/>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16.67</w:t>
            </w:r>
          </w:p>
        </w:tc>
        <w:tc>
          <w:tcPr>
            <w:tcW w:w="3492" w:type="dxa"/>
            <w:gridSpan w:val="4"/>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16.67</w:t>
            </w:r>
          </w:p>
        </w:tc>
        <w:tc>
          <w:tcPr>
            <w:tcW w:w="3000" w:type="dxa"/>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2101101</w:t>
            </w:r>
          </w:p>
        </w:tc>
        <w:tc>
          <w:tcPr>
            <w:tcW w:w="4115" w:type="dxa"/>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行政单位医疗</w:t>
            </w:r>
          </w:p>
        </w:tc>
        <w:tc>
          <w:tcPr>
            <w:tcW w:w="2412" w:type="dxa"/>
            <w:gridSpan w:val="2"/>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143.61</w:t>
            </w:r>
          </w:p>
        </w:tc>
        <w:tc>
          <w:tcPr>
            <w:tcW w:w="3492" w:type="dxa"/>
            <w:gridSpan w:val="4"/>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143.61</w:t>
            </w:r>
          </w:p>
        </w:tc>
        <w:tc>
          <w:tcPr>
            <w:tcW w:w="3000" w:type="dxa"/>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2299901</w:t>
            </w:r>
          </w:p>
        </w:tc>
        <w:tc>
          <w:tcPr>
            <w:tcW w:w="4115" w:type="dxa"/>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其他支出</w:t>
            </w:r>
          </w:p>
        </w:tc>
        <w:tc>
          <w:tcPr>
            <w:tcW w:w="2412" w:type="dxa"/>
            <w:gridSpan w:val="2"/>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5.12</w:t>
            </w:r>
          </w:p>
        </w:tc>
        <w:tc>
          <w:tcPr>
            <w:tcW w:w="3492" w:type="dxa"/>
            <w:gridSpan w:val="4"/>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5.12</w:t>
            </w:r>
          </w:p>
        </w:tc>
        <w:tc>
          <w:tcPr>
            <w:tcW w:w="3000" w:type="dxa"/>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gridBefore w:val="1"/>
          <w:gridAfter w:val="1"/>
          <w:wBefore w:w="697" w:type="dxa"/>
          <w:wAfter w:w="698" w:type="dxa"/>
          <w:trHeight w:val="645" w:hRule="atLeast"/>
          <w:jc w:val="center"/>
        </w:trPr>
        <w:tc>
          <w:tcPr>
            <w:tcW w:w="14219" w:type="dxa"/>
            <w:gridSpan w:val="13"/>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r>
        <w:tblPrEx>
          <w:tblCellMar>
            <w:top w:w="0" w:type="dxa"/>
            <w:left w:w="108" w:type="dxa"/>
            <w:bottom w:w="0" w:type="dxa"/>
            <w:right w:w="108" w:type="dxa"/>
          </w:tblCellMar>
        </w:tblPrEx>
        <w:trPr>
          <w:trHeight w:val="113" w:hRule="atLeast"/>
          <w:jc w:val="center"/>
        </w:trPr>
        <w:tc>
          <w:tcPr>
            <w:tcW w:w="15614" w:type="dxa"/>
            <w:gridSpan w:val="15"/>
            <w:tcBorders>
              <w:top w:val="nil"/>
              <w:left w:val="nil"/>
              <w:bottom w:val="nil"/>
              <w:right w:val="nil"/>
            </w:tcBorders>
            <w:shd w:val="clear" w:color="auto" w:fill="auto"/>
            <w:noWrap/>
            <w:vAlign w:val="center"/>
          </w:tcPr>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br w:type="page"/>
            </w:r>
            <w:bookmarkStart w:id="2" w:name="RANGE!A1:I34"/>
            <w:r>
              <w:rPr>
                <w:rFonts w:hint="eastAsia" w:ascii="Times New Roman" w:hAnsi="Times New Roman" w:eastAsia="方正小标宋_GBK" w:cs="Times New Roman"/>
                <w:kern w:val="0"/>
                <w:sz w:val="36"/>
                <w:szCs w:val="36"/>
              </w:rPr>
              <w:t>一般公共预算财政拨款基本支出决算表</w:t>
            </w:r>
            <w:bookmarkEnd w:id="2"/>
          </w:p>
          <w:p>
            <w:pPr>
              <w:widowControl/>
              <w:wordWrap w:val="0"/>
              <w:jc w:val="both"/>
              <w:rPr>
                <w:rFonts w:ascii="华文中宋" w:hAnsi="华文中宋" w:eastAsia="华文中宋" w:cs="宋体"/>
                <w:color w:val="000000"/>
                <w:kern w:val="0"/>
                <w:szCs w:val="32"/>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eastAsia="zh-CN"/>
              </w:rPr>
              <w:t>岳阳市市场监督管理局岳阳楼分局</w:t>
            </w:r>
            <w:r>
              <w:rPr>
                <w:rFonts w:hint="eastAsia" w:ascii="Times New Roman" w:hAnsi="Times New Roman" w:eastAsia="仿宋_GB2312" w:cs="Times New Roman"/>
                <w:color w:val="000000"/>
                <w:kern w:val="0"/>
                <w:szCs w:val="21"/>
              </w:rPr>
              <w:t xml:space="preserve">                                                                                     公开06表</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jc w:val="center"/>
        </w:trPr>
        <w:tc>
          <w:tcPr>
            <w:tcW w:w="13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0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6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2867.7</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601.17</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999.71</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15.07</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618.41</w:t>
            </w:r>
          </w:p>
          <w:p>
            <w:pPr>
              <w:widowControl/>
              <w:jc w:val="center"/>
              <w:rPr>
                <w:rFonts w:hint="default" w:ascii="宋体" w:hAnsi="宋体" w:eastAsia="宋体" w:cs="宋体"/>
                <w:color w:val="000000"/>
                <w:kern w:val="0"/>
                <w:szCs w:val="20"/>
                <w:lang w:val="en-US" w:eastAsia="zh-CN"/>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3.28</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212.7</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3.68</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480.29</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21.6</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72.17</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10.08</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435.31</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78.4</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0.41</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49.11</w:t>
            </w:r>
          </w:p>
          <w:p>
            <w:pPr>
              <w:widowControl/>
              <w:jc w:val="center"/>
              <w:rPr>
                <w:rFonts w:hint="default" w:ascii="宋体" w:hAnsi="宋体" w:eastAsia="宋体" w:cs="宋体"/>
                <w:color w:val="000000"/>
                <w:kern w:val="0"/>
                <w:szCs w:val="20"/>
                <w:lang w:val="en-US" w:eastAsia="zh-CN"/>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60.43</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2.08</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191.32</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6.63</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3.24</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15.67</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1.71</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1.56</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105.02</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151.87</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106.21</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23.81</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129.36</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13.88</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eastAsia="zh-CN"/>
              </w:rPr>
            </w:pPr>
            <w:r>
              <w:rPr>
                <w:rFonts w:hint="eastAsia" w:ascii="宋体" w:hAnsi="宋体" w:eastAsia="宋体" w:cs="宋体"/>
                <w:color w:val="000000"/>
                <w:kern w:val="0"/>
                <w:szCs w:val="20"/>
              </w:rPr>
              <w:t xml:space="preserve">  </w:t>
            </w:r>
            <w:r>
              <w:rPr>
                <w:rFonts w:hint="eastAsia" w:ascii="宋体" w:hAnsi="宋体" w:eastAsia="宋体" w:cs="宋体"/>
                <w:color w:val="000000"/>
                <w:kern w:val="0"/>
                <w:szCs w:val="20"/>
                <w:lang w:eastAsia="zh-CN"/>
              </w:rPr>
              <w:t>税金及其他</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30.5</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470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1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 w:val="18"/>
                <w:szCs w:val="18"/>
                <w:lang w:val="en-US" w:eastAsia="zh-CN"/>
              </w:rPr>
              <w:t>3059.02</w:t>
            </w:r>
          </w:p>
        </w:tc>
        <w:tc>
          <w:tcPr>
            <w:tcW w:w="9230"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 w:val="18"/>
                <w:szCs w:val="18"/>
                <w:lang w:val="en-US" w:eastAsia="zh-CN"/>
              </w:rPr>
              <w:t>601.17</w:t>
            </w:r>
          </w:p>
        </w:tc>
      </w:tr>
      <w:tr>
        <w:tblPrEx>
          <w:tblCellMar>
            <w:top w:w="0" w:type="dxa"/>
            <w:left w:w="108" w:type="dxa"/>
            <w:bottom w:w="0" w:type="dxa"/>
            <w:right w:w="108" w:type="dxa"/>
          </w:tblCellMar>
        </w:tblPrEx>
        <w:trPr>
          <w:trHeight w:val="284" w:hRule="exact"/>
          <w:jc w:val="center"/>
        </w:trPr>
        <w:tc>
          <w:tcPr>
            <w:tcW w:w="15614" w:type="dxa"/>
            <w:gridSpan w:val="15"/>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eastAsia="zh-CN"/>
        </w:rPr>
        <w:t>岳阳市市场监督管理局岳阳楼分局</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85.27</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22.27</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27.05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23.81</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23.81</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3.24</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宋体" w:hAnsi="宋体" w:eastAsia="宋体" w:cs="宋体"/>
          <w:color w:val="000000"/>
          <w:kern w:val="0"/>
          <w:sz w:val="20"/>
          <w:szCs w:val="20"/>
          <w:lang w:eastAsia="zh-CN"/>
        </w:rPr>
        <w:t>岳阳市市场监督管理局岳阳楼分局</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公开08表</w:t>
      </w:r>
    </w:p>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岳阳市市场监督管理局岳阳楼分局</w:t>
      </w:r>
      <w:r>
        <w:rPr>
          <w:rFonts w:hint="eastAsia" w:ascii="Times New Roman" w:hAnsi="Times New Roman" w:eastAsia="仿宋_GB2312" w:cs="Times New Roman"/>
          <w:kern w:val="0"/>
          <w:szCs w:val="21"/>
        </w:rPr>
        <w:t xml:space="preserve"> 没有政府性基金收入，也没有使用政府性基金安排的支出，故本表无数据。</w:t>
      </w:r>
    </w:p>
    <w:p>
      <w:pPr>
        <w:widowControl/>
        <w:jc w:val="left"/>
        <w:rPr>
          <w:rFonts w:ascii="黑体" w:hAnsi="黑体" w:eastAsia="黑体"/>
          <w:szCs w:val="21"/>
        </w:rPr>
      </w:pPr>
      <w:r>
        <w:rPr>
          <w:rFonts w:ascii="黑体" w:hAnsi="黑体" w:eastAsia="黑体"/>
          <w:szCs w:val="21"/>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3775" w:type="dxa"/>
            <w:gridSpan w:val="3"/>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color w:val="000000"/>
                <w:kern w:val="0"/>
                <w:sz w:val="20"/>
                <w:szCs w:val="20"/>
                <w:lang w:eastAsia="zh-CN"/>
              </w:rPr>
              <w:t>岳阳市市场监督管理局岳阳楼分局</w:t>
            </w:r>
            <w:r>
              <w:rPr>
                <w:rFonts w:hint="eastAsia" w:ascii="Times New Roman" w:hAnsi="Times New Roman" w:eastAsia="仿宋_GB2312" w:cs="Times New Roman"/>
                <w:color w:val="000000"/>
                <w:kern w:val="0"/>
                <w:szCs w:val="21"/>
              </w:rPr>
              <w:t xml:space="preserve"> </w:t>
            </w: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岳阳市市场监督管理局岳阳楼分局</w:t>
            </w:r>
            <w:r>
              <w:rPr>
                <w:rFonts w:hint="eastAsia" w:ascii="宋体" w:hAnsi="宋体" w:eastAsia="宋体" w:cs="宋体"/>
                <w:kern w:val="0"/>
                <w:sz w:val="24"/>
                <w:szCs w:val="24"/>
              </w:rPr>
              <w:t xml:space="preserve"> 单位没有使用国有资本经营预算安排的支出，故本表无数据。</w:t>
            </w:r>
          </w:p>
          <w:p>
            <w:pPr>
              <w:widowControl/>
              <w:jc w:val="left"/>
              <w:rPr>
                <w:rFonts w:hint="eastAsia" w:ascii="宋体" w:hAnsi="宋体" w:eastAsia="宋体" w:cs="宋体"/>
                <w:kern w:val="0"/>
                <w:sz w:val="24"/>
                <w:szCs w:val="24"/>
              </w:rPr>
            </w:pPr>
          </w:p>
        </w:tc>
      </w:tr>
    </w:tbl>
    <w:p>
      <w:pPr>
        <w:pStyle w:val="11"/>
        <w:rPr>
          <w:sz w:val="72"/>
          <w:szCs w:val="72"/>
        </w:rPr>
        <w:sectPr>
          <w:pgSz w:w="16838" w:h="11906" w:orient="landscape"/>
          <w:pgMar w:top="720" w:right="720" w:bottom="720" w:left="720" w:header="851" w:footer="992" w:gutter="0"/>
          <w:cols w:space="425" w:num="1"/>
          <w:docGrid w:type="lines" w:linePitch="312" w:charSpace="0"/>
        </w:sectPr>
      </w:pPr>
    </w:p>
    <w:p>
      <w:pPr>
        <w:pStyle w:val="11"/>
        <w:jc w:val="center"/>
        <w:rPr>
          <w:sz w:val="72"/>
          <w:szCs w:val="72"/>
        </w:rPr>
      </w:pPr>
    </w:p>
    <w:p>
      <w:pPr>
        <w:pStyle w:val="11"/>
        <w:jc w:val="center"/>
        <w:rPr>
          <w:sz w:val="84"/>
          <w:szCs w:val="84"/>
        </w:rPr>
      </w:pPr>
      <w:r>
        <w:rPr>
          <w:rFonts w:hint="eastAsia"/>
          <w:sz w:val="84"/>
          <w:szCs w:val="84"/>
        </w:rPr>
        <w:t>第三部分</w:t>
      </w:r>
    </w:p>
    <w:p>
      <w:pPr>
        <w:pStyle w:val="11"/>
        <w:jc w:val="center"/>
        <w:rPr>
          <w:sz w:val="84"/>
          <w:szCs w:val="84"/>
        </w:rPr>
      </w:pPr>
    </w:p>
    <w:p>
      <w:pPr>
        <w:pStyle w:val="11"/>
        <w:jc w:val="center"/>
        <w:rPr>
          <w:sz w:val="84"/>
          <w:szCs w:val="84"/>
        </w:rPr>
      </w:pPr>
      <w:r>
        <w:rPr>
          <w:sz w:val="84"/>
          <w:szCs w:val="84"/>
        </w:rPr>
        <w:t>20</w:t>
      </w:r>
      <w:r>
        <w:rPr>
          <w:rFonts w:hint="eastAsia"/>
          <w:sz w:val="84"/>
          <w:szCs w:val="84"/>
        </w:rPr>
        <w:t>20年度部门决算情况说明</w:t>
      </w:r>
    </w:p>
    <w:p>
      <w:pPr>
        <w:widowControl/>
        <w:jc w:val="left"/>
        <w:rPr>
          <w:rFonts w:ascii="黑体" w:eastAsia="黑体" w:cs="黑体"/>
          <w:color w:val="000000"/>
          <w:kern w:val="0"/>
          <w:sz w:val="70"/>
          <w:szCs w:val="70"/>
        </w:rPr>
      </w:pPr>
      <w:r>
        <w:rPr>
          <w:sz w:val="70"/>
          <w:szCs w:val="70"/>
        </w:rPr>
        <w:br w:type="page"/>
      </w:r>
    </w:p>
    <w:p>
      <w:pPr>
        <w:pStyle w:val="11"/>
        <w:rPr>
          <w:rFonts w:hAnsi="黑体"/>
          <w:b/>
          <w:sz w:val="32"/>
          <w:szCs w:val="32"/>
        </w:rPr>
      </w:pPr>
      <w:r>
        <w:rPr>
          <w:rFonts w:hint="eastAsia" w:hAnsi="黑体"/>
          <w:b/>
          <w:sz w:val="32"/>
          <w:szCs w:val="32"/>
        </w:rPr>
        <w:t>一、收入支出决算总体情况说明</w:t>
      </w:r>
    </w:p>
    <w:p>
      <w:pPr>
        <w:pStyle w:val="11"/>
        <w:ind w:firstLine="634"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sz w:val="32"/>
          <w:szCs w:val="32"/>
        </w:rPr>
        <w:t>2020年度收</w:t>
      </w:r>
      <w:r>
        <w:rPr>
          <w:rFonts w:hint="eastAsia" w:asciiTheme="minorEastAsia" w:hAnsiTheme="minorEastAsia" w:eastAsiaTheme="minorEastAsia"/>
          <w:sz w:val="32"/>
          <w:szCs w:val="32"/>
          <w:lang w:eastAsia="zh-CN"/>
        </w:rPr>
        <w:t>入支出</w:t>
      </w:r>
      <w:r>
        <w:rPr>
          <w:rFonts w:hint="eastAsia" w:asciiTheme="minorEastAsia" w:hAnsiTheme="minorEastAsia" w:eastAsiaTheme="minorEastAsia"/>
          <w:sz w:val="32"/>
          <w:szCs w:val="32"/>
        </w:rPr>
        <w:t>总计</w:t>
      </w:r>
      <w:r>
        <w:rPr>
          <w:rFonts w:hint="eastAsia" w:asciiTheme="minorEastAsia" w:hAnsiTheme="minorEastAsia" w:eastAsiaTheme="minorEastAsia"/>
          <w:sz w:val="32"/>
          <w:szCs w:val="32"/>
          <w:lang w:val="en-US" w:eastAsia="zh-CN"/>
        </w:rPr>
        <w:t>5344.90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color w:val="auto"/>
          <w:sz w:val="32"/>
          <w:szCs w:val="32"/>
          <w:lang w:eastAsia="zh-CN"/>
        </w:rPr>
        <w:t>因我单位为机构改革后新成立的单位，上年无数据，故与上年无对比</w:t>
      </w:r>
      <w:r>
        <w:rPr>
          <w:rFonts w:hint="eastAsia" w:asciiTheme="minorEastAsia" w:hAnsiTheme="minorEastAsia" w:eastAsiaTheme="minorEastAsia"/>
          <w:color w:val="auto"/>
          <w:sz w:val="32"/>
          <w:szCs w:val="32"/>
        </w:rPr>
        <w:t>。</w:t>
      </w:r>
    </w:p>
    <w:p>
      <w:pPr>
        <w:pStyle w:val="11"/>
        <w:rPr>
          <w:rFonts w:hAnsi="黑体"/>
          <w:b/>
          <w:sz w:val="32"/>
          <w:szCs w:val="32"/>
        </w:rPr>
      </w:pPr>
      <w:r>
        <w:rPr>
          <w:rFonts w:hint="eastAsia" w:hAnsi="黑体"/>
          <w:b/>
          <w:sz w:val="32"/>
          <w:szCs w:val="32"/>
        </w:rPr>
        <w:t>二、收入决算情况说明</w:t>
      </w:r>
    </w:p>
    <w:p>
      <w:pPr>
        <w:pStyle w:val="11"/>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default" w:asciiTheme="minorEastAsia" w:hAnsiTheme="minorEastAsia" w:eastAsiaTheme="minorEastAsia"/>
          <w:sz w:val="32"/>
          <w:szCs w:val="32"/>
          <w:lang w:val="en-US"/>
        </w:rPr>
        <w:t>5167.77</w:t>
      </w:r>
      <w:r>
        <w:rPr>
          <w:rFonts w:hint="eastAsia" w:asciiTheme="minorEastAsia" w:hAnsiTheme="minorEastAsia" w:eastAsiaTheme="minorEastAsia"/>
          <w:sz w:val="32"/>
          <w:szCs w:val="32"/>
        </w:rPr>
        <w:t>万元，其中：财政拨款收入</w:t>
      </w:r>
      <w:r>
        <w:rPr>
          <w:rFonts w:hint="default" w:asciiTheme="minorEastAsia" w:hAnsiTheme="minorEastAsia" w:eastAsiaTheme="minorEastAsia"/>
          <w:sz w:val="32"/>
          <w:szCs w:val="32"/>
          <w:lang w:val="en-US"/>
        </w:rPr>
        <w:t>5021.63</w:t>
      </w:r>
      <w:r>
        <w:rPr>
          <w:rFonts w:hint="eastAsia" w:asciiTheme="minorEastAsia" w:hAnsiTheme="minorEastAsia" w:eastAsiaTheme="minorEastAsia"/>
          <w:sz w:val="32"/>
          <w:szCs w:val="32"/>
        </w:rPr>
        <w:t>万元，占</w:t>
      </w:r>
      <w:r>
        <w:rPr>
          <w:rFonts w:hint="default" w:asciiTheme="minorEastAsia" w:hAnsiTheme="minorEastAsia" w:eastAsiaTheme="minorEastAsia"/>
          <w:sz w:val="32"/>
          <w:szCs w:val="32"/>
          <w:lang w:val="en-US" w:eastAsia="zh-CN"/>
        </w:rPr>
        <w:t>97.17</w:t>
      </w:r>
      <w:r>
        <w:rPr>
          <w:rFonts w:hint="eastAsia" w:asciiTheme="minorEastAsia" w:hAnsiTheme="minorEastAsia" w:eastAsiaTheme="minorEastAsia"/>
          <w:sz w:val="32"/>
          <w:szCs w:val="32"/>
        </w:rPr>
        <w:t>%；其他收入</w:t>
      </w:r>
      <w:r>
        <w:rPr>
          <w:rFonts w:hint="default" w:asciiTheme="minorEastAsia" w:hAnsiTheme="minorEastAsia" w:eastAsiaTheme="minorEastAsia"/>
          <w:sz w:val="32"/>
          <w:szCs w:val="32"/>
          <w:lang w:val="en-US"/>
        </w:rPr>
        <w:t>146.14</w:t>
      </w:r>
      <w:r>
        <w:rPr>
          <w:rFonts w:hint="eastAsia" w:asciiTheme="minorEastAsia" w:hAnsiTheme="minorEastAsia" w:eastAsiaTheme="minorEastAsia"/>
          <w:sz w:val="32"/>
          <w:szCs w:val="32"/>
        </w:rPr>
        <w:t>万元，占</w:t>
      </w:r>
      <w:r>
        <w:rPr>
          <w:rFonts w:hint="default" w:asciiTheme="minorEastAsia" w:hAnsiTheme="minorEastAsia" w:eastAsiaTheme="minorEastAsia"/>
          <w:sz w:val="32"/>
          <w:szCs w:val="32"/>
          <w:lang w:val="en-US" w:eastAsia="zh-CN"/>
        </w:rPr>
        <w:t>2.83</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三、支出决算情况说明</w:t>
      </w:r>
    </w:p>
    <w:p>
      <w:pPr>
        <w:pStyle w:val="11"/>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default" w:asciiTheme="minorEastAsia" w:hAnsiTheme="minorEastAsia" w:eastAsiaTheme="minorEastAsia"/>
          <w:sz w:val="32"/>
          <w:szCs w:val="32"/>
          <w:lang w:val="en-US"/>
        </w:rPr>
        <w:t>5249.81</w:t>
      </w:r>
      <w:r>
        <w:rPr>
          <w:rFonts w:hint="eastAsia" w:asciiTheme="minorEastAsia" w:hAnsiTheme="minorEastAsia" w:eastAsiaTheme="minorEastAsia"/>
          <w:sz w:val="32"/>
          <w:szCs w:val="32"/>
        </w:rPr>
        <w:t>万元，其中：基本支出</w:t>
      </w:r>
      <w:r>
        <w:rPr>
          <w:rFonts w:hint="default" w:asciiTheme="minorEastAsia" w:hAnsiTheme="minorEastAsia" w:eastAsiaTheme="minorEastAsia"/>
          <w:sz w:val="32"/>
          <w:szCs w:val="32"/>
          <w:lang w:val="en-US"/>
        </w:rPr>
        <w:t>3660.19</w:t>
      </w:r>
      <w:r>
        <w:rPr>
          <w:rFonts w:hint="eastAsia" w:asciiTheme="minorEastAsia" w:hAnsiTheme="minorEastAsia" w:eastAsiaTheme="minorEastAsia"/>
          <w:sz w:val="32"/>
          <w:szCs w:val="32"/>
        </w:rPr>
        <w:t>万元，占</w:t>
      </w:r>
      <w:r>
        <w:rPr>
          <w:rFonts w:hint="default" w:asciiTheme="minorEastAsia" w:hAnsiTheme="minorEastAsia" w:eastAsiaTheme="minorEastAsia"/>
          <w:sz w:val="32"/>
          <w:szCs w:val="32"/>
          <w:lang w:val="en-US" w:eastAsia="zh-CN"/>
        </w:rPr>
        <w:t>69.72</w:t>
      </w:r>
      <w:r>
        <w:rPr>
          <w:rFonts w:hint="eastAsia" w:asciiTheme="minorEastAsia" w:hAnsiTheme="minorEastAsia" w:eastAsiaTheme="minorEastAsia"/>
          <w:sz w:val="32"/>
          <w:szCs w:val="32"/>
        </w:rPr>
        <w:t>%；项目支出</w:t>
      </w:r>
      <w:r>
        <w:rPr>
          <w:rFonts w:hint="default" w:asciiTheme="minorEastAsia" w:hAnsiTheme="minorEastAsia" w:eastAsiaTheme="minorEastAsia"/>
          <w:sz w:val="32"/>
          <w:szCs w:val="32"/>
          <w:lang w:val="en-US"/>
        </w:rPr>
        <w:t>1589.62</w:t>
      </w:r>
      <w:r>
        <w:rPr>
          <w:rFonts w:hint="eastAsia" w:asciiTheme="minorEastAsia" w:hAnsiTheme="minorEastAsia" w:eastAsiaTheme="minorEastAsia"/>
          <w:sz w:val="32"/>
          <w:szCs w:val="32"/>
        </w:rPr>
        <w:t>万元，占</w:t>
      </w:r>
      <w:r>
        <w:rPr>
          <w:rFonts w:hint="default" w:asciiTheme="minorEastAsia" w:hAnsiTheme="minorEastAsia" w:eastAsiaTheme="minorEastAsia"/>
          <w:sz w:val="32"/>
          <w:szCs w:val="32"/>
          <w:lang w:val="en-US" w:eastAsia="zh-CN"/>
        </w:rPr>
        <w:t>30.28</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四、财政拨款收入支出决算总体情况说明</w:t>
      </w:r>
    </w:p>
    <w:p>
      <w:pPr>
        <w:pStyle w:val="11"/>
        <w:ind w:firstLine="634"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2020年度财政拨款收</w:t>
      </w:r>
      <w:r>
        <w:rPr>
          <w:rFonts w:hint="eastAsia" w:asciiTheme="minorEastAsia" w:hAnsiTheme="minorEastAsia" w:eastAsiaTheme="minorEastAsia"/>
          <w:sz w:val="32"/>
          <w:szCs w:val="32"/>
          <w:lang w:eastAsia="zh-CN"/>
        </w:rPr>
        <w:t>入支出</w:t>
      </w:r>
      <w:r>
        <w:rPr>
          <w:rFonts w:hint="eastAsia" w:asciiTheme="minorEastAsia" w:hAnsiTheme="minorEastAsia" w:eastAsiaTheme="minorEastAsia"/>
          <w:sz w:val="32"/>
          <w:szCs w:val="32"/>
        </w:rPr>
        <w:t>总计</w:t>
      </w:r>
      <w:r>
        <w:rPr>
          <w:rFonts w:hint="default" w:asciiTheme="minorEastAsia" w:hAnsiTheme="minorEastAsia" w:eastAsiaTheme="minorEastAsia"/>
          <w:sz w:val="32"/>
          <w:szCs w:val="32"/>
          <w:lang w:val="en-US" w:eastAsia="zh-CN"/>
        </w:rPr>
        <w:t>50</w:t>
      </w:r>
      <w:r>
        <w:rPr>
          <w:rFonts w:hint="eastAsia" w:asciiTheme="minorEastAsia" w:hAnsiTheme="minorEastAsia" w:eastAsiaTheme="minorEastAsia"/>
          <w:sz w:val="32"/>
          <w:szCs w:val="32"/>
          <w:lang w:val="en-US" w:eastAsia="zh-CN"/>
        </w:rPr>
        <w:t>91.20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color w:val="auto"/>
          <w:sz w:val="32"/>
          <w:szCs w:val="32"/>
          <w:lang w:eastAsia="zh-CN"/>
        </w:rPr>
        <w:t>因我单位为机构改革后新成立的单位，上年无数据，故与上年无对比</w:t>
      </w:r>
      <w:r>
        <w:rPr>
          <w:rFonts w:hint="eastAsia" w:asciiTheme="minorEastAsia" w:hAnsiTheme="minorEastAsia" w:eastAsiaTheme="minorEastAsia"/>
          <w:color w:val="auto"/>
          <w:sz w:val="32"/>
          <w:szCs w:val="32"/>
        </w:rPr>
        <w:t>。</w:t>
      </w:r>
    </w:p>
    <w:p>
      <w:pPr>
        <w:pStyle w:val="11"/>
        <w:rPr>
          <w:rFonts w:hAnsi="黑体"/>
          <w:b/>
          <w:sz w:val="32"/>
          <w:szCs w:val="32"/>
        </w:rPr>
      </w:pPr>
      <w:r>
        <w:rPr>
          <w:rFonts w:hint="eastAsia" w:hAnsi="黑体"/>
          <w:b/>
          <w:sz w:val="32"/>
          <w:szCs w:val="32"/>
        </w:rPr>
        <w:t>五、一般公共预算财政拨款支出决算情况说明</w:t>
      </w:r>
    </w:p>
    <w:p>
      <w:pPr>
        <w:pStyle w:val="11"/>
        <w:ind w:firstLine="634"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1"/>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2020年度财政拨款支出5076.76万元，占本年支出合计的</w:t>
      </w:r>
      <w:r>
        <w:rPr>
          <w:rFonts w:hint="eastAsia" w:asciiTheme="minorEastAsia" w:hAnsiTheme="minorEastAsia" w:eastAsiaTheme="minorEastAsia"/>
          <w:sz w:val="32"/>
          <w:szCs w:val="32"/>
          <w:lang w:val="en-US" w:eastAsia="zh-CN"/>
        </w:rPr>
        <w:t>96.7</w:t>
      </w:r>
      <w:r>
        <w:rPr>
          <w:rFonts w:hint="eastAsia" w:asciiTheme="minorEastAsia" w:hAnsiTheme="minorEastAsia" w:eastAsiaTheme="minorEastAsia"/>
          <w:sz w:val="32"/>
          <w:szCs w:val="32"/>
        </w:rPr>
        <w:t>%，</w:t>
      </w:r>
      <w:r>
        <w:rPr>
          <w:rFonts w:hint="eastAsia" w:asciiTheme="minorEastAsia" w:hAnsiTheme="minorEastAsia" w:eastAsiaTheme="minorEastAsia"/>
          <w:color w:val="auto"/>
          <w:sz w:val="32"/>
          <w:szCs w:val="32"/>
          <w:lang w:eastAsia="zh-CN"/>
        </w:rPr>
        <w:t>因我单位为机构改革后新成立的单位，上年无数据，故与上年无对比</w:t>
      </w:r>
      <w:r>
        <w:rPr>
          <w:rFonts w:hint="eastAsia" w:asciiTheme="minorEastAsia" w:hAnsiTheme="minorEastAsia" w:eastAsiaTheme="minorEastAsia"/>
          <w:color w:val="auto"/>
          <w:sz w:val="32"/>
          <w:szCs w:val="32"/>
        </w:rPr>
        <w:t>。</w:t>
      </w:r>
      <w:bookmarkStart w:id="3" w:name="_GoBack"/>
      <w:bookmarkEnd w:id="3"/>
    </w:p>
    <w:p>
      <w:pPr>
        <w:pStyle w:val="11"/>
        <w:ind w:firstLine="476"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1"/>
        <w:ind w:firstLine="634"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2020年度财政拨款支出5076.76万元，主要用于以下方面：一般公共服务（类）支出</w:t>
      </w:r>
      <w:r>
        <w:rPr>
          <w:rFonts w:hint="eastAsia" w:asciiTheme="minorEastAsia" w:hAnsiTheme="minorEastAsia" w:eastAsiaTheme="minorEastAsia"/>
          <w:sz w:val="32"/>
          <w:szCs w:val="32"/>
          <w:lang w:val="en-US" w:eastAsia="zh-CN"/>
        </w:rPr>
        <w:t>4279.39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84.29</w:t>
      </w:r>
      <w:r>
        <w:rPr>
          <w:rFonts w:hint="eastAsia" w:asciiTheme="minorEastAsia" w:hAnsiTheme="minorEastAsia" w:eastAsiaTheme="minorEastAsia"/>
          <w:sz w:val="32"/>
          <w:szCs w:val="32"/>
        </w:rPr>
        <w:t>%；社会保障和就业支出支出</w:t>
      </w:r>
      <w:r>
        <w:rPr>
          <w:rFonts w:hint="eastAsia" w:asciiTheme="minorEastAsia" w:hAnsiTheme="minorEastAsia" w:eastAsiaTheme="minorEastAsia"/>
          <w:sz w:val="32"/>
          <w:szCs w:val="32"/>
          <w:lang w:val="en-US" w:eastAsia="zh-CN"/>
        </w:rPr>
        <w:t>648.64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12.78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val="en-US" w:eastAsia="zh-CN"/>
        </w:rPr>
        <w:t>143.61万元，占2.83%</w:t>
      </w:r>
      <w:r>
        <w:rPr>
          <w:rFonts w:hint="eastAsia" w:asciiTheme="minorEastAsia" w:hAnsiTheme="minorEastAsia" w:eastAsiaTheme="minorEastAsia"/>
          <w:sz w:val="32"/>
          <w:szCs w:val="32"/>
          <w:lang w:eastAsia="zh-CN"/>
        </w:rPr>
        <w:t>；其他支出</w:t>
      </w:r>
      <w:r>
        <w:rPr>
          <w:rFonts w:hint="eastAsia" w:asciiTheme="minorEastAsia" w:hAnsiTheme="minorEastAsia" w:eastAsiaTheme="minorEastAsia"/>
          <w:sz w:val="32"/>
          <w:szCs w:val="32"/>
          <w:lang w:val="en-US" w:eastAsia="zh-CN"/>
        </w:rPr>
        <w:t>5.12万元，占0.1%。</w:t>
      </w:r>
    </w:p>
    <w:p>
      <w:pPr>
        <w:pStyle w:val="11"/>
        <w:ind w:firstLine="793"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1"/>
        <w:ind w:firstLine="793"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default" w:asciiTheme="minorEastAsia" w:hAnsiTheme="minorEastAsia" w:eastAsiaTheme="minorEastAsia"/>
          <w:sz w:val="32"/>
          <w:szCs w:val="32"/>
          <w:lang w:val="en-US" w:eastAsia="zh-CN"/>
        </w:rPr>
        <w:t>3653.37</w:t>
      </w:r>
      <w:r>
        <w:rPr>
          <w:rFonts w:hint="eastAsia" w:asciiTheme="minorEastAsia" w:hAnsiTheme="minorEastAsia" w:eastAsiaTheme="minorEastAsia"/>
          <w:sz w:val="32"/>
          <w:szCs w:val="32"/>
        </w:rPr>
        <w:t>万元，支出决算数为5076.76万元，完成年初预算的</w:t>
      </w:r>
      <w:r>
        <w:rPr>
          <w:rFonts w:hint="eastAsia" w:asciiTheme="minorEastAsia" w:hAnsiTheme="minorEastAsia" w:eastAsiaTheme="minorEastAsia"/>
          <w:sz w:val="32"/>
          <w:szCs w:val="32"/>
          <w:lang w:val="en-US" w:eastAsia="zh-CN"/>
        </w:rPr>
        <w:t>138.96</w:t>
      </w:r>
      <w:r>
        <w:rPr>
          <w:rFonts w:hint="eastAsia" w:asciiTheme="minorEastAsia" w:hAnsiTheme="minorEastAsia" w:eastAsiaTheme="minorEastAsia"/>
          <w:sz w:val="32"/>
          <w:szCs w:val="32"/>
        </w:rPr>
        <w:t>%，其中：</w:t>
      </w:r>
    </w:p>
    <w:p>
      <w:pPr>
        <w:pStyle w:val="11"/>
        <w:numPr>
          <w:ilvl w:val="0"/>
          <w:numId w:val="1"/>
        </w:numPr>
        <w:ind w:firstLine="793"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eastAsia="zh-CN"/>
        </w:rPr>
        <w:t>一般公共服务支出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市场监督管理专项</w:t>
      </w:r>
      <w:r>
        <w:rPr>
          <w:rFonts w:hint="eastAsia" w:asciiTheme="minorEastAsia" w:hAnsiTheme="minorEastAsia" w:eastAsiaTheme="minorEastAsia"/>
          <w:sz w:val="32"/>
          <w:szCs w:val="32"/>
        </w:rPr>
        <w:t>（款）行政运行（项）</w:t>
      </w:r>
    </w:p>
    <w:p>
      <w:pPr>
        <w:pStyle w:val="11"/>
        <w:numPr>
          <w:ilvl w:val="0"/>
          <w:numId w:val="0"/>
        </w:numPr>
        <w:ind w:firstLine="634"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2013801</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行政运行年初预算为</w:t>
      </w:r>
      <w:r>
        <w:rPr>
          <w:rFonts w:hint="default" w:asciiTheme="minorEastAsia" w:hAnsiTheme="minorEastAsia" w:eastAsiaTheme="minorEastAsia"/>
          <w:sz w:val="32"/>
          <w:szCs w:val="32"/>
          <w:lang w:val="en-US" w:eastAsia="zh-CN"/>
        </w:rPr>
        <w:t>2579.01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2862.82</w:t>
      </w:r>
      <w:r>
        <w:rPr>
          <w:rFonts w:hint="eastAsia" w:asciiTheme="minorEastAsia" w:hAnsiTheme="minorEastAsia" w:eastAsiaTheme="minorEastAsia"/>
          <w:sz w:val="32"/>
          <w:szCs w:val="32"/>
        </w:rPr>
        <w:t>万元，完成年初预算的</w:t>
      </w:r>
      <w:r>
        <w:rPr>
          <w:rFonts w:hint="default" w:asciiTheme="minorEastAsia" w:hAnsiTheme="minorEastAsia" w:eastAsiaTheme="minorEastAsia"/>
          <w:sz w:val="32"/>
          <w:szCs w:val="32"/>
          <w:lang w:val="en-US" w:eastAsia="zh-CN"/>
        </w:rPr>
        <w:t>111</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2019年度的部分综治在2020年度发放，导致决算数大于年初预算数。</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lang w:eastAsia="zh-CN"/>
        </w:rPr>
        <w:t>一般公共服务支出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市场监督管理专项</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一般行政管理事务</w:t>
      </w:r>
      <w:r>
        <w:rPr>
          <w:rFonts w:hint="eastAsia" w:asciiTheme="minorEastAsia" w:hAnsiTheme="minorEastAsia" w:eastAsiaTheme="minorEastAsia"/>
          <w:sz w:val="32"/>
          <w:szCs w:val="32"/>
        </w:rPr>
        <w:t>（项）</w:t>
      </w:r>
    </w:p>
    <w:p>
      <w:pPr>
        <w:pStyle w:val="11"/>
        <w:ind w:firstLine="793"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2013802</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一般行政管理事务年初预算为</w:t>
      </w:r>
      <w:r>
        <w:rPr>
          <w:rFonts w:hint="eastAsia" w:asciiTheme="minorEastAsia" w:hAnsiTheme="minorEastAsia" w:eastAsiaTheme="minorEastAsia"/>
          <w:sz w:val="32"/>
          <w:szCs w:val="32"/>
          <w:lang w:val="en-US" w:eastAsia="zh-CN"/>
        </w:rPr>
        <w:t>24.15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771.29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3193.74</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187万元的食品安全抽检费未在年初预算中，在年终拨付，126.5万元的执法成本未在年初预算中，在执法收入完成时拨入，2019年度的部分绩效在2020年度发放，导致决算数大于年初预算数。</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lang w:eastAsia="zh-CN"/>
        </w:rPr>
        <w:t>一般公共服务支出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市场监督管理专项</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市场监督管理专项</w:t>
      </w:r>
      <w:r>
        <w:rPr>
          <w:rFonts w:hint="eastAsia" w:asciiTheme="minorEastAsia" w:hAnsiTheme="minorEastAsia" w:eastAsiaTheme="minorEastAsia"/>
          <w:sz w:val="32"/>
          <w:szCs w:val="32"/>
        </w:rPr>
        <w:t>（项）</w:t>
      </w:r>
    </w:p>
    <w:p>
      <w:pPr>
        <w:pStyle w:val="11"/>
        <w:ind w:firstLine="793"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2013804</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市场主体管理年初预算为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0.58</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val="en-US" w:eastAsia="zh-CN"/>
        </w:rPr>
        <w:t>市局年中拨付该专项资金，导致决算数大于年初预算数。</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lang w:eastAsia="zh-CN"/>
        </w:rPr>
        <w:t>一般公共服务支出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市场监督管理专项</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市场秩序执法</w:t>
      </w:r>
      <w:r>
        <w:rPr>
          <w:rFonts w:hint="eastAsia" w:asciiTheme="minorEastAsia" w:hAnsiTheme="minorEastAsia" w:eastAsiaTheme="minorEastAsia"/>
          <w:sz w:val="32"/>
          <w:szCs w:val="32"/>
        </w:rPr>
        <w:t>（项）</w:t>
      </w:r>
    </w:p>
    <w:p>
      <w:pPr>
        <w:pStyle w:val="11"/>
        <w:ind w:firstLine="793"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2013805</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市场秩序执法年初预算为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226.83</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val="en-US" w:eastAsia="zh-CN"/>
        </w:rPr>
        <w:t>市局年中拨付该专项资金，导致决算数大于年初预算数。</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lang w:eastAsia="zh-CN"/>
        </w:rPr>
        <w:t>一般公共服务支出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市场监督管理专项</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质量基础</w:t>
      </w:r>
      <w:r>
        <w:rPr>
          <w:rFonts w:hint="eastAsia" w:asciiTheme="minorEastAsia" w:hAnsiTheme="minorEastAsia" w:eastAsiaTheme="minorEastAsia"/>
          <w:sz w:val="32"/>
          <w:szCs w:val="32"/>
        </w:rPr>
        <w:t>（项）</w:t>
      </w:r>
    </w:p>
    <w:p>
      <w:pPr>
        <w:pStyle w:val="11"/>
        <w:ind w:firstLine="793"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2013810</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质量基础年初预算为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32.27</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val="en-US" w:eastAsia="zh-CN"/>
        </w:rPr>
        <w:t>市局年中拨付该专项资金，导致决算数大于年初预算数。</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lang w:eastAsia="zh-CN"/>
        </w:rPr>
        <w:t>一般公共服务支出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市场监督管理专项</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药品事务</w:t>
      </w:r>
      <w:r>
        <w:rPr>
          <w:rFonts w:hint="eastAsia" w:asciiTheme="minorEastAsia" w:hAnsiTheme="minorEastAsia" w:eastAsiaTheme="minorEastAsia"/>
          <w:sz w:val="32"/>
          <w:szCs w:val="32"/>
        </w:rPr>
        <w:t>（项）</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2013812</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药品事务年初预算为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2.1</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val="en-US" w:eastAsia="zh-CN"/>
        </w:rPr>
        <w:t>中央食品药品补助专项资金，导致决算数大于年初预算数。</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lang w:eastAsia="zh-CN"/>
        </w:rPr>
        <w:t>一般公共服务支出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市场监督管理专项</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质量安全监管</w:t>
      </w:r>
      <w:r>
        <w:rPr>
          <w:rFonts w:hint="eastAsia" w:asciiTheme="minorEastAsia" w:hAnsiTheme="minorEastAsia" w:eastAsiaTheme="minorEastAsia"/>
          <w:sz w:val="32"/>
          <w:szCs w:val="32"/>
        </w:rPr>
        <w:t>（项）</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2013815</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质量安全监管年初预算为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27</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val="en-US" w:eastAsia="zh-CN"/>
        </w:rPr>
        <w:t>市局年中拨付该专项资金，导致决算数大于年初预算数。</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lang w:eastAsia="zh-CN"/>
        </w:rPr>
        <w:t>一般公共服务支出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市场监督管理专项</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）食品安全监管</w:t>
      </w:r>
      <w:r>
        <w:rPr>
          <w:rFonts w:hint="eastAsia" w:asciiTheme="minorEastAsia" w:hAnsiTheme="minorEastAsia" w:eastAsiaTheme="minorEastAsia"/>
          <w:sz w:val="32"/>
          <w:szCs w:val="32"/>
        </w:rPr>
        <w:t>（项）</w:t>
      </w:r>
    </w:p>
    <w:p>
      <w:pPr>
        <w:pStyle w:val="11"/>
        <w:ind w:firstLine="793"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2013816</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食品安全监管年初预算为</w:t>
      </w:r>
      <w:r>
        <w:rPr>
          <w:rFonts w:hint="eastAsia" w:asciiTheme="minorEastAsia" w:hAnsiTheme="minorEastAsia" w:eastAsiaTheme="minorEastAsia"/>
          <w:sz w:val="32"/>
          <w:szCs w:val="32"/>
          <w:lang w:val="en-US" w:eastAsia="zh-CN"/>
        </w:rPr>
        <w:t>275.19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293.49</w:t>
      </w:r>
      <w:r>
        <w:rPr>
          <w:rFonts w:hint="eastAsia" w:asciiTheme="minorEastAsia" w:hAnsiTheme="minorEastAsia" w:eastAsiaTheme="minorEastAsia"/>
          <w:sz w:val="32"/>
          <w:szCs w:val="32"/>
        </w:rPr>
        <w:t>万元，完成年初预算的1</w:t>
      </w:r>
      <w:r>
        <w:rPr>
          <w:rFonts w:hint="eastAsia" w:asciiTheme="minorEastAsia" w:hAnsiTheme="minorEastAsia" w:eastAsiaTheme="minorEastAsia"/>
          <w:sz w:val="32"/>
          <w:szCs w:val="32"/>
          <w:lang w:val="en-US" w:eastAsia="zh-CN"/>
        </w:rPr>
        <w:t>06.65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年中追拨了</w:t>
      </w:r>
      <w:r>
        <w:rPr>
          <w:rFonts w:hint="eastAsia" w:asciiTheme="minorEastAsia" w:hAnsiTheme="minorEastAsia" w:eastAsiaTheme="minorEastAsia"/>
          <w:sz w:val="32"/>
          <w:szCs w:val="32"/>
          <w:lang w:val="en-US" w:eastAsia="zh-CN"/>
        </w:rPr>
        <w:t>中央及省局食品药品补助专项资金，导致决算数大于年初预算数。</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lang w:eastAsia="zh-CN"/>
        </w:rPr>
        <w:t>一般公共服务支出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市场监督管理专项</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其他市场监督管理事务</w:t>
      </w:r>
      <w:r>
        <w:rPr>
          <w:rFonts w:hint="eastAsia" w:asciiTheme="minorEastAsia" w:hAnsiTheme="minorEastAsia" w:eastAsiaTheme="minorEastAsia"/>
          <w:sz w:val="32"/>
          <w:szCs w:val="32"/>
        </w:rPr>
        <w:t>（项）</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2013899</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其他市场监督管理事务年初预算为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63</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年中追拨了</w:t>
      </w:r>
      <w:r>
        <w:rPr>
          <w:rFonts w:hint="eastAsia" w:asciiTheme="minorEastAsia" w:hAnsiTheme="minorEastAsia" w:eastAsiaTheme="minorEastAsia"/>
          <w:sz w:val="32"/>
          <w:szCs w:val="32"/>
          <w:lang w:val="en-US" w:eastAsia="zh-CN"/>
        </w:rPr>
        <w:t>省局食品药品补助专项资金，导致决算数大于年初预算数。</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10、社会保障和就业支出（类）行政事业单位养老支出（款）行政单位离退休（项）</w:t>
      </w:r>
    </w:p>
    <w:p>
      <w:pPr>
        <w:pStyle w:val="11"/>
        <w:ind w:firstLine="793"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2080501</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行政单位离退休年初预算为</w:t>
      </w:r>
      <w:r>
        <w:rPr>
          <w:rFonts w:hint="eastAsia" w:asciiTheme="minorEastAsia" w:hAnsiTheme="minorEastAsia" w:eastAsiaTheme="minorEastAsia"/>
          <w:sz w:val="32"/>
          <w:szCs w:val="32"/>
          <w:lang w:val="en-US" w:eastAsia="zh-CN"/>
        </w:rPr>
        <w:t>10.61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146.85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1384.07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2019年度退休人员的部分绩效和综治在2020年度发放，导致决算数大于年初预算数。</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11、社会保障和就业支出（类）行政事业单位养老支出（款）机关事业单位基本养老保险缴费支出（项）</w:t>
      </w:r>
    </w:p>
    <w:p>
      <w:pPr>
        <w:pStyle w:val="11"/>
        <w:ind w:firstLine="793"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2080505</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机关事业单位基本养老保险缴费支出年初预算为</w:t>
      </w:r>
      <w:r>
        <w:rPr>
          <w:rFonts w:hint="eastAsia" w:asciiTheme="minorEastAsia" w:hAnsiTheme="minorEastAsia" w:eastAsiaTheme="minorEastAsia"/>
          <w:sz w:val="32"/>
          <w:szCs w:val="32"/>
          <w:lang w:val="en-US" w:eastAsia="zh-CN"/>
        </w:rPr>
        <w:t>310.4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310.4</w:t>
      </w:r>
      <w:r>
        <w:rPr>
          <w:rFonts w:hint="eastAsia" w:asciiTheme="minorEastAsia" w:hAnsiTheme="minorEastAsia" w:eastAsiaTheme="minorEastAsia"/>
          <w:sz w:val="32"/>
          <w:szCs w:val="32"/>
        </w:rPr>
        <w:t>万元，决算数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，完成年初预算的100%</w:t>
      </w:r>
      <w:r>
        <w:rPr>
          <w:rFonts w:hint="eastAsia" w:asciiTheme="minorEastAsia" w:hAnsiTheme="minorEastAsia" w:eastAsiaTheme="minorEastAsia"/>
          <w:sz w:val="32"/>
          <w:szCs w:val="32"/>
          <w:lang w:val="en-US" w:eastAsia="zh-CN"/>
        </w:rPr>
        <w:t>。</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12、社会保障和就业支出（类）其他社会保障和就业支出（款）其他</w:t>
      </w:r>
      <w:r>
        <w:rPr>
          <w:rFonts w:hint="eastAsia" w:asciiTheme="minorEastAsia" w:hAnsiTheme="minorEastAsia" w:eastAsiaTheme="minorEastAsia"/>
          <w:sz w:val="32"/>
          <w:szCs w:val="32"/>
        </w:rPr>
        <w:t>行政事业单位养老</w:t>
      </w:r>
      <w:r>
        <w:rPr>
          <w:rFonts w:hint="eastAsia" w:asciiTheme="minorEastAsia" w:hAnsiTheme="minorEastAsia" w:eastAsiaTheme="minorEastAsia"/>
          <w:sz w:val="32"/>
          <w:szCs w:val="32"/>
          <w:lang w:val="en-US" w:eastAsia="zh-CN"/>
        </w:rPr>
        <w:t>支出（项）</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2080599</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其他行政事业单位养老支出年初预算为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174.72</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val="en-US" w:eastAsia="zh-CN"/>
        </w:rPr>
        <w:t>2020年度部分绩效和综治未在年初预算中，在年末追加经费，导致决算数大于年初预算数。</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13、社会保障和就业支出（类）其他社会保障和就业支出（款）其他优抚支出（项）</w:t>
      </w:r>
    </w:p>
    <w:p>
      <w:pPr>
        <w:pStyle w:val="11"/>
        <w:ind w:firstLine="793"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2080899</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其他优抚支出年初预算为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16.67</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val="en-US" w:eastAsia="zh-CN"/>
        </w:rPr>
        <w:t>2020年度的抚恤金和遗属补助未在年初预算中，在年中财政追加经费，导致决算数大于年初预算数。</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14、卫生健康（类）行政事业单位医疗（款）行政单位医疗（项）</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2101101</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行政单位医疗年初预算为</w:t>
      </w:r>
      <w:r>
        <w:rPr>
          <w:rFonts w:hint="default" w:asciiTheme="minorEastAsia" w:hAnsiTheme="minorEastAsia" w:eastAsiaTheme="minorEastAsia"/>
          <w:sz w:val="32"/>
          <w:szCs w:val="32"/>
          <w:lang w:val="en-US" w:eastAsia="zh-CN"/>
        </w:rPr>
        <w:t>143.61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143.61</w:t>
      </w:r>
      <w:r>
        <w:rPr>
          <w:rFonts w:hint="eastAsia" w:asciiTheme="minorEastAsia" w:hAnsiTheme="minorEastAsia" w:eastAsiaTheme="minorEastAsia"/>
          <w:sz w:val="32"/>
          <w:szCs w:val="32"/>
        </w:rPr>
        <w:t>万元，决算数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，完成年初预算的100%</w:t>
      </w:r>
      <w:r>
        <w:rPr>
          <w:rFonts w:hint="eastAsia" w:asciiTheme="minorEastAsia" w:hAnsiTheme="minorEastAsia" w:eastAsiaTheme="minorEastAsia"/>
          <w:sz w:val="32"/>
          <w:szCs w:val="32"/>
          <w:lang w:val="en-US" w:eastAsia="zh-CN"/>
        </w:rPr>
        <w:t>。</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w:t>
      </w:r>
      <w:r>
        <w:rPr>
          <w:rFonts w:hint="default" w:asciiTheme="minorEastAsia" w:hAnsiTheme="minorEastAsia" w:eastAsiaTheme="minorEastAsia"/>
          <w:sz w:val="32"/>
          <w:szCs w:val="32"/>
          <w:lang w:val="en-US" w:eastAsia="zh-CN"/>
        </w:rPr>
        <w:t>5</w:t>
      </w:r>
      <w:r>
        <w:rPr>
          <w:rFonts w:hint="eastAsia" w:asciiTheme="minorEastAsia" w:hAnsiTheme="minorEastAsia" w:eastAsiaTheme="minorEastAsia"/>
          <w:sz w:val="32"/>
          <w:szCs w:val="32"/>
          <w:lang w:val="en-US" w:eastAsia="zh-CN"/>
        </w:rPr>
        <w:t>、其他支出（类）其他支出（款）其他支出（项）</w:t>
      </w:r>
    </w:p>
    <w:p>
      <w:pPr>
        <w:pStyle w:val="11"/>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2299901</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其他支出年初预算为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5.12</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val="en-US" w:eastAsia="zh-CN"/>
        </w:rPr>
        <w:t>市局年中拨付该专项资金，导致决算数大于年初预算数。</w:t>
      </w:r>
    </w:p>
    <w:p>
      <w:pPr>
        <w:pStyle w:val="11"/>
        <w:rPr>
          <w:rFonts w:hAnsi="黑体"/>
          <w:b/>
          <w:sz w:val="32"/>
          <w:szCs w:val="32"/>
        </w:rPr>
      </w:pPr>
      <w:r>
        <w:rPr>
          <w:rFonts w:hint="eastAsia" w:hAnsi="黑体"/>
          <w:b/>
          <w:sz w:val="32"/>
          <w:szCs w:val="32"/>
        </w:rPr>
        <w:t>六、一般公共预算财政拨款基本支出决算情况说明</w:t>
      </w:r>
    </w:p>
    <w:p>
      <w:pPr>
        <w:pStyle w:val="11"/>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w:t>
      </w:r>
      <w:r>
        <w:rPr>
          <w:rFonts w:hint="eastAsia" w:asciiTheme="minorEastAsia" w:hAnsiTheme="minorEastAsia" w:eastAsiaTheme="minorEastAsia"/>
          <w:sz w:val="32"/>
          <w:szCs w:val="32"/>
          <w:lang w:val="en-US" w:eastAsia="zh-CN"/>
        </w:rPr>
        <w:t>3660.19</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3059.02</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83.57</w:t>
      </w:r>
      <w:r>
        <w:rPr>
          <w:rFonts w:hint="eastAsia" w:asciiTheme="minorEastAsia" w:hAnsiTheme="minorEastAsia" w:eastAsiaTheme="minorEastAsia"/>
          <w:sz w:val="32"/>
          <w:szCs w:val="32"/>
        </w:rPr>
        <w:t>%,主要包括基本工资、津贴补贴、奖金、</w:t>
      </w:r>
      <w:r>
        <w:rPr>
          <w:rFonts w:hint="eastAsia" w:asciiTheme="minorEastAsia" w:hAnsiTheme="minorEastAsia" w:eastAsiaTheme="minorEastAsia"/>
          <w:sz w:val="32"/>
          <w:szCs w:val="32"/>
          <w:lang w:eastAsia="zh-CN"/>
        </w:rPr>
        <w:t>社保、公积金等</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601.17</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16.43</w:t>
      </w:r>
      <w:r>
        <w:rPr>
          <w:rFonts w:hint="eastAsia" w:asciiTheme="minorEastAsia" w:hAnsiTheme="minorEastAsia" w:eastAsiaTheme="minorEastAsia"/>
          <w:sz w:val="32"/>
          <w:szCs w:val="32"/>
        </w:rPr>
        <w:t>%，主要包括办公费、印刷费、</w:t>
      </w:r>
      <w:r>
        <w:rPr>
          <w:rFonts w:hint="eastAsia" w:asciiTheme="minorEastAsia" w:hAnsiTheme="minorEastAsia" w:eastAsiaTheme="minorEastAsia"/>
          <w:sz w:val="32"/>
          <w:szCs w:val="32"/>
          <w:lang w:eastAsia="zh-CN"/>
        </w:rPr>
        <w:t>水电费、邮电费、物业管理费、维修费、公务接待费、工会经费、福利费公务用车运行维护费、其他交通费用等。</w:t>
      </w:r>
    </w:p>
    <w:p>
      <w:pPr>
        <w:pStyle w:val="11"/>
        <w:rPr>
          <w:rFonts w:hAnsi="黑体"/>
          <w:b/>
          <w:sz w:val="32"/>
          <w:szCs w:val="32"/>
        </w:rPr>
      </w:pPr>
      <w:r>
        <w:rPr>
          <w:rFonts w:hint="eastAsia" w:hAnsi="黑体"/>
          <w:b/>
          <w:sz w:val="32"/>
          <w:szCs w:val="32"/>
        </w:rPr>
        <w:t>七、一般公共预算财政拨款三公经费支出决算情况说明</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ind w:firstLine="793"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85.27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27.05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31.72</w:t>
      </w:r>
      <w:r>
        <w:rPr>
          <w:rFonts w:hint="eastAsia" w:asciiTheme="minorEastAsia" w:hAnsiTheme="minorEastAsia" w:eastAsiaTheme="minorEastAsia"/>
          <w:sz w:val="32"/>
          <w:szCs w:val="32"/>
        </w:rPr>
        <w:t>%，其中：</w:t>
      </w:r>
    </w:p>
    <w:p>
      <w:pPr>
        <w:pStyle w:val="11"/>
        <w:ind w:firstLine="793"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1"/>
        <w:ind w:firstLine="793"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22.27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3.24</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14.55</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八项规定以来，严格控制业务接待量，使得公务接待费用大幅缩减。</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val="en-US" w:eastAsia="zh-CN"/>
        </w:rPr>
        <w:t>3.23万元</w:t>
      </w:r>
      <w:r>
        <w:rPr>
          <w:rFonts w:hint="eastAsia" w:asciiTheme="minorEastAsia" w:hAnsiTheme="minorEastAsia" w:eastAsiaTheme="minorEastAsia"/>
          <w:sz w:val="32"/>
          <w:szCs w:val="32"/>
        </w:rPr>
        <w:t>相比增加</w:t>
      </w:r>
      <w:r>
        <w:rPr>
          <w:rFonts w:hint="eastAsia" w:asciiTheme="minorEastAsia" w:hAnsiTheme="minorEastAsia" w:eastAsiaTheme="minorEastAsia"/>
          <w:sz w:val="32"/>
          <w:szCs w:val="32"/>
          <w:lang w:val="en-US" w:eastAsia="zh-CN"/>
        </w:rPr>
        <w:t>0.01</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0.3</w:t>
      </w:r>
      <w:r>
        <w:rPr>
          <w:rFonts w:hint="eastAsia" w:asciiTheme="minorEastAsia" w:hAnsiTheme="minorEastAsia" w:eastAsiaTheme="minorEastAsia"/>
          <w:sz w:val="32"/>
          <w:szCs w:val="32"/>
        </w:rPr>
        <w:t>%,增长的主要原因是</w:t>
      </w:r>
      <w:r>
        <w:rPr>
          <w:rFonts w:hint="eastAsia" w:asciiTheme="minorEastAsia" w:hAnsiTheme="minorEastAsia" w:eastAsiaTheme="minorEastAsia"/>
          <w:sz w:val="32"/>
          <w:szCs w:val="32"/>
          <w:lang w:eastAsia="zh-CN"/>
        </w:rPr>
        <w:t>三局合并，人员增加，业务量增加</w:t>
      </w:r>
      <w:r>
        <w:rPr>
          <w:rFonts w:hint="eastAsia" w:asciiTheme="minorEastAsia" w:hAnsiTheme="minorEastAsia" w:eastAsiaTheme="minorEastAsia"/>
          <w:sz w:val="32"/>
          <w:szCs w:val="32"/>
        </w:rPr>
        <w:t>。</w:t>
      </w:r>
    </w:p>
    <w:p>
      <w:pPr>
        <w:pStyle w:val="11"/>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63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23.81</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37.8</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严格控制不必要的公务用车开支，提倡绿色出行</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val="en-US" w:eastAsia="zh-CN"/>
        </w:rPr>
        <w:t>19.23万元</w:t>
      </w:r>
      <w:r>
        <w:rPr>
          <w:rFonts w:hint="eastAsia" w:asciiTheme="minorEastAsia" w:hAnsiTheme="minorEastAsia" w:eastAsiaTheme="minorEastAsia"/>
          <w:sz w:val="32"/>
          <w:szCs w:val="32"/>
        </w:rPr>
        <w:t>相比增加</w:t>
      </w:r>
      <w:r>
        <w:rPr>
          <w:rFonts w:hint="eastAsia" w:asciiTheme="minorEastAsia" w:hAnsiTheme="minorEastAsia" w:eastAsiaTheme="minorEastAsia"/>
          <w:sz w:val="32"/>
          <w:szCs w:val="32"/>
          <w:lang w:val="en-US" w:eastAsia="zh-CN"/>
        </w:rPr>
        <w:t>4.58</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23.82</w:t>
      </w:r>
      <w:r>
        <w:rPr>
          <w:rFonts w:hint="eastAsia" w:asciiTheme="minorEastAsia" w:hAnsiTheme="minorEastAsia" w:eastAsiaTheme="minorEastAsia"/>
          <w:sz w:val="32"/>
          <w:szCs w:val="32"/>
        </w:rPr>
        <w:t>%,增长的主要原因是</w:t>
      </w:r>
      <w:r>
        <w:rPr>
          <w:rFonts w:hint="eastAsia" w:asciiTheme="minorEastAsia" w:hAnsiTheme="minorEastAsia" w:eastAsiaTheme="minorEastAsia"/>
          <w:sz w:val="32"/>
          <w:szCs w:val="32"/>
          <w:lang w:eastAsia="zh-CN"/>
        </w:rPr>
        <w:t>三局合并，人员增加，业务量增加，专项行动增多，用车较上年增多</w:t>
      </w:r>
      <w:r>
        <w:rPr>
          <w:rFonts w:hint="eastAsia" w:asciiTheme="minorEastAsia" w:hAnsiTheme="minorEastAsia" w:eastAsiaTheme="minorEastAsia"/>
          <w:sz w:val="32"/>
          <w:szCs w:val="32"/>
        </w:rPr>
        <w:t>。</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3.24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11.97</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23.81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88.03</w:t>
      </w:r>
      <w:r>
        <w:rPr>
          <w:rFonts w:hint="eastAsia" w:asciiTheme="minorEastAsia" w:hAnsiTheme="minorEastAsia" w:eastAsiaTheme="minorEastAsia"/>
          <w:sz w:val="32"/>
          <w:szCs w:val="32"/>
        </w:rPr>
        <w:t>%。其中：</w:t>
      </w:r>
    </w:p>
    <w:p>
      <w:pPr>
        <w:pStyle w:val="11"/>
        <w:ind w:firstLine="634"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pStyle w:val="11"/>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3.24</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27</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235</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各级市场监管局之间的业务交流学习以及上级单位检查</w:t>
      </w:r>
      <w:r>
        <w:rPr>
          <w:rFonts w:hint="eastAsia" w:asciiTheme="minorEastAsia" w:hAnsiTheme="minorEastAsia" w:eastAsiaTheme="minorEastAsia"/>
          <w:sz w:val="32"/>
          <w:szCs w:val="32"/>
        </w:rPr>
        <w:t>发生的接待支出。</w:t>
      </w:r>
    </w:p>
    <w:p>
      <w:pPr>
        <w:ind w:firstLine="634" w:firstLineChars="20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23.81</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23.81</w:t>
      </w:r>
      <w:r>
        <w:rPr>
          <w:rFonts w:hint="eastAsia" w:asciiTheme="minorEastAsia" w:hAnsiTheme="minorEastAsia"/>
          <w:sz w:val="32"/>
          <w:szCs w:val="32"/>
        </w:rPr>
        <w:t>万元，主要是</w:t>
      </w:r>
      <w:r>
        <w:rPr>
          <w:rFonts w:hint="eastAsia" w:asciiTheme="minorEastAsia" w:hAnsiTheme="minorEastAsia"/>
          <w:sz w:val="32"/>
          <w:szCs w:val="32"/>
          <w:lang w:eastAsia="zh-CN"/>
        </w:rPr>
        <w:t>油料费、维修费、保险年检费等</w:t>
      </w:r>
      <w:r>
        <w:rPr>
          <w:rFonts w:hint="eastAsia" w:asciiTheme="minorEastAsia" w:hAnsiTheme="minorEastAsia"/>
          <w:sz w:val="32"/>
          <w:szCs w:val="32"/>
        </w:rPr>
        <w:t>支出，截止2020年12月31日，我单位开支财政拨款的公务用车保有量为</w:t>
      </w:r>
      <w:r>
        <w:rPr>
          <w:rFonts w:hint="eastAsia" w:asciiTheme="minorEastAsia" w:hAnsiTheme="minorEastAsia"/>
          <w:sz w:val="32"/>
          <w:szCs w:val="32"/>
          <w:lang w:val="en-US" w:eastAsia="zh-CN"/>
        </w:rPr>
        <w:t>21</w:t>
      </w:r>
      <w:r>
        <w:rPr>
          <w:rFonts w:hint="eastAsia" w:asciiTheme="minorEastAsia" w:hAnsiTheme="minorEastAsia"/>
          <w:sz w:val="32"/>
          <w:szCs w:val="32"/>
        </w:rPr>
        <w:t>辆。</w:t>
      </w:r>
    </w:p>
    <w:p>
      <w:pPr>
        <w:pStyle w:val="11"/>
        <w:rPr>
          <w:rFonts w:hAnsi="黑体"/>
          <w:b/>
          <w:sz w:val="32"/>
          <w:szCs w:val="32"/>
        </w:rPr>
      </w:pPr>
      <w:r>
        <w:rPr>
          <w:rFonts w:hint="eastAsia" w:hAnsi="黑体"/>
          <w:b/>
          <w:sz w:val="32"/>
          <w:szCs w:val="32"/>
        </w:rPr>
        <w:t>八、政府性基金预算收入支出决算情况</w:t>
      </w:r>
    </w:p>
    <w:p>
      <w:pPr>
        <w:pStyle w:val="11"/>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 xml:space="preserve">     2020年度本单位无政府性基金收支</w:t>
      </w:r>
      <w:r>
        <w:rPr>
          <w:rFonts w:hint="eastAsia" w:asciiTheme="minorEastAsia" w:hAnsiTheme="minorEastAsia" w:eastAsiaTheme="minorEastAsia"/>
          <w:sz w:val="32"/>
          <w:szCs w:val="32"/>
          <w:lang w:eastAsia="zh-CN"/>
        </w:rPr>
        <w:t>。</w:t>
      </w:r>
    </w:p>
    <w:p>
      <w:pPr>
        <w:pStyle w:val="11"/>
        <w:rPr>
          <w:rFonts w:hAnsi="黑体"/>
          <w:b/>
          <w:sz w:val="32"/>
          <w:szCs w:val="32"/>
        </w:rPr>
      </w:pPr>
      <w:r>
        <w:rPr>
          <w:rFonts w:hint="eastAsia" w:hAnsi="黑体"/>
          <w:b/>
          <w:sz w:val="32"/>
          <w:szCs w:val="32"/>
        </w:rPr>
        <w:t>九、国有资本经营预算财政拨款支出决算情况</w:t>
      </w:r>
    </w:p>
    <w:p>
      <w:pPr>
        <w:pStyle w:val="11"/>
        <w:rPr>
          <w:rFonts w:hAnsi="黑体"/>
          <w:b/>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eastAsia="zh-CN"/>
        </w:rPr>
        <w:t>本</w:t>
      </w:r>
      <w:r>
        <w:rPr>
          <w:rFonts w:hint="eastAsia" w:asciiTheme="minorEastAsia" w:hAnsiTheme="minorEastAsia" w:eastAsiaTheme="minorEastAsia"/>
          <w:sz w:val="32"/>
          <w:szCs w:val="32"/>
        </w:rPr>
        <w:t>单位无国有资本经营预算财政拨款支出</w:t>
      </w:r>
      <w:r>
        <w:rPr>
          <w:rFonts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十、关于机关运行经费支出说明</w:t>
      </w:r>
    </w:p>
    <w:p>
      <w:pPr>
        <w:pStyle w:val="11"/>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601.17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比年初预算数</w:t>
      </w:r>
      <w:r>
        <w:rPr>
          <w:rFonts w:hint="eastAsia" w:asciiTheme="minorEastAsia" w:hAnsiTheme="minorEastAsia" w:eastAsiaTheme="minorEastAsia"/>
          <w:sz w:val="32"/>
          <w:szCs w:val="32"/>
          <w:lang w:val="en-US" w:eastAsia="zh-CN"/>
        </w:rPr>
        <w:t>638.98</w:t>
      </w:r>
      <w:r>
        <w:rPr>
          <w:rFonts w:hint="eastAsia" w:asciiTheme="minorEastAsia" w:hAnsiTheme="minorEastAsia" w:eastAsiaTheme="minorEastAsia"/>
          <w:sz w:val="32"/>
          <w:szCs w:val="32"/>
        </w:rPr>
        <w:t>减少</w:t>
      </w:r>
      <w:r>
        <w:rPr>
          <w:rFonts w:hint="eastAsia" w:asciiTheme="minorEastAsia" w:hAnsiTheme="minorEastAsia" w:eastAsiaTheme="minorEastAsia"/>
          <w:sz w:val="32"/>
          <w:szCs w:val="32"/>
          <w:lang w:val="en-US" w:eastAsia="zh-CN"/>
        </w:rPr>
        <w:t>37.81</w:t>
      </w:r>
      <w:r>
        <w:rPr>
          <w:rFonts w:hint="eastAsia" w:asciiTheme="minorEastAsia" w:hAnsiTheme="minorEastAsia" w:eastAsiaTheme="minorEastAsia"/>
          <w:sz w:val="32"/>
          <w:szCs w:val="32"/>
        </w:rPr>
        <w:t>万元，降低</w:t>
      </w:r>
      <w:r>
        <w:rPr>
          <w:rFonts w:hint="eastAsia" w:asciiTheme="minorEastAsia" w:hAnsiTheme="minorEastAsia" w:eastAsiaTheme="minorEastAsia"/>
          <w:sz w:val="32"/>
          <w:szCs w:val="32"/>
          <w:lang w:val="en-US" w:eastAsia="zh-CN"/>
        </w:rPr>
        <w:t>5.9</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年初预算</w:t>
      </w:r>
      <w:r>
        <w:rPr>
          <w:rFonts w:hint="eastAsia" w:asciiTheme="minorEastAsia" w:hAnsiTheme="minorEastAsia" w:eastAsiaTheme="minorEastAsia"/>
          <w:sz w:val="32"/>
          <w:szCs w:val="32"/>
          <w:lang w:val="en-US" w:eastAsia="zh-CN"/>
        </w:rPr>
        <w:t>12.5的经费上交财政，未下单位，同时，大力压减公务用车运行维护费和公务接待费，公用经费中的三公经费大幅减少，导致决算比预算低</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十一、一般性支出情况</w:t>
      </w:r>
    </w:p>
    <w:p>
      <w:pPr>
        <w:pStyle w:val="11"/>
        <w:ind w:firstLine="634"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46.43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（其中公用经费</w:t>
      </w:r>
      <w:r>
        <w:rPr>
          <w:rFonts w:hint="eastAsia" w:asciiTheme="minorEastAsia" w:hAnsiTheme="minorEastAsia" w:eastAsiaTheme="minorEastAsia"/>
          <w:sz w:val="32"/>
          <w:szCs w:val="32"/>
          <w:lang w:val="en-US" w:eastAsia="zh-CN"/>
        </w:rPr>
        <w:t>8万元，专项经费38.43万元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，用于开展</w:t>
      </w:r>
      <w:r>
        <w:rPr>
          <w:rFonts w:hint="eastAsia" w:asciiTheme="minorEastAsia" w:hAnsiTheme="minorEastAsia" w:eastAsiaTheme="minorEastAsia"/>
          <w:sz w:val="32"/>
          <w:szCs w:val="32"/>
          <w:lang w:eastAsia="zh-CN"/>
        </w:rPr>
        <w:t>市场监管各个专项业务</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1800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次</w:t>
      </w:r>
      <w:r>
        <w:rPr>
          <w:rFonts w:hint="eastAsia" w:asciiTheme="minorEastAsia" w:hAnsiTheme="minorEastAsia" w:eastAsiaTheme="minorEastAsia"/>
          <w:sz w:val="32"/>
          <w:szCs w:val="32"/>
        </w:rPr>
        <w:t>，内容为质量与计量监管、特种设备监管、食品经营监管、食品安全生产监管、药械监管、特化食品监管、餐饮监管、优化营商环境、深化商事制度改革、消费者权益保护、知识产权保护及网络监管、打击传销、反不正当竞争及价格监管</w:t>
      </w:r>
      <w:r>
        <w:rPr>
          <w:rFonts w:hint="eastAsia" w:asciiTheme="minorEastAsia" w:hAnsiTheme="minorEastAsia" w:eastAsiaTheme="minorEastAsia"/>
          <w:sz w:val="32"/>
          <w:szCs w:val="32"/>
          <w:lang w:eastAsia="zh-CN"/>
        </w:rPr>
        <w:t>等相关培训。</w:t>
      </w:r>
    </w:p>
    <w:p>
      <w:pPr>
        <w:pStyle w:val="11"/>
        <w:rPr>
          <w:rFonts w:hAnsi="黑体"/>
          <w:b/>
          <w:sz w:val="32"/>
          <w:szCs w:val="32"/>
        </w:rPr>
      </w:pPr>
      <w:r>
        <w:rPr>
          <w:rFonts w:hint="eastAsia" w:hAnsi="黑体"/>
          <w:b/>
          <w:sz w:val="32"/>
          <w:szCs w:val="32"/>
        </w:rPr>
        <w:t>十二、关于政府采购支出说明</w:t>
      </w:r>
    </w:p>
    <w:p>
      <w:pPr>
        <w:pStyle w:val="11"/>
        <w:ind w:firstLine="634"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286</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286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授予中小企业合同金额</w:t>
      </w:r>
      <w:r>
        <w:rPr>
          <w:rFonts w:hint="eastAsia" w:asciiTheme="minorEastAsia" w:hAnsiTheme="minorEastAsia" w:eastAsiaTheme="minorEastAsia"/>
          <w:sz w:val="32"/>
          <w:szCs w:val="32"/>
          <w:lang w:val="en-US" w:eastAsia="zh-CN"/>
        </w:rPr>
        <w:t>28.6万元，占政府采购支出总额的10%，授予小微企业合同28.6万元，占政府采购支出总额的10%。</w:t>
      </w:r>
    </w:p>
    <w:p>
      <w:pPr>
        <w:pStyle w:val="11"/>
        <w:rPr>
          <w:rFonts w:hAnsi="黑体"/>
          <w:b/>
          <w:sz w:val="32"/>
          <w:szCs w:val="32"/>
        </w:rPr>
      </w:pPr>
      <w:r>
        <w:rPr>
          <w:rFonts w:hint="eastAsia" w:hAnsi="黑体"/>
          <w:b/>
          <w:sz w:val="32"/>
          <w:szCs w:val="32"/>
        </w:rPr>
        <w:t>十三、关于国有资产占用情况说明</w:t>
      </w:r>
    </w:p>
    <w:p>
      <w:pPr>
        <w:pStyle w:val="11"/>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21</w:t>
      </w:r>
      <w:r>
        <w:rPr>
          <w:rFonts w:hint="eastAsia" w:asciiTheme="minorEastAsia" w:hAnsiTheme="minorEastAsia" w:eastAsiaTheme="minorEastAsia"/>
          <w:sz w:val="32"/>
          <w:szCs w:val="32"/>
        </w:rPr>
        <w:t>辆</w:t>
      </w:r>
      <w:r>
        <w:rPr>
          <w:rFonts w:hint="eastAsia" w:asciiTheme="minorEastAsia" w:hAnsiTheme="minorEastAsia" w:eastAsiaTheme="minorEastAsia"/>
          <w:sz w:val="32"/>
          <w:szCs w:val="32"/>
          <w:lang w:eastAsia="zh-CN"/>
        </w:rPr>
        <w:t>（报废</w:t>
      </w:r>
      <w:r>
        <w:rPr>
          <w:rFonts w:hint="eastAsia" w:asciiTheme="minorEastAsia" w:hAnsiTheme="minorEastAsia" w:eastAsiaTheme="minorEastAsia"/>
          <w:sz w:val="32"/>
          <w:szCs w:val="32"/>
          <w:lang w:val="en-US" w:eastAsia="zh-CN"/>
        </w:rPr>
        <w:t>3辆</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，其中，</w:t>
      </w:r>
      <w:r>
        <w:rPr>
          <w:rFonts w:hint="eastAsia" w:asciiTheme="minorEastAsia" w:hAnsiTheme="minorEastAsia" w:eastAsiaTheme="minorEastAsia"/>
          <w:sz w:val="32"/>
          <w:szCs w:val="32"/>
          <w:lang w:eastAsia="zh-CN"/>
        </w:rPr>
        <w:t>机要通信用车</w:t>
      </w:r>
      <w:r>
        <w:rPr>
          <w:rFonts w:hint="eastAsia" w:asciiTheme="minorEastAsia" w:hAnsiTheme="minorEastAsia" w:eastAsiaTheme="minorEastAsia"/>
          <w:sz w:val="32"/>
          <w:szCs w:val="32"/>
          <w:lang w:val="en-US" w:eastAsia="zh-CN"/>
        </w:rPr>
        <w:t>1台</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应急保障用车</w:t>
      </w:r>
      <w:r>
        <w:rPr>
          <w:rFonts w:hint="eastAsia" w:asciiTheme="minorEastAsia" w:hAnsiTheme="minorEastAsia" w:eastAsiaTheme="minorEastAsia"/>
          <w:sz w:val="32"/>
          <w:szCs w:val="32"/>
          <w:lang w:val="en-US" w:eastAsia="zh-CN"/>
        </w:rPr>
        <w:t>3台，</w:t>
      </w:r>
      <w:r>
        <w:rPr>
          <w:rFonts w:hint="eastAsia" w:asciiTheme="minorEastAsia" w:hAnsiTheme="minorEastAsia" w:eastAsiaTheme="minorEastAsia"/>
          <w:sz w:val="32"/>
          <w:szCs w:val="32"/>
        </w:rPr>
        <w:t>执法执勤用车</w:t>
      </w:r>
      <w:r>
        <w:rPr>
          <w:rFonts w:hint="eastAsia" w:asciiTheme="minorEastAsia" w:hAnsiTheme="minorEastAsia" w:eastAsiaTheme="minorEastAsia"/>
          <w:sz w:val="32"/>
          <w:szCs w:val="32"/>
          <w:lang w:val="en-US" w:eastAsia="zh-CN"/>
        </w:rPr>
        <w:t>17</w:t>
      </w:r>
      <w:r>
        <w:rPr>
          <w:rFonts w:hint="eastAsia" w:asciiTheme="minorEastAsia" w:hAnsiTheme="minorEastAsia" w:eastAsiaTheme="minorEastAsia"/>
          <w:sz w:val="32"/>
          <w:szCs w:val="32"/>
        </w:rPr>
        <w:t>辆</w:t>
      </w:r>
      <w:r>
        <w:rPr>
          <w:rFonts w:hint="eastAsia" w:asciiTheme="minorEastAsia" w:hAnsiTheme="minorEastAsia" w:eastAsiaTheme="minorEastAsia"/>
          <w:sz w:val="32"/>
          <w:szCs w:val="32"/>
          <w:lang w:eastAsia="zh-CN"/>
        </w:rPr>
        <w:t>（其中</w:t>
      </w:r>
      <w:r>
        <w:rPr>
          <w:rFonts w:hint="eastAsia" w:asciiTheme="minorEastAsia" w:hAnsiTheme="minorEastAsia" w:eastAsiaTheme="minorEastAsia"/>
          <w:sz w:val="32"/>
          <w:szCs w:val="32"/>
          <w:lang w:val="en-US" w:eastAsia="zh-CN"/>
        </w:rPr>
        <w:t>3台报废</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1"/>
        <w:rPr>
          <w:rFonts w:hAnsi="黑体"/>
          <w:b/>
          <w:sz w:val="32"/>
          <w:szCs w:val="32"/>
        </w:rPr>
      </w:pPr>
      <w:r>
        <w:rPr>
          <w:rFonts w:hint="eastAsia" w:hAnsi="黑体"/>
          <w:b/>
          <w:sz w:val="32"/>
          <w:szCs w:val="32"/>
        </w:rPr>
        <w:t>十四、关于2020年度预算绩效情况的说明</w:t>
      </w:r>
    </w:p>
    <w:p>
      <w:pPr>
        <w:pStyle w:val="11"/>
        <w:ind w:firstLine="634"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本单位预算绩效管理开展情况、绩效目标和绩效评价报告等由市局汇总统一按照财政绩效部门要求已公开，2020年度部门整体支出绩效评价报告见附件。</w:t>
      </w:r>
    </w:p>
    <w:p>
      <w:pPr>
        <w:pStyle w:val="11"/>
        <w:ind w:firstLine="634" w:firstLineChars="200"/>
        <w:rPr>
          <w:rFonts w:hint="eastAsia" w:asciiTheme="minorEastAsia" w:hAnsiTheme="minorEastAsia" w:eastAsiaTheme="minorEastAsia"/>
          <w:sz w:val="32"/>
          <w:szCs w:val="32"/>
          <w:lang w:val="en-US" w:eastAsia="zh-CN"/>
        </w:rPr>
      </w:pPr>
    </w:p>
    <w:p>
      <w:pPr>
        <w:autoSpaceDE w:val="0"/>
        <w:autoSpaceDN w:val="0"/>
        <w:adjustRightInd w:val="0"/>
        <w:spacing w:line="500" w:lineRule="exact"/>
        <w:jc w:val="left"/>
        <w:rPr>
          <w:rFonts w:hint="eastAsia" w:ascii="黑体" w:hAnsi="黑体" w:eastAsia="黑体" w:cs="黑体"/>
          <w:b/>
          <w:color w:val="000000"/>
          <w:kern w:val="0"/>
          <w:sz w:val="32"/>
          <w:szCs w:val="32"/>
          <w:lang w:val="en-US" w:eastAsia="zh-CN" w:bidi="ar-SA"/>
        </w:rPr>
      </w:pPr>
    </w:p>
    <w:p>
      <w:pPr>
        <w:autoSpaceDE w:val="0"/>
        <w:autoSpaceDN w:val="0"/>
        <w:adjustRightInd w:val="0"/>
        <w:spacing w:line="500" w:lineRule="exact"/>
        <w:jc w:val="left"/>
        <w:rPr>
          <w:rFonts w:hint="eastAsia" w:ascii="黑体" w:hAnsi="黑体" w:eastAsia="黑体" w:cs="黑体"/>
          <w:b/>
          <w:color w:val="000000"/>
          <w:kern w:val="0"/>
          <w:sz w:val="32"/>
          <w:szCs w:val="32"/>
          <w:lang w:val="en-US" w:eastAsia="zh-CN" w:bidi="ar-SA"/>
        </w:rPr>
      </w:pPr>
    </w:p>
    <w:p>
      <w:pPr>
        <w:autoSpaceDE w:val="0"/>
        <w:autoSpaceDN w:val="0"/>
        <w:adjustRightInd w:val="0"/>
        <w:spacing w:line="500" w:lineRule="exact"/>
        <w:jc w:val="left"/>
        <w:rPr>
          <w:rFonts w:hint="eastAsia" w:ascii="黑体" w:hAnsi="黑体" w:eastAsia="黑体" w:cs="黑体"/>
          <w:b/>
          <w:color w:val="000000"/>
          <w:kern w:val="0"/>
          <w:sz w:val="32"/>
          <w:szCs w:val="32"/>
          <w:lang w:val="en-US" w:eastAsia="zh-CN" w:bidi="ar-SA"/>
        </w:rPr>
      </w:pPr>
    </w:p>
    <w:p>
      <w:pPr>
        <w:autoSpaceDE w:val="0"/>
        <w:autoSpaceDN w:val="0"/>
        <w:adjustRightInd w:val="0"/>
        <w:spacing w:line="500" w:lineRule="exact"/>
        <w:jc w:val="left"/>
        <w:rPr>
          <w:rFonts w:hint="eastAsia" w:ascii="黑体" w:hAnsi="黑体" w:eastAsia="黑体" w:cs="黑体"/>
          <w:b/>
          <w:color w:val="000000"/>
          <w:kern w:val="0"/>
          <w:sz w:val="32"/>
          <w:szCs w:val="32"/>
          <w:lang w:val="en-US" w:eastAsia="zh-CN" w:bidi="ar-SA"/>
        </w:rPr>
      </w:pPr>
    </w:p>
    <w:p>
      <w:pPr>
        <w:autoSpaceDE w:val="0"/>
        <w:autoSpaceDN w:val="0"/>
        <w:adjustRightInd w:val="0"/>
        <w:spacing w:line="500" w:lineRule="exact"/>
        <w:jc w:val="left"/>
        <w:rPr>
          <w:rFonts w:hint="eastAsia" w:ascii="黑体" w:hAnsi="黑体" w:eastAsia="黑体" w:cs="黑体"/>
          <w:b/>
          <w:color w:val="000000"/>
          <w:kern w:val="0"/>
          <w:sz w:val="32"/>
          <w:szCs w:val="32"/>
          <w:lang w:val="en-US" w:eastAsia="zh-CN" w:bidi="ar-SA"/>
        </w:rPr>
      </w:pPr>
    </w:p>
    <w:p>
      <w:pPr>
        <w:autoSpaceDE w:val="0"/>
        <w:autoSpaceDN w:val="0"/>
        <w:adjustRightInd w:val="0"/>
        <w:spacing w:line="500" w:lineRule="exact"/>
        <w:jc w:val="left"/>
        <w:rPr>
          <w:rFonts w:hint="eastAsia" w:ascii="黑体" w:hAnsi="黑体" w:eastAsia="黑体" w:cs="黑体"/>
          <w:b/>
          <w:color w:val="000000"/>
          <w:kern w:val="0"/>
          <w:sz w:val="32"/>
          <w:szCs w:val="32"/>
          <w:lang w:val="en-US" w:eastAsia="zh-CN" w:bidi="ar-SA"/>
        </w:rPr>
      </w:pPr>
    </w:p>
    <w:p>
      <w:pPr>
        <w:autoSpaceDE w:val="0"/>
        <w:autoSpaceDN w:val="0"/>
        <w:adjustRightInd w:val="0"/>
        <w:spacing w:line="500" w:lineRule="exact"/>
        <w:jc w:val="left"/>
        <w:rPr>
          <w:rFonts w:hint="eastAsia" w:ascii="黑体" w:hAnsi="黑体" w:eastAsia="黑体" w:cs="黑体"/>
          <w:b/>
          <w:color w:val="000000"/>
          <w:kern w:val="0"/>
          <w:sz w:val="32"/>
          <w:szCs w:val="32"/>
          <w:lang w:val="en-US" w:eastAsia="zh-CN" w:bidi="ar-SA"/>
        </w:rPr>
      </w:pPr>
    </w:p>
    <w:p>
      <w:pPr>
        <w:autoSpaceDE w:val="0"/>
        <w:autoSpaceDN w:val="0"/>
        <w:adjustRightInd w:val="0"/>
        <w:spacing w:line="500" w:lineRule="exact"/>
        <w:jc w:val="left"/>
        <w:rPr>
          <w:rFonts w:hint="eastAsia" w:ascii="黑体" w:hAnsi="黑体" w:eastAsia="黑体" w:cs="黑体"/>
          <w:b/>
          <w:color w:val="000000"/>
          <w:kern w:val="0"/>
          <w:sz w:val="32"/>
          <w:szCs w:val="32"/>
          <w:lang w:val="en-US" w:eastAsia="zh-CN" w:bidi="ar-SA"/>
        </w:rPr>
      </w:pPr>
    </w:p>
    <w:p>
      <w:pPr>
        <w:autoSpaceDE w:val="0"/>
        <w:autoSpaceDN w:val="0"/>
        <w:adjustRightInd w:val="0"/>
        <w:spacing w:line="500" w:lineRule="exact"/>
        <w:jc w:val="left"/>
        <w:rPr>
          <w:rFonts w:hint="eastAsia" w:ascii="黑体" w:hAnsi="黑体" w:eastAsia="黑体" w:cs="黑体"/>
          <w:b/>
          <w:color w:val="000000"/>
          <w:kern w:val="0"/>
          <w:sz w:val="32"/>
          <w:szCs w:val="32"/>
          <w:lang w:val="en-US" w:eastAsia="zh-CN" w:bidi="ar-SA"/>
        </w:rPr>
      </w:pPr>
    </w:p>
    <w:p>
      <w:pPr>
        <w:pStyle w:val="11"/>
        <w:jc w:val="center"/>
        <w:rPr>
          <w:rFonts w:hint="eastAsia"/>
          <w:sz w:val="84"/>
          <w:szCs w:val="84"/>
        </w:rPr>
      </w:pPr>
      <w:r>
        <w:rPr>
          <w:rFonts w:hint="eastAsia"/>
          <w:sz w:val="84"/>
          <w:szCs w:val="84"/>
        </w:rPr>
        <w:t>第四部分</w:t>
      </w:r>
    </w:p>
    <w:p>
      <w:pPr>
        <w:pStyle w:val="11"/>
        <w:jc w:val="center"/>
        <w:rPr>
          <w:rFonts w:hint="eastAsia"/>
          <w:sz w:val="84"/>
          <w:szCs w:val="84"/>
        </w:rPr>
      </w:pPr>
    </w:p>
    <w:p>
      <w:pPr>
        <w:pStyle w:val="11"/>
        <w:ind w:firstLine="2511" w:firstLineChars="300"/>
        <w:jc w:val="left"/>
        <w:rPr>
          <w:rFonts w:hint="eastAsia" w:ascii="仿宋" w:hAnsi="仿宋" w:eastAsia="仿宋" w:cstheme="minorBidi"/>
          <w:color w:val="auto"/>
          <w:kern w:val="2"/>
          <w:sz w:val="32"/>
          <w:szCs w:val="22"/>
          <w:lang w:val="en-US" w:eastAsia="zh-CN" w:bidi="ar-SA"/>
        </w:rPr>
      </w:pPr>
      <w:r>
        <w:rPr>
          <w:rFonts w:hint="eastAsia"/>
          <w:sz w:val="84"/>
          <w:szCs w:val="84"/>
        </w:rPr>
        <w:t>名词解释</w:t>
      </w:r>
    </w:p>
    <w:p>
      <w:pPr>
        <w:pStyle w:val="11"/>
        <w:jc w:val="left"/>
        <w:rPr>
          <w:rFonts w:hint="eastAsia" w:ascii="仿宋" w:hAnsi="仿宋" w:eastAsia="仿宋" w:cstheme="minorBidi"/>
          <w:color w:val="auto"/>
          <w:kern w:val="2"/>
          <w:sz w:val="32"/>
          <w:szCs w:val="22"/>
          <w:lang w:val="en-US" w:eastAsia="zh-CN" w:bidi="ar-SA"/>
        </w:rPr>
      </w:pPr>
    </w:p>
    <w:p>
      <w:pPr>
        <w:pStyle w:val="11"/>
        <w:jc w:val="left"/>
        <w:rPr>
          <w:rFonts w:hint="eastAsia" w:ascii="仿宋" w:hAnsi="仿宋" w:eastAsia="仿宋" w:cstheme="minorBidi"/>
          <w:color w:val="auto"/>
          <w:kern w:val="2"/>
          <w:sz w:val="32"/>
          <w:szCs w:val="22"/>
          <w:lang w:val="en-US" w:eastAsia="zh-CN" w:bidi="ar-SA"/>
        </w:rPr>
      </w:pPr>
    </w:p>
    <w:p>
      <w:pPr>
        <w:pStyle w:val="11"/>
        <w:jc w:val="left"/>
        <w:rPr>
          <w:rFonts w:hint="eastAsia" w:ascii="仿宋" w:hAnsi="仿宋" w:eastAsia="仿宋" w:cstheme="minorBidi"/>
          <w:color w:val="auto"/>
          <w:kern w:val="2"/>
          <w:sz w:val="32"/>
          <w:szCs w:val="22"/>
          <w:lang w:val="en-US" w:eastAsia="zh-CN" w:bidi="ar-SA"/>
        </w:rPr>
      </w:pPr>
    </w:p>
    <w:p>
      <w:pPr>
        <w:pStyle w:val="11"/>
        <w:jc w:val="left"/>
        <w:rPr>
          <w:rFonts w:hint="eastAsia" w:ascii="仿宋" w:hAnsi="仿宋" w:eastAsia="仿宋" w:cstheme="minorBidi"/>
          <w:color w:val="auto"/>
          <w:kern w:val="2"/>
          <w:sz w:val="32"/>
          <w:szCs w:val="22"/>
          <w:lang w:val="en-US" w:eastAsia="zh-CN" w:bidi="ar-SA"/>
        </w:rPr>
      </w:pPr>
    </w:p>
    <w:p>
      <w:pPr>
        <w:pStyle w:val="11"/>
        <w:jc w:val="left"/>
        <w:rPr>
          <w:rFonts w:hint="eastAsia" w:ascii="仿宋" w:hAnsi="仿宋" w:eastAsia="仿宋" w:cstheme="minorBidi"/>
          <w:color w:val="auto"/>
          <w:kern w:val="2"/>
          <w:sz w:val="32"/>
          <w:szCs w:val="22"/>
          <w:lang w:val="en-US" w:eastAsia="zh-CN" w:bidi="ar-SA"/>
        </w:rPr>
      </w:pPr>
    </w:p>
    <w:p>
      <w:pPr>
        <w:pStyle w:val="11"/>
        <w:jc w:val="left"/>
        <w:rPr>
          <w:rFonts w:hint="eastAsia" w:ascii="仿宋" w:hAnsi="仿宋" w:eastAsia="仿宋" w:cstheme="minorBidi"/>
          <w:color w:val="auto"/>
          <w:kern w:val="2"/>
          <w:sz w:val="32"/>
          <w:szCs w:val="22"/>
          <w:lang w:val="en-US" w:eastAsia="zh-CN" w:bidi="ar-SA"/>
        </w:rPr>
      </w:pPr>
    </w:p>
    <w:p>
      <w:pPr>
        <w:pStyle w:val="11"/>
        <w:jc w:val="left"/>
        <w:rPr>
          <w:rFonts w:hint="eastAsia" w:ascii="仿宋" w:hAnsi="仿宋" w:eastAsia="仿宋" w:cstheme="minorBidi"/>
          <w:color w:val="auto"/>
          <w:kern w:val="2"/>
          <w:sz w:val="32"/>
          <w:szCs w:val="22"/>
          <w:lang w:val="en-US" w:eastAsia="zh-CN" w:bidi="ar-SA"/>
        </w:rPr>
      </w:pPr>
    </w:p>
    <w:p>
      <w:pPr>
        <w:pStyle w:val="11"/>
        <w:jc w:val="left"/>
        <w:rPr>
          <w:rFonts w:hint="eastAsia" w:ascii="仿宋" w:hAnsi="仿宋" w:eastAsia="仿宋" w:cstheme="minorBidi"/>
          <w:color w:val="auto"/>
          <w:kern w:val="2"/>
          <w:sz w:val="32"/>
          <w:szCs w:val="22"/>
          <w:lang w:val="en-US" w:eastAsia="zh-CN" w:bidi="ar-SA"/>
        </w:rPr>
      </w:pPr>
    </w:p>
    <w:p>
      <w:pPr>
        <w:pStyle w:val="11"/>
        <w:jc w:val="left"/>
        <w:rPr>
          <w:rFonts w:hint="eastAsia" w:ascii="仿宋" w:hAnsi="仿宋" w:eastAsia="仿宋" w:cstheme="minorBidi"/>
          <w:color w:val="auto"/>
          <w:kern w:val="2"/>
          <w:sz w:val="32"/>
          <w:szCs w:val="22"/>
          <w:lang w:val="en-US" w:eastAsia="zh-CN" w:bidi="ar-SA"/>
        </w:rPr>
      </w:pPr>
    </w:p>
    <w:p>
      <w:pPr>
        <w:pStyle w:val="11"/>
        <w:jc w:val="left"/>
        <w:rPr>
          <w:rFonts w:hint="eastAsia" w:ascii="仿宋" w:hAnsi="仿宋" w:eastAsia="仿宋" w:cstheme="minorBidi"/>
          <w:color w:val="auto"/>
          <w:kern w:val="2"/>
          <w:sz w:val="32"/>
          <w:szCs w:val="22"/>
          <w:lang w:val="en-US" w:eastAsia="zh-CN" w:bidi="ar-SA"/>
        </w:rPr>
      </w:pPr>
    </w:p>
    <w:p>
      <w:pPr>
        <w:pStyle w:val="11"/>
        <w:jc w:val="left"/>
        <w:rPr>
          <w:rFonts w:hint="eastAsia" w:ascii="仿宋" w:hAnsi="仿宋" w:eastAsia="仿宋" w:cstheme="minorBidi"/>
          <w:color w:val="auto"/>
          <w:kern w:val="2"/>
          <w:sz w:val="32"/>
          <w:szCs w:val="22"/>
          <w:lang w:val="en-US" w:eastAsia="zh-CN" w:bidi="ar-SA"/>
        </w:rPr>
      </w:pPr>
    </w:p>
    <w:p>
      <w:pPr>
        <w:pStyle w:val="11"/>
        <w:jc w:val="left"/>
        <w:rPr>
          <w:rFonts w:hint="eastAsia" w:ascii="仿宋" w:hAnsi="仿宋" w:eastAsia="仿宋" w:cstheme="minorBidi"/>
          <w:color w:val="auto"/>
          <w:kern w:val="2"/>
          <w:sz w:val="32"/>
          <w:szCs w:val="22"/>
          <w:lang w:val="en-US" w:eastAsia="zh-CN" w:bidi="ar-SA"/>
        </w:rPr>
      </w:pPr>
      <w:r>
        <w:rPr>
          <w:rFonts w:hint="eastAsia" w:ascii="仿宋" w:hAnsi="仿宋" w:eastAsia="仿宋" w:cstheme="minorBidi"/>
          <w:color w:val="auto"/>
          <w:kern w:val="2"/>
          <w:sz w:val="32"/>
          <w:szCs w:val="22"/>
          <w:lang w:val="en-US" w:eastAsia="zh-CN" w:bidi="ar-SA"/>
        </w:rPr>
        <w:t>一、财政拨款收入：是指市级财政当年拨付的资金。</w:t>
      </w:r>
    </w:p>
    <w:p>
      <w:pPr>
        <w:pStyle w:val="11"/>
        <w:jc w:val="left"/>
        <w:rPr>
          <w:rFonts w:hint="eastAsia" w:ascii="仿宋" w:hAnsi="仿宋" w:eastAsia="仿宋" w:cstheme="minorBidi"/>
          <w:color w:val="auto"/>
          <w:kern w:val="2"/>
          <w:sz w:val="32"/>
          <w:szCs w:val="22"/>
          <w:lang w:val="en-US" w:eastAsia="zh-CN" w:bidi="ar-SA"/>
        </w:rPr>
      </w:pPr>
      <w:r>
        <w:rPr>
          <w:rFonts w:hint="eastAsia" w:ascii="仿宋" w:hAnsi="仿宋" w:eastAsia="仿宋" w:cstheme="minorBidi"/>
          <w:color w:val="auto"/>
          <w:kern w:val="2"/>
          <w:sz w:val="32"/>
          <w:szCs w:val="22"/>
          <w:lang w:val="en-US" w:eastAsia="zh-CN" w:bidi="ar-SA"/>
        </w:rPr>
        <w:t>二、年初结转和结余：是指以前年度支出预算因客观条件变化未执行完毕、结转到本年度按有关规定继续使用的资金。</w:t>
      </w:r>
    </w:p>
    <w:p>
      <w:pPr>
        <w:pStyle w:val="11"/>
        <w:jc w:val="left"/>
        <w:rPr>
          <w:rFonts w:hint="eastAsia" w:ascii="仿宋" w:hAnsi="仿宋" w:eastAsia="仿宋" w:cstheme="minorBidi"/>
          <w:color w:val="auto"/>
          <w:kern w:val="2"/>
          <w:sz w:val="32"/>
          <w:szCs w:val="22"/>
          <w:lang w:val="en-US" w:eastAsia="zh-CN" w:bidi="ar-SA"/>
        </w:rPr>
      </w:pPr>
      <w:r>
        <w:rPr>
          <w:rFonts w:hint="eastAsia" w:ascii="仿宋" w:hAnsi="仿宋" w:eastAsia="仿宋" w:cstheme="minorBidi"/>
          <w:color w:val="auto"/>
          <w:kern w:val="2"/>
          <w:sz w:val="32"/>
          <w:szCs w:val="22"/>
          <w:lang w:val="en-US" w:eastAsia="zh-CN" w:bidi="ar-SA"/>
        </w:rPr>
        <w:t>三、基本支出：是指为保障机构正常运转、完成日常工作任务所必需的开支，其内容包括人员经费和日常公用经费两部分。</w:t>
      </w:r>
    </w:p>
    <w:p>
      <w:pPr>
        <w:pStyle w:val="11"/>
        <w:jc w:val="left"/>
        <w:rPr>
          <w:rFonts w:hint="eastAsia" w:ascii="仿宋" w:hAnsi="仿宋" w:eastAsia="仿宋" w:cstheme="minorBidi"/>
          <w:color w:val="auto"/>
          <w:kern w:val="2"/>
          <w:sz w:val="32"/>
          <w:szCs w:val="22"/>
          <w:lang w:val="en-US" w:eastAsia="zh-CN" w:bidi="ar-SA"/>
        </w:rPr>
      </w:pPr>
      <w:r>
        <w:rPr>
          <w:rFonts w:hint="eastAsia" w:ascii="仿宋" w:hAnsi="仿宋" w:eastAsia="仿宋" w:cstheme="minorBidi"/>
          <w:color w:val="auto"/>
          <w:kern w:val="2"/>
          <w:sz w:val="32"/>
          <w:szCs w:val="22"/>
          <w:lang w:val="en-US" w:eastAsia="zh-CN" w:bidi="ar-SA"/>
        </w:rPr>
        <w:t>四、项目支出：是指在基本支出之外，为完成特定的行政工作任务或事业发展目标所发生的支出。</w:t>
      </w:r>
    </w:p>
    <w:p>
      <w:pPr>
        <w:pStyle w:val="11"/>
        <w:jc w:val="left"/>
        <w:rPr>
          <w:rFonts w:hint="eastAsia" w:ascii="仿宋" w:hAnsi="仿宋" w:eastAsia="仿宋" w:cstheme="minorBidi"/>
          <w:color w:val="auto"/>
          <w:kern w:val="2"/>
          <w:sz w:val="32"/>
          <w:szCs w:val="22"/>
          <w:lang w:val="en-US" w:eastAsia="zh-CN" w:bidi="ar-SA"/>
        </w:rPr>
      </w:pPr>
      <w:r>
        <w:rPr>
          <w:rFonts w:hint="eastAsia" w:ascii="仿宋" w:hAnsi="仿宋" w:eastAsia="仿宋" w:cstheme="minorBidi"/>
          <w:color w:val="auto"/>
          <w:kern w:val="2"/>
          <w:sz w:val="32"/>
          <w:szCs w:val="22"/>
          <w:lang w:val="en-US" w:eastAsia="zh-CN" w:bidi="ar-SA"/>
        </w:rPr>
        <w:t>五、一般公共服务（类）：是指用于保障机构正常运行、开展业务等活动的支出。行政运行（项）：是指为保障市委政法委各行政机构正常运转、完成日常工作任务安排的支出。</w:t>
      </w:r>
    </w:p>
    <w:p>
      <w:pPr>
        <w:pStyle w:val="11"/>
        <w:jc w:val="left"/>
        <w:rPr>
          <w:rFonts w:hint="eastAsia" w:ascii="仿宋" w:hAnsi="仿宋" w:eastAsia="仿宋" w:cstheme="minorBidi"/>
          <w:color w:val="auto"/>
          <w:kern w:val="2"/>
          <w:sz w:val="32"/>
          <w:szCs w:val="22"/>
          <w:lang w:val="en-US" w:eastAsia="zh-CN" w:bidi="ar-SA"/>
        </w:rPr>
      </w:pPr>
      <w:r>
        <w:rPr>
          <w:rFonts w:hint="eastAsia" w:ascii="仿宋" w:hAnsi="仿宋" w:eastAsia="仿宋" w:cstheme="minorBidi"/>
          <w:color w:val="auto"/>
          <w:kern w:val="2"/>
          <w:sz w:val="32"/>
          <w:szCs w:val="22"/>
          <w:lang w:val="en-US" w:eastAsia="zh-CN" w:bidi="ar-SA"/>
        </w:rPr>
        <w:t>六、“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1"/>
        <w:jc w:val="left"/>
        <w:rPr>
          <w:rFonts w:hint="eastAsia" w:ascii="仿宋" w:hAnsi="仿宋" w:eastAsia="仿宋" w:cstheme="minorBidi"/>
          <w:color w:val="auto"/>
          <w:kern w:val="2"/>
          <w:sz w:val="32"/>
          <w:szCs w:val="22"/>
          <w:lang w:val="en-US" w:eastAsia="zh-CN" w:bidi="ar-SA"/>
        </w:rPr>
      </w:pPr>
      <w:r>
        <w:rPr>
          <w:rFonts w:hint="eastAsia" w:ascii="仿宋" w:hAnsi="仿宋" w:eastAsia="仿宋" w:cstheme="minorBidi"/>
          <w:color w:val="auto"/>
          <w:kern w:val="2"/>
          <w:sz w:val="32"/>
          <w:szCs w:val="22"/>
          <w:lang w:val="en-US" w:eastAsia="zh-CN" w:bidi="ar-SA"/>
        </w:rPr>
        <w:t>七、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pStyle w:val="11"/>
        <w:rPr>
          <w:rFonts w:hint="eastAsia" w:ascii="黑体" w:hAnsi="黑体" w:eastAsia="黑体" w:cs="黑体"/>
          <w:b/>
          <w:color w:val="000000"/>
          <w:kern w:val="0"/>
          <w:sz w:val="28"/>
          <w:szCs w:val="28"/>
        </w:rPr>
      </w:pPr>
    </w:p>
    <w:p>
      <w:pPr>
        <w:pStyle w:val="11"/>
        <w:rPr>
          <w:rFonts w:hint="eastAsia" w:ascii="黑体" w:hAnsi="黑体" w:eastAsia="黑体" w:cs="黑体"/>
          <w:b/>
          <w:color w:val="000000"/>
          <w:kern w:val="0"/>
          <w:sz w:val="28"/>
          <w:szCs w:val="28"/>
        </w:rPr>
      </w:pPr>
    </w:p>
    <w:p>
      <w:pPr>
        <w:pStyle w:val="11"/>
        <w:rPr>
          <w:rFonts w:hint="eastAsia" w:ascii="黑体" w:hAnsi="黑体" w:eastAsia="黑体" w:cs="黑体"/>
          <w:b/>
          <w:color w:val="000000"/>
          <w:kern w:val="0"/>
          <w:sz w:val="28"/>
          <w:szCs w:val="28"/>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pStyle w:val="11"/>
        <w:ind w:firstLine="2511" w:firstLineChars="300"/>
        <w:jc w:val="both"/>
        <w:rPr>
          <w:rFonts w:hint="eastAsia"/>
          <w:sz w:val="84"/>
          <w:szCs w:val="84"/>
        </w:rPr>
      </w:pPr>
      <w:r>
        <w:rPr>
          <w:rFonts w:hint="eastAsia"/>
          <w:sz w:val="84"/>
          <w:szCs w:val="84"/>
        </w:rPr>
        <w:t>第</w:t>
      </w:r>
      <w:r>
        <w:rPr>
          <w:rFonts w:hint="eastAsia"/>
          <w:sz w:val="84"/>
          <w:szCs w:val="84"/>
          <w:lang w:eastAsia="zh-CN"/>
        </w:rPr>
        <w:t>五</w:t>
      </w:r>
      <w:r>
        <w:rPr>
          <w:rFonts w:hint="eastAsia"/>
          <w:sz w:val="84"/>
          <w:szCs w:val="84"/>
        </w:rPr>
        <w:t>部分</w:t>
      </w:r>
    </w:p>
    <w:p>
      <w:pPr>
        <w:pStyle w:val="11"/>
        <w:jc w:val="center"/>
        <w:rPr>
          <w:rFonts w:hint="eastAsia"/>
          <w:sz w:val="84"/>
          <w:szCs w:val="84"/>
        </w:rPr>
      </w:pPr>
    </w:p>
    <w:p>
      <w:pPr>
        <w:pStyle w:val="11"/>
        <w:jc w:val="center"/>
        <w:rPr>
          <w:rFonts w:hint="eastAsia"/>
          <w:sz w:val="84"/>
          <w:szCs w:val="84"/>
          <w:lang w:eastAsia="zh-CN"/>
        </w:rPr>
      </w:pPr>
      <w:r>
        <w:rPr>
          <w:rFonts w:hint="eastAsia"/>
          <w:sz w:val="84"/>
          <w:szCs w:val="84"/>
          <w:lang w:eastAsia="zh-CN"/>
        </w:rPr>
        <w:t>附件</w:t>
      </w:r>
    </w:p>
    <w:p>
      <w:pPr>
        <w:rPr>
          <w:rFonts w:hint="eastAsia" w:ascii="黑体" w:hAnsi="黑体" w:eastAsia="黑体" w:cs="黑体"/>
          <w:bCs/>
          <w:sz w:val="32"/>
          <w:szCs w:val="32"/>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岳阳市2020年度部门整体支出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eastAsia="zh-CN"/>
        </w:rPr>
      </w:pPr>
      <w:r>
        <w:rPr>
          <w:rFonts w:hint="eastAsia" w:eastAsia="仿宋_GB2312"/>
          <w:sz w:val="32"/>
          <w:szCs w:val="32"/>
        </w:rPr>
        <w:t>部门(单位)名称：</w:t>
      </w:r>
      <w:r>
        <w:rPr>
          <w:rFonts w:hint="eastAsia" w:eastAsia="仿宋_GB2312"/>
          <w:sz w:val="32"/>
          <w:szCs w:val="32"/>
          <w:u w:val="single"/>
          <w:lang w:eastAsia="zh-CN"/>
        </w:rPr>
        <w:t>岳阳市市场监督管理局</w:t>
      </w:r>
    </w:p>
    <w:p>
      <w:pPr>
        <w:spacing w:beforeLines="50" w:line="348" w:lineRule="auto"/>
        <w:ind w:firstLine="476" w:firstLineChars="150"/>
        <w:rPr>
          <w:rFonts w:hint="eastAsia" w:eastAsia="仿宋_GB2312"/>
          <w:spacing w:val="20"/>
          <w:sz w:val="32"/>
          <w:szCs w:val="32"/>
          <w:lang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20"/>
          <w:sz w:val="32"/>
          <w:szCs w:val="32"/>
          <w:u w:val="single"/>
          <w:lang w:val="en-US" w:eastAsia="zh-CN"/>
        </w:rPr>
        <w:t>506</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w:t>
      </w:r>
      <w:r>
        <w:rPr>
          <w:rFonts w:hint="eastAsia" w:ascii="仿宋_GB2312" w:eastAsia="仿宋_GB2312"/>
          <w:sz w:val="32"/>
          <w:szCs w:val="32"/>
          <w:lang w:eastAsia="zh-CN"/>
        </w:rPr>
        <w:t>岳阳市市场监督管理局整体</w:t>
      </w:r>
      <w:r>
        <w:rPr>
          <w:rFonts w:hint="eastAsia" w:ascii="仿宋_GB2312" w:eastAsia="仿宋_GB2312"/>
          <w:sz w:val="32"/>
          <w:szCs w:val="32"/>
        </w:rPr>
        <w:t>绩效自评</w:t>
      </w:r>
    </w:p>
    <w:p>
      <w:pPr>
        <w:spacing w:beforeLines="50" w:line="348" w:lineRule="auto"/>
        <w:ind w:firstLine="476" w:firstLineChars="150"/>
        <w:rPr>
          <w:rFonts w:hint="eastAsia" w:eastAsia="仿宋_GB2312"/>
          <w:sz w:val="32"/>
          <w:szCs w:val="32"/>
          <w:lang w:eastAsia="zh-CN"/>
        </w:rPr>
      </w:pPr>
      <w:r>
        <w:rPr>
          <w:rFonts w:hint="eastAsia" w:eastAsia="仿宋_GB2312"/>
          <w:sz w:val="32"/>
          <w:szCs w:val="32"/>
        </w:rPr>
        <w:t>评价机构：</w:t>
      </w:r>
      <w:r>
        <w:rPr>
          <w:rFonts w:hint="eastAsia" w:ascii="仿宋_GB2312" w:eastAsia="仿宋_GB2312"/>
          <w:sz w:val="32"/>
          <w:szCs w:val="32"/>
          <w:lang w:eastAsia="zh-CN"/>
        </w:rPr>
        <w:t>岳阳市市场监督管理局绩效</w:t>
      </w:r>
      <w:r>
        <w:rPr>
          <w:rFonts w:hint="eastAsia" w:ascii="仿宋_GB2312" w:eastAsia="仿宋_GB2312"/>
          <w:sz w:val="32"/>
          <w:szCs w:val="32"/>
        </w:rPr>
        <w:t>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w:t>
      </w:r>
      <w:r>
        <w:rPr>
          <w:rFonts w:hint="eastAsia" w:eastAsia="仿宋_GB2312"/>
          <w:sz w:val="32"/>
        </w:rPr>
        <w:t>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6"/>
        <w:tblW w:w="99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101"/>
        <w:gridCol w:w="125"/>
        <w:gridCol w:w="1060"/>
        <w:gridCol w:w="740"/>
        <w:gridCol w:w="139"/>
        <w:gridCol w:w="189"/>
        <w:gridCol w:w="885"/>
        <w:gridCol w:w="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徐瑶</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99"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0730-8224907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539</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99"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39" w:type="dxa"/>
            <w:gridSpan w:val="15"/>
            <w:vAlign w:val="center"/>
          </w:tcPr>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（一）</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负责市场综合监督管理。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负责市场主体统一登记注册工作。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（三）</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负责组织指导市场监管综合执法工作。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（四）</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依委托开展反垄断统一执法调查工作。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（五）</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负责监督管理市场秩序。</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（六）</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负责宏观质量管理。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（七）</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负责产品质量安全监督管理。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（八）负责特种设备安全监督管理。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（九）负责食品安全监督管理综合协调。</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（十）负责食品安全监督管理。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（十一）负责统一管理计量工作。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（十二）负责统一管理标准化工作。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（十三）负责统一管理检验检测工作。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（十五）负责市场监督管理、知识产权领域科技和信息化建设、新闻宣传、对外交流与合作。按规定承担技术性贸易措施有关工作。</w:t>
            </w:r>
          </w:p>
          <w:p>
            <w:pPr>
              <w:spacing w:line="320" w:lineRule="exact"/>
              <w:jc w:val="left"/>
              <w:textAlignment w:val="center"/>
              <w:rPr>
                <w:rFonts w:hint="eastAsia" w:ascii="仿宋_GB2312" w:hAnsi="仿宋_GB2312" w:eastAsia="仿宋_GB2312" w:cs="仿宋_GB2312"/>
                <w:color w:val="333333"/>
                <w:sz w:val="24"/>
                <w:szCs w:val="24"/>
                <w:lang w:eastAsia="zh-CN"/>
              </w:rPr>
            </w:pPr>
            <w:r>
              <w:rPr>
                <w:rFonts w:hint="eastAsia" w:ascii="仿宋_GB2312" w:hAnsi="仿宋_GB2312" w:eastAsia="仿宋_GB2312" w:cs="仿宋_GB2312"/>
                <w:color w:val="333333"/>
                <w:sz w:val="24"/>
                <w:szCs w:val="24"/>
              </w:rPr>
              <w:t>（十六）负责实施知识产权战略，推进知识产权强市建设。</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（十七）负责保护知识产权。</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（十八）负责知识产权创造运用。</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（十九）负责组织开展有关商品和服务领域消费维权工作。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（二十）负责药品（含中药、民族药，下同）、医疗器械和化妆品安全监督管理。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（二十一）监督实施药品、医疗器械、化妆品标准和分类管理制度，配合有关部门实施国家基本药物制度。</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（二十二）负责权限范围内药品、医疗器械和化妆品质量管理。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（二十三）负责权限范围内药品、医疗器械和化妆品上市后风险管理。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（二十四）负责组织实施药品、医疗器械和化妆品监督检查。</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（二十五）负责指导市县市场监督管理部门承担的药品、医疗器械、化妆品有关监督管理工作。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（二十六）按规定要求，承担对口事业服务机构业务工作的指导、协调和监督职责。</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333333"/>
                <w:sz w:val="24"/>
                <w:szCs w:val="24"/>
              </w:rPr>
              <w:t>（二十七）完成市委、市政府交办的其他任务。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9"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39"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360" w:lineRule="auto"/>
              <w:ind w:left="0" w:hanging="720"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color w:val="000000"/>
                <w:sz w:val="24"/>
                <w:szCs w:val="24"/>
              </w:rPr>
              <w:t>任务1：</w:t>
            </w:r>
            <w:r>
              <w:rPr>
                <w:rFonts w:hint="eastAsia" w:ascii="仿宋_GB2312" w:hAnsi="仿宋_GB2312" w:eastAsia="仿宋_GB2312" w:cs="仿宋_GB2312"/>
                <w:kern w:val="2"/>
                <w:sz w:val="24"/>
                <w:szCs w:val="24"/>
                <w:lang w:val="en-US" w:eastAsia="zh-CN"/>
              </w:rPr>
              <w:t>坚持党建引领的红线,扎实开展“不忘初心、牢记使命”主题教育，抓班子带队伍，坚定干部职工理想信念。</w:t>
            </w:r>
          </w:p>
          <w:p>
            <w:pPr>
              <w:keepNext w:val="0"/>
              <w:keepLines w:val="0"/>
              <w:pageBreakBefore w:val="0"/>
              <w:widowControl w:val="0"/>
              <w:kinsoku/>
              <w:wordWrap/>
              <w:overflowPunct/>
              <w:topLinePunct w:val="0"/>
              <w:autoSpaceDE/>
              <w:autoSpaceDN w:val="0"/>
              <w:bidi w:val="0"/>
              <w:adjustRightInd/>
              <w:snapToGrid/>
              <w:spacing w:line="360" w:lineRule="auto"/>
              <w:ind w:left="0" w:hanging="720"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color w:val="000000"/>
                <w:sz w:val="24"/>
                <w:szCs w:val="24"/>
              </w:rPr>
              <w:t>任务2：</w:t>
            </w:r>
            <w:r>
              <w:rPr>
                <w:rFonts w:hint="eastAsia" w:ascii="仿宋_GB2312" w:hAnsi="仿宋_GB2312" w:eastAsia="仿宋_GB2312" w:cs="仿宋_GB2312"/>
                <w:kern w:val="2"/>
                <w:sz w:val="24"/>
                <w:szCs w:val="24"/>
                <w:lang w:val="en-US" w:eastAsia="zh-CN"/>
              </w:rPr>
              <w:t>抓实商事改革的主线。进一步深化商事制度“放管服”改革，落实“一件事一次办”，巩固成果，突出特色。</w:t>
            </w:r>
          </w:p>
          <w:p>
            <w:pPr>
              <w:keepNext w:val="0"/>
              <w:keepLines w:val="0"/>
              <w:pageBreakBefore w:val="0"/>
              <w:widowControl w:val="0"/>
              <w:kinsoku/>
              <w:wordWrap/>
              <w:overflowPunct/>
              <w:topLinePunct w:val="0"/>
              <w:autoSpaceDE/>
              <w:autoSpaceDN w:val="0"/>
              <w:bidi w:val="0"/>
              <w:adjustRightInd/>
              <w:snapToGrid/>
              <w:spacing w:line="360" w:lineRule="auto"/>
              <w:ind w:left="0" w:hanging="720"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color w:val="000000"/>
                <w:sz w:val="24"/>
                <w:szCs w:val="24"/>
              </w:rPr>
              <w:t>任务3：</w:t>
            </w:r>
            <w:r>
              <w:rPr>
                <w:rFonts w:hint="eastAsia" w:ascii="仿宋_GB2312" w:hAnsi="仿宋_GB2312" w:eastAsia="仿宋_GB2312" w:cs="仿宋_GB2312"/>
                <w:kern w:val="2"/>
                <w:sz w:val="24"/>
                <w:szCs w:val="24"/>
                <w:lang w:val="en-US" w:eastAsia="zh-CN"/>
              </w:rPr>
              <w:t>守住市场安全的底线。突出食品药品特种设备、重点工业产品监管，防范风险，维护市场公平正义。紧扣消费维权的热线。</w:t>
            </w:r>
          </w:p>
          <w:p>
            <w:pPr>
              <w:keepNext w:val="0"/>
              <w:keepLines w:val="0"/>
              <w:pageBreakBefore w:val="0"/>
              <w:widowControl w:val="0"/>
              <w:kinsoku/>
              <w:wordWrap/>
              <w:overflowPunct/>
              <w:topLinePunct w:val="0"/>
              <w:autoSpaceDE/>
              <w:autoSpaceDN w:val="0"/>
              <w:bidi w:val="0"/>
              <w:adjustRightInd/>
              <w:snapToGrid/>
              <w:spacing w:line="360" w:lineRule="auto"/>
              <w:ind w:left="0" w:hanging="720"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任务4：围绕中心，服务大局，完善机构改革，服务市委市政府中心工作，维护好消费者权益。</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39" w:type="dxa"/>
            <w:gridSpan w:val="15"/>
            <w:vAlign w:val="center"/>
          </w:tcPr>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1、在省市场监管局2020年度真抓实干督查激励拟向省政府推荐名单中，我市位居第二。</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推进“一件事一次办”，在全省率先实现企业开办时间只需1天，企业设立登记只需4个小时。企业开办从窗口正式受理起，税务、公章、社保、住房公积金、银行等业务穿插并联办理，企业领取营业执照在4小时内办结，企业开办各环节合计按工作时间“8小时”实现“一天办结”。</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3、在全省率先对3家学校跑道和农资生产企业开展“质量体检进企业”活动，出具质量体检报告，指导督促重点企业提升质量安全管理水平。</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color w:val="000000"/>
                <w:sz w:val="24"/>
                <w:szCs w:val="24"/>
                <w:lang w:val="en-US" w:eastAsia="zh-CN"/>
              </w:rPr>
              <w:t>4、</w:t>
            </w:r>
            <w:r>
              <w:rPr>
                <w:rFonts w:hint="eastAsia" w:ascii="仿宋_GB2312" w:hAnsi="仿宋_GB2312" w:eastAsia="仿宋_GB2312" w:cs="仿宋_GB2312"/>
                <w:color w:val="000000"/>
                <w:sz w:val="24"/>
                <w:szCs w:val="24"/>
                <w:lang w:val="en-US" w:eastAsia="zh-CN"/>
              </w:rPr>
              <w:t>在省质量强省政府质量工作考核通报中，岳阳市消费品质量合格率96.16%，比全省平均数高4.21%，领跑全省；政府质量工作满意度调查得分74.22，排名全省第二。平江县开设全国首个“辣条专业班”培训，首开辣条专业课，为辣条行业输送人才。</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color w:val="000000"/>
                <w:sz w:val="24"/>
                <w:szCs w:val="24"/>
                <w:lang w:val="en-US" w:eastAsia="zh-CN"/>
              </w:rPr>
              <w:t>5、</w:t>
            </w:r>
            <w:r>
              <w:rPr>
                <w:rFonts w:hint="eastAsia" w:ascii="仿宋_GB2312" w:hAnsi="仿宋_GB2312" w:eastAsia="仿宋_GB2312" w:cs="仿宋_GB2312"/>
                <w:b w:val="0"/>
                <w:color w:val="auto"/>
                <w:sz w:val="24"/>
                <w:szCs w:val="24"/>
                <w:lang w:val="en-US" w:eastAsia="zh-CN"/>
              </w:rPr>
              <w:t>10家知识产权服务机构与各县市区市场监管部门正式签署共建知识产权综合服务平台协议，在全省率先实现知识产权综合服务平台全覆盖。</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color w:val="000000"/>
                <w:sz w:val="24"/>
                <w:szCs w:val="24"/>
                <w:lang w:val="en-US" w:eastAsia="zh-CN"/>
              </w:rPr>
              <w:t>6、</w:t>
            </w:r>
            <w:r>
              <w:rPr>
                <w:rFonts w:hint="eastAsia" w:ascii="仿宋_GB2312" w:hAnsi="仿宋_GB2312" w:eastAsia="仿宋_GB2312" w:cs="仿宋_GB2312"/>
                <w:color w:val="000000"/>
                <w:sz w:val="24"/>
                <w:szCs w:val="24"/>
                <w:lang w:val="en-US" w:eastAsia="zh-CN"/>
              </w:rPr>
              <w:t>在全省率先运用信息化手段，将食品安全监管搬上互联网，初步构建了“阳光监管、透明共治”新模式。十月底，岳阳县、华容县通过了省级食品安全示范县市级初评，汨罗市成功列入第三批省级食品安全示范县名单。</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color w:val="000000"/>
                <w:sz w:val="24"/>
                <w:szCs w:val="24"/>
                <w:lang w:val="en-US" w:eastAsia="zh-CN"/>
              </w:rPr>
              <w:t>7、</w:t>
            </w:r>
            <w:r>
              <w:rPr>
                <w:rFonts w:hint="eastAsia" w:ascii="仿宋_GB2312" w:hAnsi="仿宋_GB2312" w:eastAsia="仿宋_GB2312" w:cs="仿宋_GB2312"/>
                <w:color w:val="000000"/>
                <w:sz w:val="24"/>
                <w:szCs w:val="24"/>
                <w:lang w:val="en-US" w:eastAsia="zh-CN"/>
              </w:rPr>
              <w:t>在全省地州市局中率先组织开展认证领域“双随机、一公开”监督检查。</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8、岳阳荣获全省食品安全工作先进市。</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213"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7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21209.57</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2977.08</w:t>
            </w: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17395.9</w:t>
            </w:r>
          </w:p>
        </w:tc>
        <w:tc>
          <w:tcPr>
            <w:tcW w:w="1705"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3"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1136.59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6831.01</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1946.45</w:t>
            </w: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4879.44</w:t>
            </w:r>
          </w:p>
        </w:tc>
        <w:tc>
          <w:tcPr>
            <w:tcW w:w="1705" w:type="dxa"/>
            <w:gridSpan w:val="3"/>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岳阳楼分局</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5344.89</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177.13</w:t>
            </w: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5021.63</w:t>
            </w:r>
          </w:p>
        </w:tc>
        <w:tc>
          <w:tcPr>
            <w:tcW w:w="1705" w:type="dxa"/>
            <w:gridSpan w:val="3"/>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146.13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2462.04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8.13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1685.43</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both"/>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768.48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4、南湖分局</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1195.32</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49.18</w:t>
            </w: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936.48</w:t>
            </w:r>
          </w:p>
        </w:tc>
        <w:tc>
          <w:tcPr>
            <w:tcW w:w="1705" w:type="dxa"/>
            <w:gridSpan w:val="3"/>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209.66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272.89</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265.69</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6、综合行政执法支队</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1860</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50</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1860</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50</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7、检验检测中心</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3242.92</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796.19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2746.73</w:t>
            </w:r>
          </w:p>
        </w:tc>
        <w:tc>
          <w:tcPr>
            <w:tcW w:w="1705" w:type="dxa"/>
            <w:gridSpan w:val="3"/>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200"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2013" w:type="dxa"/>
            <w:gridSpan w:val="5"/>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660" w:type="dxa"/>
            <w:gridSpan w:val="4"/>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85"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068"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94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185"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68"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19487.76</w:t>
            </w:r>
          </w:p>
        </w:tc>
        <w:tc>
          <w:tcPr>
            <w:tcW w:w="1355" w:type="dxa"/>
            <w:gridSpan w:val="2"/>
            <w:tcBorders>
              <w:left w:val="single" w:color="auto" w:sz="4" w:space="0"/>
            </w:tcBorders>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24647.32</w:t>
            </w:r>
          </w:p>
        </w:tc>
        <w:tc>
          <w:tcPr>
            <w:tcW w:w="1080" w:type="dxa"/>
            <w:gridSpan w:val="2"/>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21180.9</w:t>
            </w:r>
          </w:p>
        </w:tc>
        <w:tc>
          <w:tcPr>
            <w:tcW w:w="1580" w:type="dxa"/>
            <w:gridSpan w:val="2"/>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3466.42</w:t>
            </w:r>
          </w:p>
        </w:tc>
        <w:tc>
          <w:tcPr>
            <w:tcW w:w="1185" w:type="dxa"/>
            <w:gridSpan w:val="2"/>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8688.78</w:t>
            </w:r>
          </w:p>
        </w:tc>
        <w:tc>
          <w:tcPr>
            <w:tcW w:w="1068" w:type="dxa"/>
            <w:gridSpan w:val="3"/>
            <w:tcBorders>
              <w:right w:val="single" w:color="auto" w:sz="4" w:space="0"/>
            </w:tcBorders>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-1066.22</w:t>
            </w:r>
          </w:p>
        </w:tc>
        <w:tc>
          <w:tcPr>
            <w:tcW w:w="945" w:type="dxa"/>
            <w:gridSpan w:val="2"/>
            <w:tcBorders>
              <w:left w:val="single" w:color="auto" w:sz="4" w:space="0"/>
            </w:tcBorders>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3197.22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5931.25</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4764.42</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4124.37</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640.05</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1166.83</w:t>
            </w:r>
          </w:p>
        </w:tc>
        <w:tc>
          <w:tcPr>
            <w:tcW w:w="1068"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-1046.69</w:t>
            </w:r>
          </w:p>
        </w:tc>
        <w:tc>
          <w:tcPr>
            <w:tcW w:w="94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899.76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岳阳楼分局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5249.81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3660.19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3059.02</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601.17</w:t>
            </w:r>
          </w:p>
        </w:tc>
        <w:tc>
          <w:tcPr>
            <w:tcW w:w="1185"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1589.62</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-82.05</w:t>
            </w:r>
          </w:p>
        </w:tc>
        <w:tc>
          <w:tcPr>
            <w:tcW w:w="94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95.08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2300.75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1834.01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1608.98</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225.03</w:t>
            </w:r>
          </w:p>
        </w:tc>
        <w:tc>
          <w:tcPr>
            <w:tcW w:w="1185"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766.74</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153.16</w:t>
            </w:r>
          </w:p>
        </w:tc>
        <w:tc>
          <w:tcPr>
            <w:tcW w:w="94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4、南湖分局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1045.13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605.23</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549.28</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55.95</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439.90</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150.19</w:t>
            </w:r>
          </w:p>
        </w:tc>
        <w:tc>
          <w:tcPr>
            <w:tcW w:w="94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216.57</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127.02</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111.44</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15.58</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89.55</w:t>
            </w:r>
          </w:p>
        </w:tc>
        <w:tc>
          <w:tcPr>
            <w:tcW w:w="1068"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56.32</w:t>
            </w:r>
          </w:p>
        </w:tc>
        <w:tc>
          <w:tcPr>
            <w:tcW w:w="88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56.32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1624.54</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1332.79</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1137.36</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195.43</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291.75</w:t>
            </w:r>
          </w:p>
        </w:tc>
        <w:tc>
          <w:tcPr>
            <w:tcW w:w="1068"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235.96</w:t>
            </w:r>
          </w:p>
        </w:tc>
        <w:tc>
          <w:tcPr>
            <w:tcW w:w="88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235.96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7、检验检测中心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3119.71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1551.63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1070.37</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481.26</w:t>
            </w:r>
          </w:p>
        </w:tc>
        <w:tc>
          <w:tcPr>
            <w:tcW w:w="1185"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1568.08</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123.21</w:t>
            </w:r>
          </w:p>
        </w:tc>
        <w:tc>
          <w:tcPr>
            <w:tcW w:w="88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53"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keepNext w:val="0"/>
              <w:keepLines w:val="0"/>
              <w:widowControl/>
              <w:suppressLineNumbers w:val="0"/>
              <w:jc w:val="right"/>
              <w:textAlignment w:val="center"/>
              <w:rPr>
                <w:rFonts w:hint="default" w:ascii="仿宋_GB2312" w:hAnsi="仿宋_GB2312" w:eastAsia="仿宋_GB2312" w:cs="仿宋_GB2312"/>
                <w:color w:val="000000"/>
                <w:sz w:val="24"/>
                <w:lang w:val="en-US"/>
              </w:rPr>
            </w:pPr>
            <w:r>
              <w:rPr>
                <w:rFonts w:hint="eastAsia" w:ascii="宋体" w:hAnsi="宋体" w:cs="宋体"/>
                <w:i w:val="0"/>
                <w:color w:val="auto"/>
                <w:kern w:val="0"/>
                <w:sz w:val="24"/>
                <w:szCs w:val="24"/>
                <w:u w:val="none"/>
                <w:lang w:val="en-US" w:eastAsia="zh-CN" w:bidi="ar"/>
              </w:rPr>
              <w:t>181.49</w:t>
            </w:r>
          </w:p>
        </w:tc>
        <w:tc>
          <w:tcPr>
            <w:tcW w:w="1355" w:type="dxa"/>
            <w:gridSpan w:val="2"/>
            <w:tcBorders>
              <w:left w:val="single" w:color="auto" w:sz="4" w:space="0"/>
            </w:tcBorders>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cs="宋体"/>
                <w:i w:val="0"/>
                <w:color w:val="auto"/>
                <w:kern w:val="0"/>
                <w:sz w:val="24"/>
                <w:szCs w:val="24"/>
                <w:u w:val="none"/>
                <w:lang w:val="en-US" w:eastAsia="zh-CN" w:bidi="ar"/>
              </w:rPr>
              <w:t>36.47</w:t>
            </w:r>
          </w:p>
        </w:tc>
        <w:tc>
          <w:tcPr>
            <w:tcW w:w="1080" w:type="dxa"/>
            <w:gridSpan w:val="2"/>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131.15</w:t>
            </w:r>
          </w:p>
        </w:tc>
        <w:tc>
          <w:tcPr>
            <w:tcW w:w="1580" w:type="dxa"/>
            <w:gridSpan w:val="2"/>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13.88</w:t>
            </w:r>
          </w:p>
        </w:tc>
        <w:tc>
          <w:tcPr>
            <w:tcW w:w="3138" w:type="dxa"/>
            <w:gridSpan w:val="6"/>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41.18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15.09</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26.09</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岳阳楼分局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27.05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3.24</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23.81</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27.53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3.69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23.84</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4、南湖分局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11.84</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3.04</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8.80</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5.36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0.55</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4.81</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27.93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6.05</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21.88</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7、检验检测中心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40.60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4.81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21.92</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13.88</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74"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74"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8643.05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8643.05</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3131.94</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3131.94</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岳阳楼分局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1344.35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1344.35</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588.79</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588.79</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4、南湖分局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39.03</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39.03</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5.64</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5.64</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35</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52</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35</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52</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3497.78</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3497.78</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9933"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18"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24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加大惠企力度，持续优化营商环境</w:t>
            </w:r>
          </w:p>
          <w:p>
            <w:pPr>
              <w:autoSpaceDN w:val="0"/>
              <w:spacing w:line="320" w:lineRule="exact"/>
              <w:jc w:val="left"/>
              <w:textAlignment w:val="center"/>
              <w:rPr>
                <w:rFonts w:ascii="仿宋_GB2312" w:hAnsi="仿宋_GB2312" w:eastAsia="仿宋_GB2312" w:cs="仿宋_GB2312"/>
                <w:b w:val="0"/>
                <w:bCs w:val="0"/>
                <w:color w:val="000000"/>
                <w:sz w:val="24"/>
                <w:szCs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b w:val="0"/>
                <w:bCs w:val="0"/>
                <w:color w:val="auto"/>
                <w:sz w:val="24"/>
                <w:szCs w:val="24"/>
                <w:lang w:val="en-US" w:eastAsia="zh-CN"/>
              </w:rPr>
              <w:t>做好长江流域禁捕退捕工作</w:t>
            </w:r>
          </w:p>
          <w:p>
            <w:pPr>
              <w:keepNext w:val="0"/>
              <w:keepLines w:val="0"/>
              <w:pageBreakBefore w:val="0"/>
              <w:widowControl w:val="0"/>
              <w:kinsoku/>
              <w:wordWrap/>
              <w:overflowPunct/>
              <w:topLinePunct w:val="0"/>
              <w:autoSpaceDE/>
              <w:autoSpaceDN w:val="0"/>
              <w:bidi w:val="0"/>
              <w:adjustRightInd/>
              <w:snapToGrid/>
              <w:spacing w:line="360" w:lineRule="auto"/>
              <w:ind w:left="0" w:hanging="720"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kern w:val="2"/>
                <w:sz w:val="24"/>
                <w:szCs w:val="24"/>
                <w:lang w:val="en-US" w:eastAsia="zh-CN"/>
              </w:rPr>
              <w:t>守住市场安全的底线。</w:t>
            </w:r>
          </w:p>
          <w:p>
            <w:pPr>
              <w:autoSpaceDN w:val="0"/>
              <w:spacing w:line="320" w:lineRule="exact"/>
              <w:jc w:val="left"/>
              <w:textAlignment w:val="center"/>
              <w:rPr>
                <w:rFonts w:ascii="仿宋_GB2312" w:hAnsi="仿宋_GB2312" w:eastAsia="仿宋_GB2312" w:cs="仿宋_GB2312"/>
                <w:color w:val="000000"/>
                <w:sz w:val="24"/>
              </w:rPr>
            </w:pPr>
          </w:p>
        </w:tc>
        <w:tc>
          <w:tcPr>
            <w:tcW w:w="4718" w:type="dxa"/>
            <w:gridSpan w:val="8"/>
            <w:vAlign w:val="center"/>
          </w:tcPr>
          <w:p>
            <w:pPr>
              <w:numPr>
                <w:ilvl w:val="0"/>
                <w:numId w:val="2"/>
              </w:numPr>
              <w:autoSpaceDN w:val="0"/>
              <w:spacing w:line="320" w:lineRule="exact"/>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高标准完成了在国家营商环境评估中市市场监管局承担的企业开办与注销、知识产权创造保护和运营、市场监管三项牵头指标测评工作。</w:t>
            </w:r>
          </w:p>
          <w:p>
            <w:pPr>
              <w:numPr>
                <w:ilvl w:val="0"/>
                <w:numId w:val="2"/>
              </w:numPr>
              <w:autoSpaceDN w:val="0"/>
              <w:spacing w:line="320" w:lineRule="exact"/>
              <w:ind w:left="0" w:leftChars="0" w:firstLine="0" w:firstLineChars="0"/>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重点抓好长江、洞庭湖野生鱼批发、销售、消费环节,加大宣传、检查打击力度，入选全国市场监管部门“长江禁捕打非断链”专项行动十大典型案例两起。</w:t>
            </w:r>
          </w:p>
          <w:p>
            <w:pPr>
              <w:numPr>
                <w:ilvl w:val="0"/>
                <w:numId w:val="2"/>
              </w:numPr>
              <w:autoSpaceDN w:val="0"/>
              <w:spacing w:line="320" w:lineRule="exact"/>
              <w:ind w:left="0" w:leftChars="0" w:firstLine="0" w:firstLineChars="0"/>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未发生大的安全事故，确保了复工复产、复商复学复市安全有序。</w:t>
            </w:r>
          </w:p>
          <w:p>
            <w:pPr>
              <w:numPr>
                <w:ilvl w:val="0"/>
                <w:numId w:val="0"/>
              </w:numPr>
              <w:autoSpaceDN w:val="0"/>
              <w:spacing w:line="320" w:lineRule="exact"/>
              <w:jc w:val="both"/>
              <w:textAlignment w:val="center"/>
              <w:rPr>
                <w:rFonts w:hint="eastAsia" w:ascii="仿宋_GB2312" w:hAnsi="仿宋_GB2312" w:eastAsia="仿宋_GB2312" w:cs="仿宋_GB2312"/>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38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1：</w:t>
            </w:r>
            <w:r>
              <w:rPr>
                <w:rFonts w:hint="eastAsia" w:eastAsia="仿宋_GB2312"/>
                <w:sz w:val="24"/>
                <w:lang w:eastAsia="zh-CN"/>
              </w:rPr>
              <w:t>抽检结果完成</w:t>
            </w:r>
            <w:r>
              <w:rPr>
                <w:rFonts w:hint="eastAsia" w:eastAsia="仿宋_GB2312"/>
                <w:sz w:val="24"/>
                <w:lang w:val="en-US" w:eastAsia="zh-CN"/>
              </w:rPr>
              <w:t>:100%</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实际完成</w:t>
            </w: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仿宋_GB2312" w:hAnsi="仿宋_GB2312" w:eastAsia="仿宋_GB2312" w:cs="仿宋_GB2312"/>
                <w:i w:val="0"/>
                <w:caps w:val="0"/>
                <w:color w:val="333333"/>
                <w:spacing w:val="0"/>
                <w:sz w:val="24"/>
                <w:szCs w:val="24"/>
                <w:highlight w:val="none"/>
                <w:lang w:val="en-US" w:eastAsia="zh-CN"/>
              </w:rPr>
              <w:t>指标2：发生</w:t>
            </w:r>
            <w:r>
              <w:rPr>
                <w:rFonts w:hint="eastAsia" w:ascii="仿宋_GB2312" w:hAnsi="仿宋_GB2312" w:eastAsia="仿宋_GB2312" w:cs="仿宋_GB2312"/>
                <w:i w:val="0"/>
                <w:caps w:val="0"/>
                <w:color w:val="333333"/>
                <w:spacing w:val="0"/>
                <w:sz w:val="24"/>
                <w:szCs w:val="24"/>
                <w:highlight w:val="none"/>
              </w:rPr>
              <w:t>影响恶劣的重大执法违法违规事件</w:t>
            </w:r>
            <w:r>
              <w:rPr>
                <w:rFonts w:hint="eastAsia" w:ascii="仿宋_GB2312" w:hAnsi="仿宋_GB2312" w:eastAsia="仿宋_GB2312" w:cs="仿宋_GB2312"/>
                <w:i w:val="0"/>
                <w:caps w:val="0"/>
                <w:color w:val="333333"/>
                <w:spacing w:val="0"/>
                <w:sz w:val="24"/>
                <w:szCs w:val="24"/>
                <w:highlight w:val="none"/>
                <w:lang w:eastAsia="zh-CN"/>
              </w:rPr>
              <w:t>为</w:t>
            </w:r>
            <w:r>
              <w:rPr>
                <w:rFonts w:hint="eastAsia" w:ascii="仿宋_GB2312" w:hAnsi="仿宋_GB2312" w:eastAsia="仿宋_GB2312" w:cs="仿宋_GB2312"/>
                <w:i w:val="0"/>
                <w:caps w:val="0"/>
                <w:color w:val="333333"/>
                <w:spacing w:val="0"/>
                <w:sz w:val="24"/>
                <w:szCs w:val="24"/>
                <w:highlight w:val="none"/>
                <w:lang w:val="en-US" w:eastAsia="zh-CN"/>
              </w:rPr>
              <w:t>0次</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实际无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3：</w:t>
            </w:r>
            <w:r>
              <w:rPr>
                <w:rFonts w:hint="eastAsia" w:eastAsia="仿宋_GB2312"/>
                <w:sz w:val="24"/>
                <w:lang w:eastAsia="zh-CN"/>
              </w:rPr>
              <w:t>食品生产环节发生系统性、区域性安全事故次数为</w:t>
            </w:r>
            <w:r>
              <w:rPr>
                <w:rFonts w:hint="eastAsia" w:eastAsia="仿宋_GB2312"/>
                <w:sz w:val="24"/>
                <w:lang w:val="en-US" w:eastAsia="zh-CN"/>
              </w:rPr>
              <w:t>0次</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实际无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88" w:type="dxa"/>
            <w:gridSpan w:val="3"/>
            <w:vAlign w:val="center"/>
          </w:tcPr>
          <w:p>
            <w:pPr>
              <w:spacing w:line="360" w:lineRule="exact"/>
              <w:jc w:val="center"/>
              <w:rPr>
                <w:rFonts w:ascii="仿宋_GB2312" w:hAnsi="仿宋_GB2312" w:eastAsia="仿宋_GB2312" w:cs="仿宋_GB2312"/>
                <w:color w:val="000000"/>
                <w:sz w:val="24"/>
              </w:rPr>
            </w:pPr>
            <w:r>
              <w:rPr>
                <w:rFonts w:hint="eastAsia" w:eastAsia="仿宋_GB2312"/>
                <w:sz w:val="24"/>
                <w:lang w:eastAsia="zh-CN"/>
              </w:rPr>
              <w:t>指标</w:t>
            </w:r>
            <w:r>
              <w:rPr>
                <w:rFonts w:hint="eastAsia" w:eastAsia="仿宋_GB2312"/>
                <w:sz w:val="24"/>
                <w:lang w:val="en-US" w:eastAsia="zh-CN"/>
              </w:rPr>
              <w:t>1：</w:t>
            </w:r>
            <w:r>
              <w:rPr>
                <w:rFonts w:hint="eastAsia" w:eastAsia="仿宋_GB2312"/>
                <w:sz w:val="24"/>
                <w:lang w:eastAsia="zh-CN"/>
              </w:rPr>
              <w:t>食品抽检</w:t>
            </w:r>
            <w:r>
              <w:rPr>
                <w:rFonts w:hint="eastAsia" w:eastAsia="仿宋_GB2312"/>
                <w:sz w:val="24"/>
                <w:lang w:val="en-US" w:eastAsia="zh-CN"/>
              </w:rPr>
              <w:t>1408</w:t>
            </w:r>
            <w:r>
              <w:rPr>
                <w:rFonts w:hint="eastAsia" w:eastAsia="仿宋_GB2312"/>
                <w:sz w:val="24"/>
                <w:lang w:eastAsia="zh-CN"/>
              </w:rPr>
              <w:t>批次</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完成抽检</w:t>
            </w:r>
            <w:r>
              <w:rPr>
                <w:rFonts w:hint="eastAsia" w:ascii="仿宋_GB2312" w:hAnsi="仿宋_GB2312" w:eastAsia="仿宋_GB2312" w:cs="仿宋_GB2312"/>
                <w:b w:val="0"/>
                <w:bCs/>
                <w:color w:val="000000"/>
                <w:sz w:val="24"/>
                <w:lang w:val="en-US" w:eastAsia="zh-CN"/>
              </w:rPr>
              <w:t>1408批次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2：</w:t>
            </w:r>
            <w:r>
              <w:rPr>
                <w:rFonts w:hint="eastAsia" w:eastAsia="仿宋_GB2312"/>
                <w:sz w:val="24"/>
                <w:lang w:eastAsia="zh-CN"/>
              </w:rPr>
              <w:t>食用农产品抽检</w:t>
            </w:r>
            <w:r>
              <w:rPr>
                <w:rFonts w:hint="eastAsia" w:eastAsia="仿宋_GB2312"/>
                <w:sz w:val="24"/>
                <w:lang w:val="en-US" w:eastAsia="zh-CN"/>
              </w:rPr>
              <w:t>600批次</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完成抽检</w:t>
            </w:r>
            <w:r>
              <w:rPr>
                <w:rFonts w:hint="eastAsia" w:ascii="仿宋_GB2312" w:hAnsi="仿宋_GB2312" w:eastAsia="仿宋_GB2312" w:cs="仿宋_GB2312"/>
                <w:b w:val="0"/>
                <w:bCs/>
                <w:color w:val="000000"/>
                <w:sz w:val="24"/>
                <w:lang w:val="en-US" w:eastAsia="zh-CN"/>
              </w:rPr>
              <w:t>600批次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3：</w:t>
            </w:r>
            <w:r>
              <w:rPr>
                <w:rFonts w:hint="eastAsia" w:eastAsia="仿宋_GB2312"/>
                <w:sz w:val="24"/>
                <w:lang w:eastAsia="zh-CN"/>
              </w:rPr>
              <w:t>药品抽检</w:t>
            </w:r>
            <w:r>
              <w:rPr>
                <w:rFonts w:hint="eastAsia" w:eastAsia="仿宋_GB2312"/>
                <w:sz w:val="24"/>
                <w:lang w:val="en-US" w:eastAsia="zh-CN"/>
              </w:rPr>
              <w:t>360批次</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完成抽检</w:t>
            </w:r>
            <w:r>
              <w:rPr>
                <w:rFonts w:hint="eastAsia" w:ascii="仿宋_GB2312" w:hAnsi="仿宋_GB2312" w:eastAsia="仿宋_GB2312" w:cs="仿宋_GB2312"/>
                <w:b w:val="0"/>
                <w:bCs/>
                <w:color w:val="000000"/>
                <w:sz w:val="24"/>
                <w:lang w:val="en-US" w:eastAsia="zh-CN"/>
              </w:rPr>
              <w:t>360批次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4：</w:t>
            </w:r>
            <w:r>
              <w:rPr>
                <w:rFonts w:hint="eastAsia" w:eastAsia="仿宋_GB2312"/>
                <w:sz w:val="24"/>
                <w:lang w:eastAsia="zh-CN"/>
              </w:rPr>
              <w:t>化妆品抽检</w:t>
            </w:r>
            <w:r>
              <w:rPr>
                <w:rFonts w:hint="eastAsia" w:eastAsia="仿宋_GB2312"/>
                <w:sz w:val="24"/>
                <w:lang w:val="en-US" w:eastAsia="zh-CN"/>
              </w:rPr>
              <w:t>70批次</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完成抽检</w:t>
            </w:r>
            <w:r>
              <w:rPr>
                <w:rFonts w:hint="eastAsia" w:ascii="仿宋_GB2312" w:hAnsi="仿宋_GB2312" w:eastAsia="仿宋_GB2312" w:cs="仿宋_GB2312"/>
                <w:b w:val="0"/>
                <w:bCs/>
                <w:color w:val="000000"/>
                <w:sz w:val="24"/>
                <w:lang w:val="en-US" w:eastAsia="zh-CN"/>
              </w:rPr>
              <w:t>70批次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5：</w:t>
            </w:r>
            <w:r>
              <w:rPr>
                <w:rFonts w:hint="eastAsia" w:eastAsia="仿宋_GB2312"/>
                <w:sz w:val="24"/>
                <w:lang w:eastAsia="zh-CN"/>
              </w:rPr>
              <w:t>巡查药品生产企业</w:t>
            </w:r>
            <w:r>
              <w:rPr>
                <w:rFonts w:hint="eastAsia" w:eastAsia="仿宋_GB2312"/>
                <w:sz w:val="24"/>
                <w:lang w:val="en-US" w:eastAsia="zh-CN"/>
              </w:rPr>
              <w:t>14家</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完成巡查</w:t>
            </w:r>
            <w:r>
              <w:rPr>
                <w:rFonts w:hint="eastAsia" w:ascii="仿宋_GB2312" w:hAnsi="仿宋_GB2312" w:eastAsia="仿宋_GB2312" w:cs="仿宋_GB2312"/>
                <w:b w:val="0"/>
                <w:bCs/>
                <w:color w:val="000000"/>
                <w:sz w:val="24"/>
                <w:lang w:val="en-US" w:eastAsia="zh-CN"/>
              </w:rPr>
              <w:t>14家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指标6：强制检定工作计量器具的备案及检定数大于等于4500台</w:t>
            </w:r>
          </w:p>
        </w:tc>
        <w:tc>
          <w:tcPr>
            <w:tcW w:w="3138" w:type="dxa"/>
            <w:gridSpan w:val="6"/>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实际45498台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7：</w:t>
            </w:r>
            <w:r>
              <w:rPr>
                <w:rFonts w:hint="eastAsia" w:eastAsia="仿宋_GB2312"/>
                <w:sz w:val="24"/>
                <w:lang w:eastAsia="zh-CN"/>
              </w:rPr>
              <w:t>集贸市场衡器数大于等于</w:t>
            </w:r>
            <w:r>
              <w:rPr>
                <w:rFonts w:hint="eastAsia" w:eastAsia="仿宋_GB2312"/>
                <w:sz w:val="24"/>
                <w:lang w:val="en-US" w:eastAsia="zh-CN"/>
              </w:rPr>
              <w:t>300台</w:t>
            </w:r>
          </w:p>
        </w:tc>
        <w:tc>
          <w:tcPr>
            <w:tcW w:w="3138" w:type="dxa"/>
            <w:gridSpan w:val="6"/>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实际3058台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8：</w:t>
            </w:r>
            <w:r>
              <w:rPr>
                <w:rFonts w:hint="eastAsia" w:eastAsia="仿宋_GB2312"/>
                <w:sz w:val="24"/>
                <w:lang w:eastAsia="zh-CN"/>
              </w:rPr>
              <w:t>计量标准建标数大于等于</w:t>
            </w:r>
            <w:r>
              <w:rPr>
                <w:rFonts w:hint="eastAsia" w:eastAsia="仿宋_GB2312"/>
                <w:sz w:val="24"/>
                <w:lang w:val="en-US" w:eastAsia="zh-CN"/>
              </w:rPr>
              <w:t>4个</w:t>
            </w:r>
          </w:p>
        </w:tc>
        <w:tc>
          <w:tcPr>
            <w:tcW w:w="3138" w:type="dxa"/>
            <w:gridSpan w:val="6"/>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实际4个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restart"/>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88" w:type="dxa"/>
            <w:gridSpan w:val="3"/>
            <w:vAlign w:val="center"/>
          </w:tcPr>
          <w:p>
            <w:pPr>
              <w:spacing w:line="360" w:lineRule="exact"/>
              <w:jc w:val="center"/>
              <w:rPr>
                <w:rFonts w:ascii="仿宋_GB2312" w:hAnsi="仿宋_GB2312" w:eastAsia="仿宋_GB2312" w:cs="仿宋_GB2312"/>
                <w:color w:val="000000"/>
                <w:sz w:val="24"/>
              </w:rPr>
            </w:pPr>
            <w:r>
              <w:rPr>
                <w:rFonts w:hint="eastAsia" w:eastAsia="仿宋_GB2312"/>
                <w:sz w:val="24"/>
                <w:lang w:eastAsia="zh-CN"/>
              </w:rPr>
              <w:t>指标</w:t>
            </w:r>
            <w:r>
              <w:rPr>
                <w:rFonts w:hint="eastAsia" w:eastAsia="仿宋_GB2312"/>
                <w:sz w:val="24"/>
                <w:lang w:val="en-US" w:eastAsia="zh-CN"/>
              </w:rPr>
              <w:t>1：</w:t>
            </w:r>
            <w:r>
              <w:rPr>
                <w:rFonts w:hint="eastAsia" w:eastAsia="仿宋_GB2312"/>
                <w:sz w:val="24"/>
                <w:lang w:eastAsia="zh-CN"/>
              </w:rPr>
              <w:t>抽样于</w:t>
            </w:r>
            <w:r>
              <w:rPr>
                <w:rFonts w:hint="eastAsia" w:eastAsia="仿宋_GB2312"/>
                <w:sz w:val="24"/>
                <w:lang w:val="en-US" w:eastAsia="zh-CN"/>
              </w:rPr>
              <w:t>11月10日前</w:t>
            </w:r>
          </w:p>
        </w:tc>
        <w:tc>
          <w:tcPr>
            <w:tcW w:w="3138" w:type="dxa"/>
            <w:gridSpan w:val="6"/>
            <w:vAlign w:val="center"/>
          </w:tcPr>
          <w:p>
            <w:pPr>
              <w:jc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与时间匹配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88" w:type="dxa"/>
            <w:gridSpan w:val="3"/>
            <w:vAlign w:val="center"/>
          </w:tcPr>
          <w:p>
            <w:pPr>
              <w:spacing w:line="360" w:lineRule="exact"/>
              <w:jc w:val="center"/>
              <w:rPr>
                <w:rFonts w:ascii="仿宋_GB2312" w:hAnsi="仿宋_GB2312" w:eastAsia="仿宋_GB2312" w:cs="仿宋_GB2312"/>
                <w:color w:val="000000"/>
                <w:sz w:val="24"/>
              </w:rPr>
            </w:pPr>
            <w:r>
              <w:rPr>
                <w:rFonts w:hint="eastAsia" w:eastAsia="仿宋_GB2312"/>
                <w:sz w:val="24"/>
                <w:lang w:eastAsia="zh-CN"/>
              </w:rPr>
              <w:t>指标</w:t>
            </w:r>
            <w:r>
              <w:rPr>
                <w:rFonts w:hint="eastAsia" w:eastAsia="仿宋_GB2312"/>
                <w:sz w:val="24"/>
                <w:lang w:val="en-US" w:eastAsia="zh-CN"/>
              </w:rPr>
              <w:t>2：</w:t>
            </w:r>
            <w:r>
              <w:rPr>
                <w:rFonts w:hint="eastAsia" w:eastAsia="仿宋_GB2312"/>
                <w:sz w:val="24"/>
                <w:lang w:eastAsia="zh-CN"/>
              </w:rPr>
              <w:t>检验与</w:t>
            </w:r>
            <w:r>
              <w:rPr>
                <w:rFonts w:hint="eastAsia" w:eastAsia="仿宋_GB2312"/>
                <w:sz w:val="24"/>
                <w:lang w:val="en-US" w:eastAsia="zh-CN"/>
              </w:rPr>
              <w:t>11月30日前</w:t>
            </w:r>
          </w:p>
        </w:tc>
        <w:tc>
          <w:tcPr>
            <w:tcW w:w="3138" w:type="dxa"/>
            <w:gridSpan w:val="6"/>
            <w:vAlign w:val="center"/>
          </w:tcPr>
          <w:p>
            <w:pPr>
              <w:jc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与时间匹配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消费者对消费环境满意度</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eastAsia="zh-CN"/>
              </w:rPr>
              <w:t>达到</w:t>
            </w:r>
            <w:r>
              <w:rPr>
                <w:rFonts w:hint="eastAsia" w:ascii="仿宋_GB2312" w:hAnsi="仿宋_GB2312" w:eastAsia="仿宋_GB2312" w:cs="仿宋_GB2312"/>
                <w:b w:val="0"/>
                <w:bCs/>
                <w:color w:val="000000"/>
                <w:sz w:val="24"/>
                <w:lang w:val="en-US" w:eastAsia="zh-CN"/>
              </w:rPr>
              <w:t>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43" w:type="dxa"/>
            <w:gridSpan w:val="11"/>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43" w:type="dxa"/>
            <w:gridSpan w:val="11"/>
            <w:vAlign w:val="center"/>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9933"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许平亚</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局长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赵奇志</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副局长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钟辉雄</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徐瑶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副科长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2722" w:hRule="atLeast"/>
          <w:jc w:val="center"/>
        </w:trPr>
        <w:tc>
          <w:tcPr>
            <w:tcW w:w="9933"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2722" w:hRule="atLeast"/>
          <w:jc w:val="center"/>
        </w:trPr>
        <w:tc>
          <w:tcPr>
            <w:tcW w:w="9933"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993"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年月日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徐瑶</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0730-8224907</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pStyle w:val="5"/>
              <w:shd w:val="clear" w:color="auto" w:fill="FFFFFF"/>
              <w:spacing w:before="0" w:beforeAutospacing="0" w:after="0" w:afterAutospacing="0"/>
              <w:ind w:firstLine="420" w:firstLineChars="150"/>
              <w:rPr>
                <w:rFonts w:ascii="Arial" w:hAnsi="Arial" w:cs="Arial"/>
                <w:b/>
                <w:bCs w:val="0"/>
                <w:sz w:val="28"/>
              </w:rPr>
            </w:pPr>
            <w:r>
              <w:rPr>
                <w:rFonts w:hint="eastAsia" w:ascii="仿宋_GB2312" w:hAnsi="仿宋_GB2312" w:eastAsia="仿宋_GB2312" w:cs="仿宋_GB2312"/>
                <w:b/>
                <w:bCs w:val="0"/>
                <w:sz w:val="28"/>
                <w:szCs w:val="28"/>
                <w:lang w:val="en-US" w:eastAsia="zh-CN"/>
              </w:rPr>
              <w:t>1、机构设置</w:t>
            </w:r>
          </w:p>
          <w:p>
            <w:pPr>
              <w:pStyle w:val="5"/>
              <w:shd w:val="clear" w:color="auto" w:fill="FFFFFF"/>
              <w:spacing w:before="0" w:beforeAutospacing="0" w:after="0" w:afterAutospacing="0"/>
              <w:ind w:firstLine="57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根据</w:t>
            </w:r>
            <w:r>
              <w:rPr>
                <w:rFonts w:hint="eastAsia" w:ascii="仿宋_GB2312" w:hAnsi="仿宋_GB2312" w:eastAsia="仿宋_GB2312" w:cs="仿宋_GB2312"/>
                <w:color w:val="333333"/>
                <w:sz w:val="28"/>
                <w:szCs w:val="28"/>
                <w:lang w:eastAsia="zh-CN"/>
              </w:rPr>
              <w:t>市委</w:t>
            </w:r>
            <w:r>
              <w:rPr>
                <w:rFonts w:hint="eastAsia" w:ascii="仿宋_GB2312" w:hAnsi="仿宋_GB2312" w:eastAsia="仿宋_GB2312" w:cs="仿宋_GB2312"/>
                <w:color w:val="333333"/>
                <w:sz w:val="28"/>
                <w:szCs w:val="28"/>
              </w:rPr>
              <w:t>编</w:t>
            </w:r>
            <w:r>
              <w:rPr>
                <w:rFonts w:hint="eastAsia" w:ascii="仿宋_GB2312" w:hAnsi="仿宋_GB2312" w:eastAsia="仿宋_GB2312" w:cs="仿宋_GB2312"/>
                <w:color w:val="333333"/>
                <w:sz w:val="28"/>
                <w:szCs w:val="28"/>
                <w:lang w:eastAsia="zh-CN"/>
              </w:rPr>
              <w:t>办</w:t>
            </w:r>
            <w:r>
              <w:rPr>
                <w:rFonts w:hint="eastAsia" w:ascii="仿宋_GB2312" w:hAnsi="仿宋_GB2312" w:eastAsia="仿宋_GB2312" w:cs="仿宋_GB2312"/>
                <w:color w:val="333333"/>
                <w:sz w:val="28"/>
                <w:szCs w:val="28"/>
              </w:rPr>
              <w:t>核定，我局</w:t>
            </w:r>
            <w:r>
              <w:rPr>
                <w:rFonts w:hint="eastAsia" w:ascii="仿宋_GB2312" w:hAnsi="仿宋_GB2312" w:eastAsia="仿宋_GB2312" w:cs="仿宋_GB2312"/>
                <w:color w:val="333333"/>
                <w:sz w:val="28"/>
                <w:szCs w:val="28"/>
                <w:lang w:eastAsia="zh-CN"/>
              </w:rPr>
              <w:t>设置机构</w:t>
            </w:r>
            <w:r>
              <w:rPr>
                <w:rFonts w:hint="eastAsia" w:ascii="仿宋_GB2312" w:hAnsi="仿宋_GB2312" w:eastAsia="仿宋_GB2312" w:cs="仿宋_GB2312"/>
                <w:color w:val="333333"/>
                <w:sz w:val="28"/>
                <w:szCs w:val="28"/>
                <w:lang w:val="en-US" w:eastAsia="zh-CN"/>
              </w:rPr>
              <w:t>43个，其中</w:t>
            </w:r>
            <w:r>
              <w:rPr>
                <w:rFonts w:hint="eastAsia" w:ascii="仿宋_GB2312" w:hAnsi="仿宋_GB2312" w:eastAsia="仿宋_GB2312" w:cs="仿宋_GB2312"/>
                <w:color w:val="333333"/>
                <w:sz w:val="28"/>
                <w:szCs w:val="28"/>
              </w:rPr>
              <w:t>内设机构</w:t>
            </w:r>
            <w:r>
              <w:rPr>
                <w:rFonts w:hint="eastAsia" w:ascii="仿宋_GB2312" w:hAnsi="仿宋_GB2312" w:eastAsia="仿宋_GB2312" w:cs="仿宋_GB2312"/>
                <w:color w:val="333333"/>
                <w:sz w:val="28"/>
                <w:szCs w:val="28"/>
                <w:lang w:val="en-US" w:eastAsia="zh-CN"/>
              </w:rPr>
              <w:t>33</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副处级综合行政执法支队</w:t>
            </w:r>
            <w:r>
              <w:rPr>
                <w:rFonts w:hint="eastAsia" w:ascii="仿宋_GB2312" w:hAnsi="仿宋_GB2312" w:eastAsia="仿宋_GB2312" w:cs="仿宋_GB2312"/>
                <w:color w:val="333333"/>
                <w:sz w:val="28"/>
                <w:szCs w:val="28"/>
                <w:lang w:val="en-US" w:eastAsia="zh-CN"/>
              </w:rPr>
              <w:t>1个，</w:t>
            </w:r>
            <w:r>
              <w:rPr>
                <w:rFonts w:hint="eastAsia" w:ascii="仿宋_GB2312" w:hAnsi="仿宋_GB2312" w:eastAsia="仿宋_GB2312" w:cs="仿宋_GB2312"/>
                <w:color w:val="333333"/>
                <w:sz w:val="28"/>
                <w:szCs w:val="28"/>
              </w:rPr>
              <w:t>直属事业</w:t>
            </w:r>
            <w:r>
              <w:rPr>
                <w:rFonts w:hint="eastAsia" w:ascii="仿宋_GB2312" w:hAnsi="仿宋_GB2312" w:eastAsia="仿宋_GB2312" w:cs="仿宋_GB2312"/>
                <w:color w:val="333333"/>
                <w:sz w:val="28"/>
                <w:szCs w:val="28"/>
                <w:lang w:eastAsia="zh-CN"/>
              </w:rPr>
              <w:t>单位</w:t>
            </w:r>
            <w:r>
              <w:rPr>
                <w:rFonts w:hint="eastAsia" w:ascii="仿宋_GB2312" w:hAnsi="仿宋_GB2312" w:eastAsia="仿宋_GB2312" w:cs="仿宋_GB2312"/>
                <w:color w:val="333333"/>
                <w:sz w:val="28"/>
                <w:szCs w:val="28"/>
                <w:lang w:val="en-US" w:eastAsia="zh-CN"/>
              </w:rPr>
              <w:t>5</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直属分局</w:t>
            </w: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rPr>
              <w:t>个。</w:t>
            </w:r>
          </w:p>
          <w:p>
            <w:pPr>
              <w:pStyle w:val="5"/>
              <w:shd w:val="clear" w:color="auto" w:fill="FFFFFF"/>
              <w:spacing w:before="0" w:beforeAutospacing="0" w:after="0" w:afterAutospacing="0"/>
              <w:ind w:firstLine="570"/>
              <w:rPr>
                <w:rFonts w:hint="eastAsia" w:ascii="仿宋_GB2312" w:eastAsia="仿宋_GB2312"/>
                <w:sz w:val="30"/>
                <w:szCs w:val="30"/>
                <w:lang w:eastAsia="zh-CN"/>
              </w:rPr>
            </w:pPr>
            <w:r>
              <w:rPr>
                <w:rFonts w:hint="eastAsia" w:ascii="仿宋_GB2312" w:hAnsi="仿宋_GB2312" w:eastAsia="仿宋_GB2312" w:cs="仿宋_GB2312"/>
                <w:sz w:val="28"/>
                <w:szCs w:val="28"/>
              </w:rPr>
              <w:t>内设科室分别是办公室、</w:t>
            </w:r>
            <w:r>
              <w:rPr>
                <w:rFonts w:hint="eastAsia" w:ascii="仿宋_GB2312" w:eastAsia="仿宋_GB2312"/>
                <w:sz w:val="30"/>
                <w:szCs w:val="30"/>
              </w:rPr>
              <w:tab/>
            </w:r>
            <w:r>
              <w:rPr>
                <w:rFonts w:hint="eastAsia" w:ascii="仿宋_GB2312" w:eastAsia="仿宋_GB2312"/>
                <w:sz w:val="30"/>
                <w:szCs w:val="30"/>
              </w:rPr>
              <w:t>综合规划和科技信息化科</w:t>
            </w:r>
            <w:r>
              <w:rPr>
                <w:rFonts w:hint="eastAsia" w:ascii="仿宋_GB2312" w:hAnsi="仿宋_GB2312" w:eastAsia="仿宋_GB2312" w:cs="仿宋_GB2312"/>
                <w:sz w:val="28"/>
                <w:szCs w:val="28"/>
              </w:rPr>
              <w:t>、</w:t>
            </w:r>
            <w:r>
              <w:rPr>
                <w:rFonts w:hint="eastAsia" w:ascii="仿宋_GB2312" w:eastAsia="仿宋_GB2312"/>
                <w:sz w:val="30"/>
                <w:szCs w:val="30"/>
              </w:rPr>
              <w:t>政策法规科</w:t>
            </w:r>
            <w:r>
              <w:rPr>
                <w:rFonts w:hint="eastAsia" w:ascii="仿宋_GB2312" w:eastAsia="仿宋_GB2312"/>
                <w:sz w:val="30"/>
                <w:szCs w:val="30"/>
                <w:lang w:eastAsia="zh-CN"/>
              </w:rPr>
              <w:t>、</w:t>
            </w:r>
            <w:r>
              <w:rPr>
                <w:rFonts w:hint="eastAsia" w:ascii="仿宋_GB2312" w:eastAsia="仿宋_GB2312"/>
                <w:sz w:val="30"/>
                <w:szCs w:val="30"/>
              </w:rPr>
              <w:t>信用监督管理科</w:t>
            </w:r>
            <w:r>
              <w:rPr>
                <w:rFonts w:hint="eastAsia" w:ascii="仿宋_GB2312" w:eastAsia="仿宋_GB2312"/>
                <w:sz w:val="30"/>
                <w:szCs w:val="30"/>
                <w:lang w:eastAsia="zh-CN"/>
              </w:rPr>
              <w:t>、</w:t>
            </w:r>
            <w:r>
              <w:rPr>
                <w:rFonts w:hint="eastAsia" w:ascii="仿宋_GB2312" w:eastAsia="仿宋_GB2312"/>
                <w:sz w:val="30"/>
                <w:szCs w:val="30"/>
              </w:rPr>
              <w:t>网络交易监督管理科</w:t>
            </w:r>
            <w:r>
              <w:rPr>
                <w:rFonts w:hint="eastAsia" w:ascii="仿宋_GB2312" w:eastAsia="仿宋_GB2312"/>
                <w:sz w:val="30"/>
                <w:szCs w:val="30"/>
                <w:lang w:eastAsia="zh-CN"/>
              </w:rPr>
              <w:t>、</w:t>
            </w:r>
            <w:r>
              <w:rPr>
                <w:rFonts w:hint="eastAsia" w:ascii="仿宋_GB2312" w:eastAsia="仿宋_GB2312"/>
                <w:sz w:val="30"/>
                <w:szCs w:val="30"/>
              </w:rPr>
              <w:t>广告监督管理科</w:t>
            </w:r>
            <w:r>
              <w:rPr>
                <w:rFonts w:hint="eastAsia" w:ascii="仿宋_GB2312" w:hAnsi="仿宋_GB2312" w:eastAsia="仿宋_GB2312" w:cs="仿宋_GB2312"/>
                <w:sz w:val="28"/>
                <w:szCs w:val="28"/>
              </w:rPr>
              <w:t>、</w:t>
            </w:r>
            <w:r>
              <w:rPr>
                <w:rFonts w:hint="eastAsia" w:ascii="仿宋_GB2312" w:eastAsia="仿宋_GB2312"/>
                <w:sz w:val="30"/>
                <w:szCs w:val="30"/>
              </w:rPr>
              <w:t>登记注册科</w:t>
            </w:r>
            <w:r>
              <w:rPr>
                <w:rFonts w:hint="eastAsia" w:ascii="仿宋_GB2312" w:hAnsi="仿宋_GB2312" w:eastAsia="仿宋_GB2312" w:cs="仿宋_GB2312"/>
                <w:sz w:val="28"/>
                <w:szCs w:val="28"/>
              </w:rPr>
              <w:t>、</w:t>
            </w:r>
            <w:r>
              <w:rPr>
                <w:rFonts w:hint="eastAsia" w:ascii="仿宋_GB2312" w:eastAsia="仿宋_GB2312"/>
                <w:sz w:val="30"/>
                <w:szCs w:val="30"/>
              </w:rPr>
              <w:t>市场规范管理科</w:t>
            </w:r>
            <w:r>
              <w:rPr>
                <w:rFonts w:hint="eastAsia" w:ascii="仿宋_GB2312" w:hAnsi="仿宋_GB2312" w:eastAsia="仿宋_GB2312" w:cs="仿宋_GB2312"/>
                <w:sz w:val="28"/>
                <w:szCs w:val="28"/>
              </w:rPr>
              <w:t>、</w:t>
            </w:r>
            <w:r>
              <w:rPr>
                <w:rFonts w:hint="eastAsia" w:ascii="仿宋_GB2312" w:eastAsia="仿宋_GB2312"/>
                <w:sz w:val="30"/>
                <w:szCs w:val="30"/>
              </w:rPr>
              <w:t>反不正当竞争和反垄断科</w:t>
            </w:r>
            <w:r>
              <w:rPr>
                <w:rFonts w:hint="eastAsia" w:ascii="仿宋_GB2312" w:hAnsi="仿宋_GB2312" w:eastAsia="仿宋_GB2312" w:cs="仿宋_GB2312"/>
                <w:sz w:val="28"/>
                <w:szCs w:val="28"/>
              </w:rPr>
              <w:t>、</w:t>
            </w:r>
            <w:r>
              <w:rPr>
                <w:rFonts w:hint="eastAsia" w:ascii="仿宋_GB2312" w:eastAsia="仿宋_GB2312"/>
                <w:sz w:val="30"/>
                <w:szCs w:val="30"/>
              </w:rPr>
              <w:t>价格监督管理科</w:t>
            </w:r>
            <w:r>
              <w:rPr>
                <w:rFonts w:hint="eastAsia" w:ascii="仿宋_GB2312" w:hAnsi="仿宋_GB2312" w:eastAsia="仿宋_GB2312" w:cs="仿宋_GB2312"/>
                <w:sz w:val="28"/>
                <w:szCs w:val="28"/>
              </w:rPr>
              <w:t>、</w:t>
            </w:r>
            <w:r>
              <w:rPr>
                <w:rFonts w:hint="eastAsia" w:ascii="仿宋_GB2312" w:eastAsia="仿宋_GB2312"/>
                <w:sz w:val="30"/>
                <w:szCs w:val="30"/>
              </w:rPr>
              <w:t>投诉举报科</w:t>
            </w:r>
            <w:r>
              <w:rPr>
                <w:rFonts w:hint="eastAsia" w:ascii="仿宋_GB2312" w:hAnsi="仿宋_GB2312" w:eastAsia="仿宋_GB2312" w:cs="仿宋_GB2312"/>
                <w:sz w:val="28"/>
                <w:szCs w:val="28"/>
              </w:rPr>
              <w:t>、</w:t>
            </w:r>
            <w:r>
              <w:rPr>
                <w:rFonts w:hint="eastAsia" w:ascii="仿宋_GB2312" w:eastAsia="仿宋_GB2312"/>
                <w:sz w:val="30"/>
                <w:szCs w:val="30"/>
              </w:rPr>
              <w:t>质量发展科</w:t>
            </w:r>
            <w:r>
              <w:rPr>
                <w:rFonts w:hint="eastAsia" w:ascii="仿宋_GB2312" w:eastAsia="仿宋_GB2312"/>
                <w:sz w:val="30"/>
                <w:szCs w:val="30"/>
                <w:lang w:eastAsia="zh-CN"/>
              </w:rPr>
              <w:t>、</w:t>
            </w:r>
            <w:r>
              <w:rPr>
                <w:rFonts w:hint="eastAsia" w:ascii="仿宋_GB2312" w:eastAsia="仿宋_GB2312"/>
                <w:sz w:val="30"/>
                <w:szCs w:val="30"/>
              </w:rPr>
              <w:t>产品质量安全监督管理科</w:t>
            </w:r>
            <w:r>
              <w:rPr>
                <w:rFonts w:hint="eastAsia" w:ascii="仿宋_GB2312" w:hAnsi="仿宋_GB2312" w:eastAsia="仿宋_GB2312" w:cs="仿宋_GB2312"/>
                <w:sz w:val="28"/>
                <w:szCs w:val="28"/>
              </w:rPr>
              <w:t>、</w:t>
            </w:r>
            <w:r>
              <w:rPr>
                <w:rFonts w:hint="eastAsia" w:ascii="仿宋_GB2312" w:eastAsia="仿宋_GB2312"/>
                <w:sz w:val="30"/>
                <w:szCs w:val="30"/>
              </w:rPr>
              <w:t>食品安全协调科</w:t>
            </w:r>
            <w:r>
              <w:rPr>
                <w:rFonts w:hint="eastAsia" w:ascii="仿宋_GB2312" w:hAnsi="仿宋_GB2312" w:eastAsia="仿宋_GB2312" w:cs="仿宋_GB2312"/>
                <w:sz w:val="28"/>
                <w:szCs w:val="28"/>
              </w:rPr>
              <w:t>、</w:t>
            </w:r>
            <w:r>
              <w:rPr>
                <w:rFonts w:hint="eastAsia" w:ascii="仿宋_GB2312" w:eastAsia="仿宋_GB2312"/>
                <w:sz w:val="30"/>
                <w:szCs w:val="30"/>
              </w:rPr>
              <w:t>食品生产安全监督管理科</w:t>
            </w:r>
            <w:r>
              <w:rPr>
                <w:rFonts w:hint="eastAsia" w:ascii="仿宋_GB2312" w:eastAsia="仿宋_GB2312"/>
                <w:sz w:val="30"/>
                <w:szCs w:val="30"/>
                <w:lang w:eastAsia="zh-CN"/>
              </w:rPr>
              <w:t>、</w:t>
            </w:r>
            <w:r>
              <w:rPr>
                <w:rFonts w:hint="eastAsia" w:ascii="仿宋_GB2312" w:eastAsia="仿宋_GB2312"/>
                <w:sz w:val="30"/>
                <w:szCs w:val="30"/>
              </w:rPr>
              <w:t>食品经营安全监督管理科</w:t>
            </w:r>
            <w:r>
              <w:rPr>
                <w:rFonts w:hint="eastAsia" w:ascii="仿宋_GB2312" w:eastAsia="仿宋_GB2312"/>
                <w:sz w:val="30"/>
                <w:szCs w:val="30"/>
                <w:lang w:eastAsia="zh-CN"/>
              </w:rPr>
              <w:t>、</w:t>
            </w:r>
            <w:r>
              <w:rPr>
                <w:rFonts w:hint="eastAsia" w:ascii="仿宋_GB2312" w:eastAsia="仿宋_GB2312"/>
                <w:sz w:val="30"/>
                <w:szCs w:val="30"/>
              </w:rPr>
              <w:t>特殊食品和化妆品安全监督管理科</w:t>
            </w:r>
            <w:r>
              <w:rPr>
                <w:rFonts w:hint="eastAsia" w:ascii="仿宋_GB2312" w:eastAsia="仿宋_GB2312"/>
                <w:sz w:val="30"/>
                <w:szCs w:val="30"/>
                <w:lang w:eastAsia="zh-CN"/>
              </w:rPr>
              <w:t>、</w:t>
            </w:r>
            <w:r>
              <w:rPr>
                <w:rFonts w:hint="eastAsia" w:ascii="仿宋_GB2312" w:eastAsia="仿宋_GB2312"/>
                <w:sz w:val="30"/>
                <w:szCs w:val="30"/>
              </w:rPr>
              <w:t>餐饮食品安全监督管理科</w:t>
            </w:r>
            <w:r>
              <w:rPr>
                <w:rFonts w:hint="eastAsia" w:ascii="仿宋_GB2312" w:eastAsia="仿宋_GB2312"/>
                <w:sz w:val="30"/>
                <w:szCs w:val="30"/>
                <w:lang w:eastAsia="zh-CN"/>
              </w:rPr>
              <w:t>、</w:t>
            </w:r>
            <w:r>
              <w:rPr>
                <w:rFonts w:hint="eastAsia" w:ascii="仿宋_GB2312" w:eastAsia="仿宋_GB2312"/>
                <w:sz w:val="30"/>
                <w:szCs w:val="30"/>
              </w:rPr>
              <w:t>抽检监测管理科</w:t>
            </w:r>
            <w:r>
              <w:rPr>
                <w:rFonts w:hint="eastAsia" w:ascii="仿宋_GB2312" w:eastAsia="仿宋_GB2312"/>
                <w:sz w:val="30"/>
                <w:szCs w:val="30"/>
                <w:lang w:eastAsia="zh-CN"/>
              </w:rPr>
              <w:t>、</w:t>
            </w:r>
            <w:r>
              <w:rPr>
                <w:rFonts w:hint="eastAsia" w:ascii="仿宋_GB2312" w:eastAsia="仿宋_GB2312"/>
                <w:sz w:val="30"/>
                <w:szCs w:val="30"/>
              </w:rPr>
              <w:t>药品生产指导协调科</w:t>
            </w:r>
            <w:r>
              <w:rPr>
                <w:rFonts w:hint="eastAsia" w:ascii="仿宋_GB2312" w:eastAsia="仿宋_GB2312"/>
                <w:sz w:val="30"/>
                <w:szCs w:val="30"/>
                <w:lang w:eastAsia="zh-CN"/>
              </w:rPr>
              <w:t>、</w:t>
            </w:r>
            <w:r>
              <w:rPr>
                <w:rFonts w:hint="eastAsia" w:ascii="仿宋_GB2312" w:eastAsia="仿宋_GB2312"/>
                <w:sz w:val="30"/>
                <w:szCs w:val="30"/>
              </w:rPr>
              <w:t>药品流通监督管理科</w:t>
            </w:r>
            <w:r>
              <w:rPr>
                <w:rFonts w:hint="eastAsia" w:ascii="仿宋_GB2312" w:eastAsia="仿宋_GB2312"/>
                <w:sz w:val="30"/>
                <w:szCs w:val="30"/>
                <w:lang w:eastAsia="zh-CN"/>
              </w:rPr>
              <w:t>、</w:t>
            </w:r>
            <w:r>
              <w:rPr>
                <w:rFonts w:hint="eastAsia" w:ascii="仿宋_GB2312" w:eastAsia="仿宋_GB2312"/>
                <w:sz w:val="30"/>
                <w:szCs w:val="30"/>
              </w:rPr>
              <w:t>医疗器械监督管理科</w:t>
            </w:r>
            <w:r>
              <w:rPr>
                <w:rFonts w:hint="eastAsia" w:ascii="仿宋_GB2312" w:eastAsia="仿宋_GB2312"/>
                <w:sz w:val="30"/>
                <w:szCs w:val="30"/>
                <w:lang w:eastAsia="zh-CN"/>
              </w:rPr>
              <w:t>、</w:t>
            </w:r>
            <w:r>
              <w:rPr>
                <w:rFonts w:hint="eastAsia" w:ascii="仿宋_GB2312" w:eastAsia="仿宋_GB2312"/>
                <w:sz w:val="30"/>
                <w:szCs w:val="30"/>
              </w:rPr>
              <w:t>特种设备安全监察科</w:t>
            </w:r>
            <w:r>
              <w:rPr>
                <w:rFonts w:hint="eastAsia" w:ascii="仿宋_GB2312" w:eastAsia="仿宋_GB2312"/>
                <w:sz w:val="30"/>
                <w:szCs w:val="30"/>
                <w:lang w:eastAsia="zh-CN"/>
              </w:rPr>
              <w:t>、</w:t>
            </w:r>
            <w:r>
              <w:rPr>
                <w:rFonts w:hint="eastAsia" w:ascii="仿宋_GB2312" w:eastAsia="仿宋_GB2312"/>
                <w:sz w:val="30"/>
                <w:szCs w:val="30"/>
              </w:rPr>
              <w:t>计量科</w:t>
            </w:r>
            <w:r>
              <w:rPr>
                <w:rFonts w:hint="eastAsia" w:ascii="仿宋_GB2312" w:eastAsia="仿宋_GB2312"/>
                <w:sz w:val="30"/>
                <w:szCs w:val="30"/>
                <w:lang w:eastAsia="zh-CN"/>
              </w:rPr>
              <w:t>、</w:t>
            </w:r>
            <w:r>
              <w:rPr>
                <w:rFonts w:hint="eastAsia" w:ascii="仿宋_GB2312" w:eastAsia="仿宋_GB2312"/>
                <w:sz w:val="30"/>
                <w:szCs w:val="30"/>
              </w:rPr>
              <w:t>标准化科</w:t>
            </w:r>
            <w:r>
              <w:rPr>
                <w:rFonts w:hint="eastAsia" w:ascii="仿宋_GB2312" w:eastAsia="仿宋_GB2312"/>
                <w:sz w:val="30"/>
                <w:szCs w:val="30"/>
                <w:lang w:eastAsia="zh-CN"/>
              </w:rPr>
              <w:t>、</w:t>
            </w:r>
            <w:r>
              <w:rPr>
                <w:rFonts w:hint="eastAsia" w:ascii="仿宋_GB2312" w:eastAsia="仿宋_GB2312"/>
                <w:sz w:val="30"/>
                <w:szCs w:val="30"/>
              </w:rPr>
              <w:t>认证认可监督管理科</w:t>
            </w:r>
            <w:r>
              <w:rPr>
                <w:rFonts w:hint="eastAsia" w:ascii="仿宋_GB2312" w:eastAsia="仿宋_GB2312"/>
                <w:sz w:val="30"/>
                <w:szCs w:val="30"/>
                <w:lang w:eastAsia="zh-CN"/>
              </w:rPr>
              <w:t>、</w:t>
            </w:r>
            <w:r>
              <w:rPr>
                <w:rFonts w:hint="eastAsia" w:ascii="仿宋_GB2312" w:eastAsia="仿宋_GB2312"/>
                <w:sz w:val="30"/>
                <w:szCs w:val="30"/>
              </w:rPr>
              <w:t>知识产权运用促进科</w:t>
            </w:r>
            <w:r>
              <w:rPr>
                <w:rFonts w:hint="eastAsia" w:ascii="仿宋_GB2312" w:eastAsia="仿宋_GB2312"/>
                <w:sz w:val="30"/>
                <w:szCs w:val="30"/>
                <w:lang w:eastAsia="zh-CN"/>
              </w:rPr>
              <w:t>、</w:t>
            </w:r>
            <w:r>
              <w:rPr>
                <w:rFonts w:hint="eastAsia" w:ascii="仿宋_GB2312" w:eastAsia="仿宋_GB2312"/>
                <w:sz w:val="30"/>
                <w:szCs w:val="30"/>
              </w:rPr>
              <w:t>知识产权保护科</w:t>
            </w:r>
            <w:r>
              <w:rPr>
                <w:rFonts w:hint="eastAsia" w:ascii="仿宋_GB2312" w:eastAsia="仿宋_GB2312"/>
                <w:sz w:val="30"/>
                <w:szCs w:val="30"/>
                <w:lang w:eastAsia="zh-CN"/>
              </w:rPr>
              <w:t>、</w:t>
            </w:r>
            <w:r>
              <w:rPr>
                <w:rFonts w:hint="eastAsia" w:ascii="仿宋_GB2312" w:eastAsia="仿宋_GB2312"/>
                <w:sz w:val="30"/>
                <w:szCs w:val="30"/>
              </w:rPr>
              <w:t>消费者权益保护科</w:t>
            </w:r>
            <w:r>
              <w:rPr>
                <w:rFonts w:hint="eastAsia" w:ascii="仿宋_GB2312" w:eastAsia="仿宋_GB2312"/>
                <w:sz w:val="30"/>
                <w:szCs w:val="30"/>
                <w:lang w:eastAsia="zh-CN"/>
              </w:rPr>
              <w:t>、</w:t>
            </w:r>
            <w:r>
              <w:rPr>
                <w:rFonts w:hint="eastAsia" w:ascii="仿宋_GB2312" w:eastAsia="仿宋_GB2312"/>
                <w:sz w:val="30"/>
                <w:szCs w:val="30"/>
              </w:rPr>
              <w:t>财务和审计科</w:t>
            </w:r>
            <w:r>
              <w:rPr>
                <w:rFonts w:hint="eastAsia" w:ascii="仿宋_GB2312" w:eastAsia="仿宋_GB2312"/>
                <w:sz w:val="30"/>
                <w:szCs w:val="30"/>
                <w:lang w:eastAsia="zh-CN"/>
              </w:rPr>
              <w:t>、</w:t>
            </w:r>
            <w:r>
              <w:rPr>
                <w:rFonts w:hint="eastAsia" w:ascii="仿宋_GB2312" w:eastAsia="仿宋_GB2312"/>
                <w:sz w:val="30"/>
                <w:szCs w:val="30"/>
              </w:rPr>
              <w:t>人事科</w:t>
            </w:r>
            <w:r>
              <w:rPr>
                <w:rFonts w:hint="eastAsia" w:ascii="仿宋_GB2312" w:eastAsia="仿宋_GB2312"/>
                <w:sz w:val="30"/>
                <w:szCs w:val="30"/>
                <w:lang w:eastAsia="zh-CN"/>
              </w:rPr>
              <w:t>、</w:t>
            </w:r>
          </w:p>
          <w:p>
            <w:pPr>
              <w:pStyle w:val="5"/>
              <w:shd w:val="clear" w:color="auto" w:fill="FFFFFF"/>
              <w:spacing w:before="0" w:beforeAutospacing="0" w:after="0" w:afterAutospacing="0"/>
              <w:rPr>
                <w:rFonts w:hint="eastAsia" w:ascii="仿宋_GB2312" w:eastAsia="仿宋_GB2312"/>
                <w:sz w:val="30"/>
                <w:szCs w:val="30"/>
                <w:lang w:eastAsia="zh-CN"/>
              </w:rPr>
            </w:pPr>
            <w:r>
              <w:rPr>
                <w:rFonts w:hint="eastAsia" w:ascii="仿宋_GB2312" w:eastAsia="仿宋_GB2312"/>
                <w:sz w:val="30"/>
                <w:szCs w:val="30"/>
              </w:rPr>
              <w:t>机关党委（纪委）</w:t>
            </w:r>
            <w:r>
              <w:rPr>
                <w:rFonts w:hint="eastAsia" w:ascii="仿宋_GB2312" w:eastAsia="仿宋_GB2312"/>
                <w:sz w:val="30"/>
                <w:szCs w:val="30"/>
                <w:lang w:eastAsia="zh-CN"/>
              </w:rPr>
              <w:t>、</w:t>
            </w:r>
            <w:r>
              <w:rPr>
                <w:rFonts w:hint="eastAsia" w:ascii="仿宋_GB2312" w:eastAsia="仿宋_GB2312"/>
                <w:sz w:val="30"/>
                <w:szCs w:val="30"/>
              </w:rPr>
              <w:t>离退休人员管理服务科</w:t>
            </w:r>
            <w:r>
              <w:rPr>
                <w:rFonts w:hint="eastAsia" w:ascii="仿宋_GB2312" w:eastAsia="仿宋_GB2312"/>
                <w:sz w:val="30"/>
                <w:szCs w:val="30"/>
                <w:lang w:eastAsia="zh-CN"/>
              </w:rPr>
              <w:t>。</w:t>
            </w:r>
          </w:p>
          <w:p>
            <w:pPr>
              <w:pStyle w:val="5"/>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副处级综合行政执法支队是岳阳市市场监管综合行政执法支队。</w:t>
            </w:r>
          </w:p>
          <w:p>
            <w:pPr>
              <w:pStyle w:val="5"/>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直属事业单位为岳阳市质量计量检验检测中心，岳阳市食品药品审评认证与不良反应监测中心，岳阳市市场监督管理局机关事务管理中心，岳阳市个体私营经济发展中心，岳阳市消费者维权服务中心。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73"/>
              <w:textAlignment w:val="auto"/>
              <w:rPr>
                <w:rFonts w:hint="eastAsia" w:ascii="Arial" w:hAnsi="Arial" w:cs="Arial"/>
                <w:sz w:val="28"/>
              </w:rPr>
            </w:pPr>
            <w:r>
              <w:rPr>
                <w:rFonts w:hint="eastAsia" w:ascii="仿宋_GB2312" w:hAnsi="仿宋_GB2312" w:eastAsia="仿宋_GB2312" w:cs="仿宋_GB2312"/>
                <w:color w:val="333333"/>
                <w:sz w:val="28"/>
                <w:szCs w:val="28"/>
              </w:rPr>
              <w:t>直属</w:t>
            </w:r>
            <w:r>
              <w:rPr>
                <w:rFonts w:hint="eastAsia" w:ascii="仿宋_GB2312" w:hAnsi="仿宋_GB2312" w:eastAsia="仿宋_GB2312" w:cs="仿宋_GB2312"/>
                <w:color w:val="333333"/>
                <w:sz w:val="28"/>
                <w:szCs w:val="28"/>
                <w:lang w:eastAsia="zh-CN"/>
              </w:rPr>
              <w:t>分局</w:t>
            </w:r>
            <w:r>
              <w:rPr>
                <w:rFonts w:hint="eastAsia" w:ascii="仿宋_GB2312" w:hAnsi="仿宋_GB2312" w:eastAsia="仿宋_GB2312" w:cs="仿宋_GB2312"/>
                <w:sz w:val="28"/>
                <w:szCs w:val="28"/>
              </w:rPr>
              <w:t>分别是岳阳市</w:t>
            </w:r>
            <w:r>
              <w:rPr>
                <w:rFonts w:hint="eastAsia" w:ascii="仿宋_GB2312" w:hAnsi="仿宋_GB2312" w:eastAsia="仿宋_GB2312" w:cs="仿宋_GB2312"/>
                <w:sz w:val="28"/>
                <w:szCs w:val="28"/>
                <w:lang w:eastAsia="zh-CN"/>
              </w:rPr>
              <w:t>市场监督</w:t>
            </w:r>
            <w:r>
              <w:rPr>
                <w:rFonts w:hint="eastAsia" w:ascii="仿宋_GB2312" w:hAnsi="仿宋_GB2312" w:eastAsia="仿宋_GB2312" w:cs="仿宋_GB2312"/>
                <w:sz w:val="28"/>
                <w:szCs w:val="28"/>
              </w:rPr>
              <w:t>管理局</w:t>
            </w:r>
            <w:r>
              <w:rPr>
                <w:rFonts w:hint="eastAsia" w:ascii="仿宋_GB2312" w:hAnsi="仿宋_GB2312" w:eastAsia="仿宋_GB2312" w:cs="仿宋_GB2312"/>
                <w:sz w:val="28"/>
                <w:szCs w:val="28"/>
                <w:lang w:eastAsia="zh-CN"/>
              </w:rPr>
              <w:t>经济技术开发区分局</w:t>
            </w:r>
            <w:r>
              <w:rPr>
                <w:rFonts w:hint="eastAsia" w:ascii="仿宋_GB2312" w:hAnsi="仿宋_GB2312" w:eastAsia="仿宋_GB2312" w:cs="仿宋_GB2312"/>
                <w:sz w:val="28"/>
                <w:szCs w:val="28"/>
              </w:rPr>
              <w:t>、岳阳市</w:t>
            </w:r>
            <w:r>
              <w:rPr>
                <w:rFonts w:hint="eastAsia" w:ascii="仿宋_GB2312" w:hAnsi="仿宋_GB2312" w:eastAsia="仿宋_GB2312" w:cs="仿宋_GB2312"/>
                <w:sz w:val="28"/>
                <w:szCs w:val="28"/>
                <w:lang w:eastAsia="zh-CN"/>
              </w:rPr>
              <w:t>市场监督</w:t>
            </w:r>
            <w:r>
              <w:rPr>
                <w:rFonts w:hint="eastAsia" w:ascii="仿宋_GB2312" w:hAnsi="仿宋_GB2312" w:eastAsia="仿宋_GB2312" w:cs="仿宋_GB2312"/>
                <w:sz w:val="28"/>
                <w:szCs w:val="28"/>
              </w:rPr>
              <w:t>管理局</w:t>
            </w:r>
            <w:r>
              <w:rPr>
                <w:rFonts w:hint="eastAsia" w:ascii="仿宋_GB2312" w:hAnsi="仿宋_GB2312" w:eastAsia="仿宋_GB2312" w:cs="仿宋_GB2312"/>
                <w:sz w:val="28"/>
                <w:szCs w:val="28"/>
                <w:lang w:eastAsia="zh-CN"/>
              </w:rPr>
              <w:t>南湖新区分局</w:t>
            </w:r>
            <w:r>
              <w:rPr>
                <w:rFonts w:hint="eastAsia" w:ascii="仿宋_GB2312" w:hAnsi="仿宋_GB2312" w:eastAsia="仿宋_GB2312" w:cs="仿宋_GB2312"/>
                <w:sz w:val="28"/>
                <w:szCs w:val="28"/>
              </w:rPr>
              <w:t>、岳阳市</w:t>
            </w:r>
            <w:r>
              <w:rPr>
                <w:rFonts w:hint="eastAsia" w:ascii="仿宋_GB2312" w:hAnsi="仿宋_GB2312" w:eastAsia="仿宋_GB2312" w:cs="仿宋_GB2312"/>
                <w:sz w:val="28"/>
                <w:szCs w:val="28"/>
                <w:lang w:eastAsia="zh-CN"/>
              </w:rPr>
              <w:t>市场监督</w:t>
            </w:r>
            <w:r>
              <w:rPr>
                <w:rFonts w:hint="eastAsia" w:ascii="仿宋_GB2312" w:hAnsi="仿宋_GB2312" w:eastAsia="仿宋_GB2312" w:cs="仿宋_GB2312"/>
                <w:sz w:val="28"/>
                <w:szCs w:val="28"/>
              </w:rPr>
              <w:t>管理局</w:t>
            </w:r>
            <w:r>
              <w:rPr>
                <w:rFonts w:hint="eastAsia" w:ascii="仿宋_GB2312" w:hAnsi="仿宋_GB2312" w:eastAsia="仿宋_GB2312" w:cs="仿宋_GB2312"/>
                <w:sz w:val="28"/>
                <w:szCs w:val="28"/>
                <w:lang w:eastAsia="zh-CN"/>
              </w:rPr>
              <w:t>城陵矶新港区分局。</w:t>
            </w:r>
          </w:p>
          <w:p>
            <w:pPr>
              <w:pStyle w:val="5"/>
              <w:shd w:val="clear" w:color="auto" w:fill="FFFFFF"/>
              <w:spacing w:before="0" w:beforeAutospacing="0" w:after="0" w:afterAutospacing="0"/>
              <w:ind w:firstLine="570"/>
              <w:rPr>
                <w:rFonts w:hint="eastAsia" w:ascii="Arial" w:hAnsi="Arial" w:cs="Arial"/>
                <w:b/>
                <w:bCs/>
                <w:sz w:val="28"/>
                <w:lang w:val="en-US" w:eastAsia="zh-CN"/>
              </w:rPr>
            </w:pPr>
            <w:r>
              <w:rPr>
                <w:rFonts w:hint="eastAsia" w:ascii="Arial" w:hAnsi="Arial" w:cs="Arial"/>
                <w:b/>
                <w:bCs/>
                <w:sz w:val="28"/>
                <w:lang w:val="en-US" w:eastAsia="zh-CN"/>
              </w:rPr>
              <w:t>2、人员情况</w:t>
            </w:r>
          </w:p>
          <w:p>
            <w:pPr>
              <w:pStyle w:val="5"/>
              <w:shd w:val="clear" w:color="auto" w:fill="FFFFFF"/>
              <w:spacing w:before="0" w:beforeAutospacing="0" w:after="0" w:afterAutospacing="0"/>
              <w:ind w:firstLine="57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2020年末编制人数539人，其中行政编制218人，综合执法编制125人，工勤编制13人，参公编制14人，全额拨款事业编制147人，差额编制22人。编制内实有在职人数565人，人员编制及实有在职人数减少，主要是因机构改革导致原岳阳楼区分局下划至区政府管理，但该单位2020年预算执行仍留在市级财政管理体制内。</w:t>
            </w:r>
          </w:p>
          <w:p>
            <w:pPr>
              <w:pStyle w:val="5"/>
              <w:shd w:val="clear" w:color="auto" w:fill="FFFFFF"/>
              <w:spacing w:before="0" w:beforeAutospacing="0" w:after="0" w:afterAutospacing="0"/>
              <w:ind w:firstLine="570"/>
              <w:rPr>
                <w:rFonts w:ascii="Arial" w:hAnsi="Arial" w:cs="Arial"/>
                <w:b/>
                <w:bCs/>
                <w:sz w:val="28"/>
              </w:rPr>
            </w:pPr>
            <w:r>
              <w:rPr>
                <w:rFonts w:hint="eastAsia" w:ascii="Arial" w:hAnsi="Arial" w:cs="Arial"/>
                <w:b/>
                <w:bCs/>
                <w:sz w:val="28"/>
                <w:lang w:val="en-US" w:eastAsia="zh-CN"/>
              </w:rPr>
              <w:t>3、</w:t>
            </w:r>
            <w:r>
              <w:rPr>
                <w:rFonts w:ascii="Arial" w:hAnsi="Arial" w:cs="Arial"/>
                <w:b/>
                <w:bCs/>
                <w:sz w:val="28"/>
              </w:rPr>
              <w:t>职能职责 </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一）负责市场综合监督管理。贯彻执行国家市场监督管理的方针、政策和法律法规规章，组织实施质量强市、食品安全、标准化和知识产权等战略，拟订并组织实施有关规划，规范和维护市场秩序，营造诚实守信、公平竞争的市场环境。</w:t>
            </w:r>
          </w:p>
          <w:p>
            <w:pPr>
              <w:pStyle w:val="14"/>
              <w:keepNext w:val="0"/>
              <w:keepLines w:val="0"/>
              <w:pageBreakBefore w:val="0"/>
              <w:widowControl w:val="0"/>
              <w:kinsoku/>
              <w:wordWrap/>
              <w:overflowPunct/>
              <w:topLinePunct w:val="0"/>
              <w:autoSpaceDE/>
              <w:autoSpaceDN/>
              <w:bidi w:val="0"/>
              <w:adjustRightInd/>
              <w:snapToGrid/>
              <w:spacing w:after="140"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负责市场主体统一登记注册工作。负责全市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p>
          <w:p>
            <w:pPr>
              <w:pStyle w:val="14"/>
              <w:keepNext w:val="0"/>
              <w:keepLines w:val="0"/>
              <w:pageBreakBefore w:val="0"/>
              <w:widowControl w:val="0"/>
              <w:kinsoku/>
              <w:wordWrap/>
              <w:overflowPunct/>
              <w:topLinePunct w:val="0"/>
              <w:autoSpaceDE/>
              <w:autoSpaceDN/>
              <w:bidi w:val="0"/>
              <w:adjustRightInd/>
              <w:snapToGrid/>
              <w:spacing w:after="100"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三</w:t>
            </w:r>
            <w:r>
              <w:rPr>
                <w:rFonts w:hint="eastAsia" w:ascii="仿宋_GB2312" w:eastAsia="仿宋_GB2312"/>
                <w:sz w:val="28"/>
                <w:szCs w:val="28"/>
              </w:rPr>
              <w:t>）负责组织指导市场监管综合执法工作。指导县市区市场监管综合执法队伍整合和建设，推动实行统一的市场监管。组织指导或直接查处违法案件，规范市场监管行政执法行为。</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四）依委托开展反垄断统一执法调查工作。统筹推进竞争政策实施，组织实施公平竞争审查制度。依委托协助开展垄断协议、滥用市场支配地位和滥用行政权力排除、限制竞争等反垄断执法调查工作，指导企业在国外的反垄断应诉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五）负责监督管理市场秩序。依法监督管理市场交易、网络商品交易及有关服务的行为。组织指导查处价格收费违法违规、不正当竞争、违法直销、传销、侵犯商标专利知识产权和制售假冒伪劣行为。依法监督处理合同违法行为，依法实施对拍卖行为的监督管理，管理动产抵押物登记。指导广告业的发展，监督管理广告活动。承担依法查处无照生产经营和相关无证生产经营行为。</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六）负责宏观质量管理。贯彻国家、省质量发展的有关政策，拟订推进质量发展战略的政策措施并组织实施，对全市质量管理工作进行宏观指导。组织实施质量奖励制度，积极推进质量强市战略和品牌建设，推动建立产品质量诚信制度；组织实施产品和服务质量提升、开展服务质量监测；按规定权限组织对重大产品质量事故调查，配合实施缺陷产品召回制度，监督管理产品防伪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（七）负责产品质量安全监督管理。负责产品质量安全监督抽查和风险监控工作，组织实施质量分级制度、质量安全追溯制度。负责工业产品生产许可证证后管理。负责纤维质量监督检验工作。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CN"/>
              </w:rPr>
              <w:t>八</w:t>
            </w:r>
            <w:r>
              <w:rPr>
                <w:rFonts w:hint="eastAsia" w:ascii="仿宋_GB2312" w:hAnsi="宋体" w:eastAsia="仿宋_GB2312"/>
                <w:sz w:val="28"/>
                <w:szCs w:val="28"/>
              </w:rPr>
              <w:t>）</w:t>
            </w:r>
            <w:r>
              <w:rPr>
                <w:rFonts w:hint="eastAsia" w:ascii="仿宋_GB2312" w:eastAsia="仿宋_GB2312"/>
                <w:sz w:val="28"/>
                <w:szCs w:val="28"/>
              </w:rPr>
              <w:t>负责特种设备安全监督管理。综合管理特种设备安全监察、监督工作，监督检查高耗能特种设备节能标准和锅炉生产、进口、销售环节环境保护标准的执行情况。按规定权限组织调查处理特种设备事故并进行统计分析。</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（九）负责食品安全监督管理综合协调。负责食品安全应急体系建设，组织指导重大食品安全事件应急处置和调查处理工作。落实食品安全重要信息直报制度。承担市食品安全委员会日常工作。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等工作。组织实施特殊食品监督管理。负责食盐专营管理和食盐安全监督管理。</w:t>
            </w:r>
          </w:p>
          <w:p>
            <w:pPr>
              <w:pStyle w:val="14"/>
              <w:keepNext w:val="0"/>
              <w:keepLines w:val="0"/>
              <w:pageBreakBefore w:val="0"/>
              <w:widowControl w:val="0"/>
              <w:kinsoku/>
              <w:wordWrap/>
              <w:overflowPunct/>
              <w:topLinePunct w:val="0"/>
              <w:autoSpaceDE/>
              <w:autoSpaceDN/>
              <w:bidi w:val="0"/>
              <w:adjustRightInd/>
              <w:snapToGrid/>
              <w:spacing w:after="60"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（十一）负责统一管理计量工作。推行国家法定计量单位，执行国家计量制度,依职权管理计量器具及量值传递和比对工作。规范、监督商品量和市场计量行为。</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二）负责统一管理标准化工作。组织实施标准化法律、法规，推进本行政区域内标准化战略的实施；依法承担地方标准立项、编号和发布等工作，依法协调指导市级地方标准、团体标准制定工作。依法开展标准化试点示范工作；管理全市商品条码工作；依据法定职责，对标准的制定进行指导监督，对标准的实施进行监督检查。推行采用国际标准。</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（十三）负责统一管理检验检测工作。组织实施检验检测机构资质认定监督管理；协调推进检验检测机构改革；规范检验检测市场，完善检验检测体系，指导协调检验检测行业发展。</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（十四）负责统一管理、监督和综合协调认证认可工作。依法监督管理全市认证认可和合格评定有关活动。</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（十五）负责市场监督管理、知识产权领域科技和信息化建设、新闻宣传、对外交流与合作。按规定承担技术性贸易措施有关工作。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（十六）负责实施知识产权战略，推进知识产权强市建设。制定知识产权创造、保护、运用的管理措施并组织实施。建设知识产权公共服务体系，推动知识产权信息传播利用，建设知识产权人才队伍。</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（十七）负责保护知识产权。落实严格保护专利、商标、原产地地理标志等相关工作，建设知识产权保护体系，指导监督商标、专利及原产地地理标志执法。</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（十八）负责知识产权创造运用。开展知识产权运营体系建设，指导重大经济活动知识产权评议，规范知识产权交易和无形资产评估，促进知识产权转移转化，推动知识产权高质量发展。</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九）负责组织开展有关商品和服务领域消费维权工作，查处假冒伪劣等违法行为，指导消费者咨询、投诉、举报受理、处理和网络体系建设等工作，保护经营者、消费者合法权益。指导消费者权益保护组织开展消费维权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（二十）负责药品（含中药、民族药，下同）、医疗器械和化妆品安全监督管理。贯彻执行国家、省关于药品、医疗器械、化妆品安全监督管理的法律、法规和规章，拟订地方性政策规划并组织实施。</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（二十一）监督实施药品、医疗器械、化妆品标准和分类管理制度，配合有关部门实施国家基本药物制度。</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（二十二）负责权限范围内药品、医疗器械和化妆品质量管理。监督实施药品、医疗器械经营质量管理规范，监督实施化妆品经营、使用卫生标准和技术规范。</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三）负责权限范围内药品、医疗器械和化妆品上市后风险管理。组织开展药品不良反应、医疗器械不良事件和化妆品不良反应的监测、评价和处置工作。依法承担药品、医疗器械和化妆品安全应急管理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四）负责组织实施药品、医疗器械和化妆品监督检查。制定检查制度，依法查处药品、医疗器械和化妆品经营、使用环节违法行为，监督实施问题产品召回和处置制度，依职责组织指导查处其他环节的违法行为。</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（二十五）负责指导市县市场监督管理部门承担的药品、医疗器械、化妆品有关监督管理工作。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（二十六）按规定要求，承担对口事业服务机构业务工作的指导、协调和监督职责。</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（二十七）完成市委、市政府交办的其他任务。</w:t>
            </w:r>
          </w:p>
          <w:p>
            <w:pPr>
              <w:spacing w:line="560" w:lineRule="exact"/>
              <w:ind w:firstLine="560" w:firstLineChars="20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4、部门整体支出管理状况</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2020年，</w:t>
            </w:r>
            <w:r>
              <w:rPr>
                <w:rFonts w:hint="eastAsia" w:ascii="仿宋_GB2312" w:hAnsi="仿宋_GB2312" w:eastAsia="仿宋_GB2312" w:cs="仿宋_GB2312"/>
                <w:color w:val="333333"/>
                <w:kern w:val="0"/>
                <w:sz w:val="28"/>
                <w:szCs w:val="28"/>
                <w:lang w:eastAsia="zh-CN"/>
              </w:rPr>
              <w:t>我局</w:t>
            </w:r>
            <w:r>
              <w:rPr>
                <w:rFonts w:hint="eastAsia" w:ascii="仿宋_GB2312" w:hAnsi="仿宋_GB2312" w:eastAsia="仿宋_GB2312" w:cs="仿宋_GB2312"/>
                <w:color w:val="333333"/>
                <w:kern w:val="0"/>
                <w:sz w:val="28"/>
                <w:szCs w:val="28"/>
              </w:rPr>
              <w:t>为加强部门整体支出管理，提高资金使用效益，除日常的管理工作之外，我局在部门整体支出管理方面开展了如下工作：</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1、重视预算支出绩效评估工作，成立了以局领导和</w:t>
            </w:r>
            <w:r>
              <w:rPr>
                <w:rFonts w:hint="eastAsia" w:ascii="仿宋_GB2312" w:hAnsi="仿宋_GB2312" w:eastAsia="仿宋_GB2312" w:cs="仿宋_GB2312"/>
                <w:color w:val="333333"/>
                <w:kern w:val="0"/>
                <w:sz w:val="28"/>
                <w:szCs w:val="28"/>
                <w:lang w:eastAsia="zh-CN"/>
              </w:rPr>
              <w:t>法制科</w:t>
            </w:r>
            <w:r>
              <w:rPr>
                <w:rFonts w:hint="eastAsia" w:ascii="仿宋_GB2312" w:hAnsi="仿宋_GB2312" w:eastAsia="仿宋_GB2312" w:cs="仿宋_GB2312"/>
                <w:color w:val="333333"/>
                <w:kern w:val="0"/>
                <w:sz w:val="28"/>
                <w:szCs w:val="28"/>
              </w:rPr>
              <w:t>及相关科室负责人组成的预算支出绩效评估领导小组，强化了各科室的预算管理意识。</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2、重视财政预算资金管理方面制度的学习，不断提高各科室的</w:t>
            </w:r>
            <w:r>
              <w:rPr>
                <w:rFonts w:hint="eastAsia" w:ascii="仿宋_GB2312" w:hAnsi="仿宋_GB2312" w:eastAsia="仿宋_GB2312" w:cs="仿宋_GB2312"/>
                <w:color w:val="333333"/>
                <w:kern w:val="0"/>
                <w:sz w:val="28"/>
                <w:szCs w:val="28"/>
                <w:lang w:eastAsia="zh-CN"/>
              </w:rPr>
              <w:t>专项资金管理</w:t>
            </w:r>
            <w:r>
              <w:rPr>
                <w:rFonts w:hint="eastAsia" w:ascii="仿宋_GB2312" w:hAnsi="仿宋_GB2312" w:eastAsia="仿宋_GB2312" w:cs="仿宋_GB2312"/>
                <w:color w:val="333333"/>
                <w:kern w:val="0"/>
                <w:sz w:val="28"/>
                <w:szCs w:val="28"/>
              </w:rPr>
              <w:t>能力。</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3、建立了</w:t>
            </w:r>
            <w:r>
              <w:rPr>
                <w:rFonts w:hint="eastAsia" w:ascii="仿宋_GB2312" w:hAnsi="仿宋_GB2312" w:eastAsia="仿宋_GB2312" w:cs="仿宋_GB2312"/>
                <w:color w:val="333333"/>
                <w:kern w:val="0"/>
                <w:sz w:val="28"/>
                <w:szCs w:val="28"/>
                <w:lang w:eastAsia="zh-CN"/>
              </w:rPr>
              <w:t>财务管理制度</w:t>
            </w:r>
            <w:r>
              <w:rPr>
                <w:rFonts w:hint="eastAsia" w:ascii="仿宋_GB2312" w:hAnsi="仿宋_GB2312" w:eastAsia="仿宋_GB2312" w:cs="仿宋_GB2312"/>
                <w:color w:val="333333"/>
                <w:kern w:val="0"/>
                <w:sz w:val="28"/>
                <w:szCs w:val="28"/>
              </w:rPr>
              <w:t>，并不断进行完善和修订。</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4、严格制度的执行，特别是</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三公</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经费的</w:t>
            </w:r>
            <w:r>
              <w:rPr>
                <w:rFonts w:hint="eastAsia" w:ascii="仿宋_GB2312" w:hAnsi="仿宋_GB2312" w:eastAsia="仿宋_GB2312" w:cs="仿宋_GB2312"/>
                <w:color w:val="333333"/>
                <w:kern w:val="0"/>
                <w:sz w:val="28"/>
                <w:szCs w:val="28"/>
                <w:lang w:eastAsia="zh-CN"/>
              </w:rPr>
              <w:t>管理</w:t>
            </w:r>
            <w:r>
              <w:rPr>
                <w:rFonts w:hint="eastAsia" w:ascii="仿宋_GB2312" w:hAnsi="仿宋_GB2312" w:eastAsia="仿宋_GB2312" w:cs="仿宋_GB2312"/>
                <w:color w:val="333333"/>
                <w:kern w:val="0"/>
                <w:sz w:val="28"/>
                <w:szCs w:val="28"/>
              </w:rPr>
              <w:t>。通过加强对公务用车</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招待费</w:t>
            </w:r>
            <w:r>
              <w:rPr>
                <w:rFonts w:hint="eastAsia" w:ascii="仿宋_GB2312" w:hAnsi="仿宋_GB2312" w:eastAsia="仿宋_GB2312" w:cs="仿宋_GB2312"/>
                <w:color w:val="333333"/>
                <w:kern w:val="0"/>
                <w:sz w:val="28"/>
                <w:szCs w:val="28"/>
                <w:lang w:eastAsia="zh-CN"/>
              </w:rPr>
              <w:t>的</w:t>
            </w:r>
            <w:r>
              <w:rPr>
                <w:rFonts w:hint="eastAsia" w:ascii="仿宋_GB2312" w:hAnsi="仿宋_GB2312" w:eastAsia="仿宋_GB2312" w:cs="仿宋_GB2312"/>
                <w:color w:val="333333"/>
                <w:kern w:val="0"/>
                <w:sz w:val="28"/>
                <w:szCs w:val="28"/>
              </w:rPr>
              <w:t>严格控制，</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三公</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经费较好的控制在预算范围之内。</w:t>
            </w:r>
          </w:p>
          <w:p>
            <w:pPr>
              <w:spacing w:line="560" w:lineRule="exact"/>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（二）部门（单位）整体支出规模、使用方向和主要内容、涉及范围等</w:t>
            </w:r>
          </w:p>
          <w:p>
            <w:pPr>
              <w:spacing w:line="560" w:lineRule="exact"/>
              <w:ind w:firstLine="560" w:firstLineChars="200"/>
              <w:rPr>
                <w:rFonts w:hint="eastAsia" w:ascii="黑体" w:hAnsi="黑体" w:eastAsia="黑体" w:cs="黑体"/>
                <w:b/>
                <w:bCs w:val="0"/>
                <w:sz w:val="28"/>
                <w:szCs w:val="28"/>
                <w:lang w:val="en-US" w:eastAsia="zh-CN"/>
              </w:rPr>
            </w:pPr>
            <w:r>
              <w:rPr>
                <w:rFonts w:hint="eastAsia" w:ascii="黑体" w:hAnsi="黑体" w:eastAsia="黑体" w:cs="黑体"/>
                <w:bCs/>
                <w:sz w:val="28"/>
                <w:szCs w:val="28"/>
                <w:lang w:val="en-US" w:eastAsia="zh-CN"/>
              </w:rPr>
              <w:t>1、年度部门预算收支情况及</w:t>
            </w:r>
            <w:r>
              <w:rPr>
                <w:rFonts w:hint="eastAsia" w:ascii="宋体" w:hAnsi="宋体" w:eastAsia="宋体" w:cs="宋体"/>
                <w:b/>
                <w:bCs w:val="0"/>
                <w:sz w:val="28"/>
                <w:szCs w:val="28"/>
                <w:lang w:val="en-US" w:eastAsia="zh-CN"/>
              </w:rPr>
              <w:t>使用方向和主要内容、涉及范围</w:t>
            </w:r>
          </w:p>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根据财政部门的预算批复，我局年度部门收支预算情况如下：</w:t>
            </w:r>
          </w:p>
          <w:p>
            <w:pPr>
              <w:widowControl/>
              <w:spacing w:line="480" w:lineRule="auto"/>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         单位：万元</w:t>
            </w:r>
          </w:p>
          <w:tbl>
            <w:tblPr>
              <w:tblStyle w:val="6"/>
              <w:tblW w:w="9441" w:type="dxa"/>
              <w:tblInd w:w="1"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4536"/>
              <w:gridCol w:w="490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ascii="黑体" w:hAnsi="宋体" w:eastAsia="黑体" w:cs="宋体"/>
                      <w:color w:val="333333"/>
                      <w:kern w:val="0"/>
                      <w:sz w:val="28"/>
                      <w:szCs w:val="28"/>
                    </w:rPr>
                  </w:pPr>
                  <w:r>
                    <w:rPr>
                      <w:rFonts w:hint="eastAsia" w:ascii="黑体" w:hAnsi="宋体" w:eastAsia="黑体" w:cs="宋体"/>
                      <w:color w:val="333333"/>
                      <w:kern w:val="0"/>
                      <w:sz w:val="28"/>
                      <w:szCs w:val="28"/>
                    </w:rPr>
                    <w:t>预算项目</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ind w:firstLine="2240" w:firstLineChars="800"/>
                    <w:rPr>
                      <w:rFonts w:ascii="黑体" w:hAnsi="宋体" w:eastAsia="黑体" w:cs="宋体"/>
                      <w:color w:val="333333"/>
                      <w:kern w:val="0"/>
                      <w:sz w:val="28"/>
                      <w:szCs w:val="28"/>
                    </w:rPr>
                  </w:pPr>
                  <w:r>
                    <w:rPr>
                      <w:rFonts w:hint="eastAsia" w:ascii="黑体" w:hAnsi="宋体" w:eastAsia="黑体" w:cs="宋体"/>
                      <w:color w:val="333333"/>
                      <w:kern w:val="0"/>
                      <w:sz w:val="28"/>
                      <w:szCs w:val="28"/>
                    </w:rPr>
                    <w:t>合计</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69"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left"/>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一、本年收入</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12247.93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77"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left"/>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经费拨款(补助)</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11617.93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579"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left"/>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纳入一般公共预算管理的非税收入拨款</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ind w:firstLine="2160" w:firstLineChars="900"/>
                    <w:jc w:val="both"/>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630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二、本年支出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12247.93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基本支出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10095.79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其中：财政拨款支出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10095.79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项目支出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2152.14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其中：财政拨款支出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2152.14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支出预算合计</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12247.93</w:t>
                  </w:r>
                </w:p>
              </w:tc>
            </w:tr>
          </w:tbl>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从预算批复分析，年度预算收入12247.93万元，全部为财政拨款收入，全年预算支出12247.93万元，其中基本支出10095.79万元，占总支出的82.43%，使用内容为人员经费和日常公用经费。项目支出2152.14万元，占支出的17.57%。使用内容为：打击传销等市场监管执法699万元，非税收入征收成本441万元，办公设备购置等30万元，商事制度改革、商标广告管理等市场主体管理专项269.80万元，大型修缮122.15万元，重点工业产品食品监督抽查、强制检定、政府质量考核工作、政府质量考核工作、标准化、专项打假及投诉处理、纤维及制品质量监督、其他民生领域质量监督、法人库及条码管理等质量基础管理专项288万元，特种设备安全监管专项27万元，食品药品安全监管275.19万元。</w:t>
            </w:r>
          </w:p>
          <w:p>
            <w:pPr>
              <w:numPr>
                <w:ilvl w:val="0"/>
                <w:numId w:val="0"/>
              </w:numPr>
              <w:spacing w:line="560" w:lineRule="exact"/>
              <w:ind w:leftChars="0" w:firstLine="280" w:firstLineChars="100"/>
              <w:rPr>
                <w:rFonts w:hint="eastAsia" w:ascii="宋体" w:hAnsi="宋体" w:eastAsia="宋体" w:cs="宋体"/>
                <w:b/>
                <w:bCs w:val="0"/>
                <w:sz w:val="28"/>
                <w:szCs w:val="28"/>
                <w:lang w:val="en-US" w:eastAsia="zh-CN"/>
              </w:rPr>
            </w:pPr>
            <w:r>
              <w:rPr>
                <w:rFonts w:hint="eastAsia" w:ascii="黑体" w:hAnsi="黑体" w:eastAsia="黑体" w:cs="黑体"/>
                <w:bCs/>
                <w:sz w:val="28"/>
                <w:szCs w:val="28"/>
                <w:lang w:val="en-US" w:eastAsia="zh-CN"/>
              </w:rPr>
              <w:t>2、年度部门决算收支情况及</w:t>
            </w:r>
            <w:r>
              <w:rPr>
                <w:rFonts w:hint="eastAsia" w:ascii="宋体" w:hAnsi="宋体" w:eastAsia="宋体" w:cs="宋体"/>
                <w:b/>
                <w:bCs w:val="0"/>
                <w:sz w:val="28"/>
                <w:szCs w:val="28"/>
                <w:lang w:val="en-US" w:eastAsia="zh-CN"/>
              </w:rPr>
              <w:t>使用方向和主要内容、涉及范围</w:t>
            </w:r>
          </w:p>
          <w:p>
            <w:pPr>
              <w:spacing w:line="560" w:lineRule="exact"/>
              <w:ind w:firstLine="3360" w:firstLineChars="1400"/>
              <w:rPr>
                <w:rFonts w:hint="default" w:ascii="宋体" w:hAnsi="宋体" w:eastAsia="宋体" w:cs="宋体"/>
                <w:b w:val="0"/>
                <w:bCs/>
                <w:sz w:val="28"/>
                <w:szCs w:val="28"/>
                <w:lang w:val="en-US" w:eastAsia="zh-CN"/>
              </w:rPr>
            </w:pPr>
            <w:r>
              <w:rPr>
                <w:rFonts w:hint="eastAsia" w:ascii="宋体" w:hAnsi="宋体" w:eastAsia="宋体" w:cs="宋体"/>
                <w:i w:val="0"/>
                <w:color w:val="auto"/>
                <w:sz w:val="24"/>
                <w:szCs w:val="24"/>
                <w:u w:val="none"/>
              </w:rPr>
              <w:t>收入</w:t>
            </w:r>
            <w:r>
              <w:rPr>
                <w:rFonts w:hint="eastAsia" w:ascii="宋体" w:hAnsi="宋体" w:eastAsia="宋体" w:cs="宋体"/>
                <w:i w:val="0"/>
                <w:color w:val="auto"/>
                <w:sz w:val="24"/>
                <w:szCs w:val="24"/>
                <w:u w:val="none"/>
                <w:lang w:eastAsia="zh-CN"/>
              </w:rPr>
              <w:t>决</w:t>
            </w:r>
            <w:r>
              <w:rPr>
                <w:rFonts w:hint="eastAsia" w:ascii="宋体" w:hAnsi="宋体" w:eastAsia="宋体" w:cs="宋体"/>
                <w:i w:val="0"/>
                <w:color w:val="auto"/>
                <w:sz w:val="24"/>
                <w:szCs w:val="24"/>
                <w:u w:val="none"/>
              </w:rPr>
              <w:t>算情况</w:t>
            </w:r>
          </w:p>
          <w:p>
            <w:pPr>
              <w:spacing w:line="560" w:lineRule="exact"/>
              <w:ind w:firstLine="560" w:firstLineChars="200"/>
              <w:rPr>
                <w:rFonts w:hint="eastAsia" w:ascii="仿宋_GB2312" w:hAnsi="仿宋_GB2312" w:eastAsia="仿宋_GB2312" w:cs="仿宋_GB2312"/>
                <w:b w:val="0"/>
                <w:bCs/>
                <w:sz w:val="28"/>
                <w:szCs w:val="28"/>
              </w:rPr>
            </w:pPr>
          </w:p>
          <w:tbl>
            <w:tblPr>
              <w:tblStyle w:val="6"/>
              <w:tblW w:w="0" w:type="auto"/>
              <w:tblInd w:w="-15" w:type="dxa"/>
              <w:tblLayout w:type="fixed"/>
              <w:tblCellMar>
                <w:top w:w="0" w:type="dxa"/>
                <w:left w:w="0" w:type="dxa"/>
                <w:bottom w:w="0" w:type="dxa"/>
                <w:right w:w="0" w:type="dxa"/>
              </w:tblCellMar>
            </w:tblPr>
            <w:tblGrid>
              <w:gridCol w:w="5"/>
              <w:gridCol w:w="1515"/>
              <w:gridCol w:w="5"/>
              <w:gridCol w:w="1590"/>
              <w:gridCol w:w="1385"/>
              <w:gridCol w:w="5"/>
              <w:gridCol w:w="1455"/>
              <w:gridCol w:w="5"/>
              <w:gridCol w:w="1140"/>
              <w:gridCol w:w="1683"/>
            </w:tblGrid>
            <w:tr>
              <w:tblPrEx>
                <w:tblCellMar>
                  <w:top w:w="0" w:type="dxa"/>
                  <w:left w:w="0" w:type="dxa"/>
                  <w:bottom w:w="0" w:type="dxa"/>
                  <w:right w:w="0" w:type="dxa"/>
                </w:tblCellMar>
              </w:tblPrEx>
              <w:trPr>
                <w:trHeight w:val="285" w:hRule="atLeast"/>
              </w:trPr>
              <w:tc>
                <w:tcPr>
                  <w:tcW w:w="1520"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595"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38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460"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828" w:type="dxa"/>
                  <w:gridSpan w:val="3"/>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金额单位：万元</w:t>
                  </w:r>
                </w:p>
              </w:tc>
            </w:tr>
            <w:tr>
              <w:tblPrEx>
                <w:tblCellMar>
                  <w:top w:w="0" w:type="dxa"/>
                  <w:left w:w="0" w:type="dxa"/>
                  <w:bottom w:w="0" w:type="dxa"/>
                  <w:right w:w="0" w:type="dxa"/>
                </w:tblCellMar>
              </w:tblPrEx>
              <w:trPr>
                <w:gridBefore w:val="1"/>
                <w:wBefore w:w="5" w:type="dxa"/>
                <w:trHeight w:val="465" w:hRule="atLeast"/>
              </w:trPr>
              <w:tc>
                <w:tcPr>
                  <w:tcW w:w="1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单位名称</w:t>
                  </w:r>
                </w:p>
              </w:tc>
              <w:tc>
                <w:tcPr>
                  <w:tcW w:w="159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预算收入</w:t>
                  </w:r>
                </w:p>
              </w:tc>
              <w:tc>
                <w:tcPr>
                  <w:tcW w:w="1390"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决算收入</w:t>
                  </w:r>
                </w:p>
              </w:tc>
              <w:tc>
                <w:tcPr>
                  <w:tcW w:w="1460"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年末结余</w:t>
                  </w:r>
                </w:p>
              </w:tc>
              <w:tc>
                <w:tcPr>
                  <w:tcW w:w="114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上年结余</w:t>
                  </w:r>
                </w:p>
              </w:tc>
              <w:tc>
                <w:tcPr>
                  <w:tcW w:w="168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本年结余</w:t>
                  </w:r>
                </w:p>
              </w:tc>
            </w:tr>
            <w:tr>
              <w:tblPrEx>
                <w:tblCellMar>
                  <w:top w:w="0" w:type="dxa"/>
                  <w:left w:w="0" w:type="dxa"/>
                  <w:bottom w:w="0" w:type="dxa"/>
                  <w:right w:w="0" w:type="dxa"/>
                </w:tblCellMar>
              </w:tblPrEx>
              <w:trPr>
                <w:gridBefore w:val="1"/>
                <w:wBefore w:w="5" w:type="dxa"/>
                <w:trHeight w:val="728" w:hRule="atLeast"/>
              </w:trPr>
              <w:tc>
                <w:tcPr>
                  <w:tcW w:w="152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市场监管局</w:t>
                  </w:r>
                </w:p>
              </w:tc>
              <w:tc>
                <w:tcPr>
                  <w:tcW w:w="159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12247.93</w:t>
                  </w:r>
                </w:p>
              </w:tc>
              <w:tc>
                <w:tcPr>
                  <w:tcW w:w="1390" w:type="dxa"/>
                  <w:gridSpan w:val="2"/>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21511.33</w:t>
                  </w:r>
                </w:p>
              </w:tc>
              <w:tc>
                <w:tcPr>
                  <w:tcW w:w="1460" w:type="dxa"/>
                  <w:gridSpan w:val="2"/>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2851.98</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4061.51</w:t>
                  </w:r>
                </w:p>
              </w:tc>
              <w:tc>
                <w:tcPr>
                  <w:tcW w:w="16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-1209.54</w:t>
                  </w:r>
                </w:p>
              </w:tc>
            </w:tr>
          </w:tbl>
          <w:p>
            <w:pPr>
              <w:numPr>
                <w:ilvl w:val="0"/>
                <w:numId w:val="0"/>
              </w:numPr>
              <w:spacing w:line="560" w:lineRule="exac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支出决算情况</w:t>
            </w:r>
          </w:p>
          <w:p>
            <w:pPr>
              <w:numPr>
                <w:ilvl w:val="0"/>
                <w:numId w:val="0"/>
              </w:numPr>
              <w:spacing w:line="560" w:lineRule="exact"/>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金额单位：万元</w:t>
            </w:r>
          </w:p>
          <w:tbl>
            <w:tblPr>
              <w:tblStyle w:val="6"/>
              <w:tblW w:w="0" w:type="auto"/>
              <w:tblInd w:w="-15" w:type="dxa"/>
              <w:tblLayout w:type="fixed"/>
              <w:tblCellMar>
                <w:top w:w="0" w:type="dxa"/>
                <w:left w:w="0" w:type="dxa"/>
                <w:bottom w:w="0" w:type="dxa"/>
                <w:right w:w="0" w:type="dxa"/>
              </w:tblCellMar>
            </w:tblPr>
            <w:tblGrid>
              <w:gridCol w:w="1400"/>
              <w:gridCol w:w="1088"/>
              <w:gridCol w:w="1425"/>
              <w:gridCol w:w="1461"/>
              <w:gridCol w:w="1445"/>
              <w:gridCol w:w="1912"/>
            </w:tblGrid>
            <w:tr>
              <w:tblPrEx>
                <w:tblCellMar>
                  <w:top w:w="0" w:type="dxa"/>
                  <w:left w:w="0" w:type="dxa"/>
                  <w:bottom w:w="0" w:type="dxa"/>
                  <w:right w:w="0" w:type="dxa"/>
                </w:tblCellMar>
              </w:tblPrEx>
              <w:trPr>
                <w:trHeight w:val="420" w:hRule="atLeast"/>
              </w:trPr>
              <w:tc>
                <w:tcPr>
                  <w:tcW w:w="1400" w:type="dxa"/>
                  <w:tcBorders>
                    <w:top w:val="single" w:color="auto" w:sz="4" w:space="0"/>
                    <w:left w:val="single" w:color="auto" w:sz="4" w:space="0"/>
                    <w:bottom w:val="single" w:color="auto"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2513"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预算批复</w:t>
                  </w:r>
                </w:p>
              </w:tc>
              <w:tc>
                <w:tcPr>
                  <w:tcW w:w="1461" w:type="dxa"/>
                  <w:tcBorders>
                    <w:top w:val="single" w:color="auto" w:sz="4" w:space="0"/>
                    <w:left w:val="nil"/>
                    <w:bottom w:val="single" w:color="auto"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3357"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决算数据</w:t>
                  </w:r>
                </w:p>
              </w:tc>
            </w:tr>
            <w:tr>
              <w:tblPrEx>
                <w:tblCellMar>
                  <w:top w:w="0" w:type="dxa"/>
                  <w:left w:w="0" w:type="dxa"/>
                  <w:bottom w:w="0" w:type="dxa"/>
                  <w:right w:w="0" w:type="dxa"/>
                </w:tblCellMar>
              </w:tblPrEx>
              <w:trPr>
                <w:trHeight w:val="420" w:hRule="atLeast"/>
              </w:trPr>
              <w:tc>
                <w:tcPr>
                  <w:tcW w:w="1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合计</w:t>
                  </w:r>
                </w:p>
              </w:tc>
              <w:tc>
                <w:tcPr>
                  <w:tcW w:w="1088"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基本支出</w:t>
                  </w:r>
                </w:p>
              </w:tc>
              <w:tc>
                <w:tcPr>
                  <w:tcW w:w="142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项目支出</w:t>
                  </w:r>
                </w:p>
              </w:tc>
              <w:tc>
                <w:tcPr>
                  <w:tcW w:w="1461"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合计</w:t>
                  </w:r>
                </w:p>
              </w:tc>
              <w:tc>
                <w:tcPr>
                  <w:tcW w:w="144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基本支出</w:t>
                  </w:r>
                </w:p>
              </w:tc>
              <w:tc>
                <w:tcPr>
                  <w:tcW w:w="19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项目支出</w:t>
                  </w:r>
                </w:p>
              </w:tc>
            </w:tr>
            <w:tr>
              <w:tblPrEx>
                <w:tblCellMar>
                  <w:top w:w="0" w:type="dxa"/>
                  <w:left w:w="0" w:type="dxa"/>
                  <w:bottom w:w="0" w:type="dxa"/>
                  <w:right w:w="0" w:type="dxa"/>
                </w:tblCellMar>
              </w:tblPrEx>
              <w:trPr>
                <w:trHeight w:val="420" w:hRule="atLeast"/>
              </w:trPr>
              <w:tc>
                <w:tcPr>
                  <w:tcW w:w="1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12247.93</w:t>
                  </w:r>
                </w:p>
              </w:tc>
              <w:tc>
                <w:tcPr>
                  <w:tcW w:w="1088"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10095.79</w:t>
                  </w:r>
                </w:p>
              </w:tc>
              <w:tc>
                <w:tcPr>
                  <w:tcW w:w="142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2152.14</w:t>
                  </w:r>
                </w:p>
              </w:tc>
              <w:tc>
                <w:tcPr>
                  <w:tcW w:w="1461"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19487.75</w:t>
                  </w:r>
                </w:p>
              </w:tc>
              <w:tc>
                <w:tcPr>
                  <w:tcW w:w="144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13875.28</w:t>
                  </w:r>
                </w:p>
              </w:tc>
              <w:tc>
                <w:tcPr>
                  <w:tcW w:w="19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5612.47</w:t>
                  </w:r>
                </w:p>
              </w:tc>
            </w:tr>
          </w:tbl>
          <w:p>
            <w:pPr>
              <w:spacing w:line="560" w:lineRule="exac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从上述数据分析：2020年预算收入12247.93万元，决算19487.75万元，收入增加主要是省级财政追加专项资金，市级财政代编食品药品监管专项资金、知识产权管理专项资金，市级财政追加综合绩效考核资金、平安建设工作考评奖励、基本工资调标、非税超收可用资金等。结余减少主要上年度已列收入的专项资金跨年度使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1、人员经费和公用经费</w:t>
            </w:r>
            <w:r>
              <w:rPr>
                <w:rFonts w:hint="eastAsia" w:ascii="仿宋_GB2312" w:hAnsi="仿宋_GB2312" w:eastAsia="仿宋_GB2312" w:cs="仿宋_GB2312"/>
                <w:bCs/>
                <w:sz w:val="28"/>
                <w:szCs w:val="28"/>
                <w:lang w:eastAsia="zh-CN"/>
              </w:rPr>
              <w:t>管理情况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我局基本支出主要包括人员经费和公用经费，具体为工资福利支出、对个人和家庭补助支出、一般商品和服务支出</w:t>
            </w:r>
            <w:r>
              <w:rPr>
                <w:rFonts w:hint="eastAsia" w:ascii="仿宋_GB2312" w:hAnsi="仿宋_GB2312" w:eastAsia="仿宋_GB2312" w:cs="仿宋_GB2312"/>
                <w:bCs/>
                <w:sz w:val="28"/>
                <w:szCs w:val="28"/>
                <w:lang w:val="en-US" w:eastAsia="zh-CN"/>
              </w:rPr>
              <w:t>.基本支出的管理和使用情况如下：</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基本支出执行情况表</w:t>
            </w:r>
          </w:p>
          <w:tbl>
            <w:tblPr>
              <w:tblStyle w:val="6"/>
              <w:tblW w:w="0" w:type="auto"/>
              <w:tblInd w:w="-15" w:type="dxa"/>
              <w:tblLayout w:type="fixed"/>
              <w:tblCellMar>
                <w:top w:w="0" w:type="dxa"/>
                <w:left w:w="0" w:type="dxa"/>
                <w:bottom w:w="0" w:type="dxa"/>
                <w:right w:w="0" w:type="dxa"/>
              </w:tblCellMar>
            </w:tblPr>
            <w:tblGrid>
              <w:gridCol w:w="5"/>
              <w:gridCol w:w="3395"/>
              <w:gridCol w:w="5"/>
              <w:gridCol w:w="2626"/>
              <w:gridCol w:w="2738"/>
            </w:tblGrid>
            <w:tr>
              <w:tblPrEx>
                <w:tblCellMar>
                  <w:top w:w="0" w:type="dxa"/>
                  <w:left w:w="0" w:type="dxa"/>
                  <w:bottom w:w="0" w:type="dxa"/>
                  <w:right w:w="0" w:type="dxa"/>
                </w:tblCellMar>
              </w:tblPrEx>
              <w:trPr>
                <w:trHeight w:val="375" w:hRule="atLeast"/>
              </w:trPr>
              <w:tc>
                <w:tcPr>
                  <w:tcW w:w="3400"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631"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73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金额单位:万元</w:t>
                  </w:r>
                </w:p>
              </w:tc>
            </w:tr>
            <w:tr>
              <w:tblPrEx>
                <w:tblCellMar>
                  <w:top w:w="0" w:type="dxa"/>
                  <w:left w:w="0" w:type="dxa"/>
                  <w:bottom w:w="0" w:type="dxa"/>
                  <w:right w:w="0" w:type="dxa"/>
                </w:tblCellMar>
              </w:tblPrEx>
              <w:trPr>
                <w:gridBefore w:val="1"/>
                <w:wBefore w:w="5" w:type="dxa"/>
                <w:trHeight w:val="435" w:hRule="atLeast"/>
              </w:trPr>
              <w:tc>
                <w:tcPr>
                  <w:tcW w:w="340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w:t>
                  </w:r>
                </w:p>
              </w:tc>
              <w:tc>
                <w:tcPr>
                  <w:tcW w:w="2626" w:type="dxa"/>
                  <w:tcBorders>
                    <w:top w:val="single" w:color="auto" w:sz="4" w:space="0"/>
                    <w:left w:val="nil"/>
                    <w:bottom w:val="single" w:color="auto" w:sz="4" w:space="0"/>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预算批复</w:t>
                  </w:r>
                </w:p>
              </w:tc>
              <w:tc>
                <w:tcPr>
                  <w:tcW w:w="27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决算数据</w:t>
                  </w:r>
                </w:p>
              </w:tc>
            </w:tr>
            <w:tr>
              <w:tblPrEx>
                <w:tblCellMar>
                  <w:top w:w="0" w:type="dxa"/>
                  <w:left w:w="0" w:type="dxa"/>
                  <w:bottom w:w="0" w:type="dxa"/>
                  <w:right w:w="0" w:type="dxa"/>
                </w:tblCellMar>
              </w:tblPrEx>
              <w:trPr>
                <w:gridBefore w:val="1"/>
                <w:wBefore w:w="5" w:type="dxa"/>
                <w:trHeight w:val="420" w:hRule="atLeast"/>
              </w:trPr>
              <w:tc>
                <w:tcPr>
                  <w:tcW w:w="340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工资福利支出</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8202.68</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10506.63</w:t>
                  </w:r>
                </w:p>
              </w:tc>
            </w:tr>
            <w:tr>
              <w:tblPrEx>
                <w:tblCellMar>
                  <w:top w:w="0" w:type="dxa"/>
                  <w:left w:w="0" w:type="dxa"/>
                  <w:bottom w:w="0" w:type="dxa"/>
                  <w:right w:w="0" w:type="dxa"/>
                </w:tblCellMar>
              </w:tblPrEx>
              <w:trPr>
                <w:gridBefore w:val="1"/>
                <w:wBefore w:w="5" w:type="dxa"/>
                <w:trHeight w:val="285" w:hRule="atLeast"/>
              </w:trPr>
              <w:tc>
                <w:tcPr>
                  <w:tcW w:w="340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商品和服务支出</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1815.68</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2234.38</w:t>
                  </w:r>
                </w:p>
              </w:tc>
            </w:tr>
            <w:tr>
              <w:tblPrEx>
                <w:tblCellMar>
                  <w:top w:w="0" w:type="dxa"/>
                  <w:left w:w="0" w:type="dxa"/>
                  <w:bottom w:w="0" w:type="dxa"/>
                  <w:right w:w="0" w:type="dxa"/>
                </w:tblCellMar>
              </w:tblPrEx>
              <w:trPr>
                <w:gridBefore w:val="1"/>
                <w:wBefore w:w="5" w:type="dxa"/>
                <w:trHeight w:val="285" w:hRule="atLeast"/>
              </w:trPr>
              <w:tc>
                <w:tcPr>
                  <w:tcW w:w="340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对个人和家庭补助支出</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77.43</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1134.27</w:t>
                  </w:r>
                </w:p>
              </w:tc>
            </w:tr>
            <w:tr>
              <w:tblPrEx>
                <w:tblCellMar>
                  <w:top w:w="0" w:type="dxa"/>
                  <w:left w:w="0" w:type="dxa"/>
                  <w:bottom w:w="0" w:type="dxa"/>
                  <w:right w:w="0" w:type="dxa"/>
                </w:tblCellMar>
              </w:tblPrEx>
              <w:trPr>
                <w:gridBefore w:val="1"/>
                <w:wBefore w:w="5" w:type="dxa"/>
                <w:trHeight w:val="285" w:hRule="atLeast"/>
              </w:trPr>
              <w:tc>
                <w:tcPr>
                  <w:tcW w:w="340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jc w:val="right"/>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10095.79</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jc w:val="right"/>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13875.28</w:t>
                  </w:r>
                </w:p>
              </w:tc>
            </w:tr>
          </w:tbl>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Cs/>
                <w:sz w:val="28"/>
                <w:szCs w:val="28"/>
                <w:lang w:eastAsia="zh-CN"/>
              </w:rPr>
              <w:t>从上表分析：基本支出超支</w:t>
            </w:r>
            <w:r>
              <w:rPr>
                <w:rFonts w:hint="eastAsia" w:ascii="仿宋_GB2312" w:hAnsi="仿宋_GB2312" w:eastAsia="仿宋_GB2312" w:cs="仿宋_GB2312"/>
                <w:bCs/>
                <w:sz w:val="28"/>
                <w:szCs w:val="28"/>
                <w:lang w:val="en-US" w:eastAsia="zh-CN"/>
              </w:rPr>
              <w:t>3779.49万元，主要是工资福利支出增加2303.95万元，商品和服务支出增加418.70万元，对个人和家庭补助支出增加1056.84万元。人员支出增加主要是增加了</w:t>
            </w:r>
            <w:r>
              <w:rPr>
                <w:rFonts w:hint="eastAsia" w:ascii="仿宋_GB2312" w:hAnsi="仿宋_GB2312" w:eastAsia="仿宋_GB2312" w:cs="仿宋_GB2312"/>
                <w:b w:val="0"/>
                <w:bCs/>
                <w:sz w:val="28"/>
                <w:szCs w:val="28"/>
                <w:lang w:val="en-US" w:eastAsia="zh-CN"/>
              </w:rPr>
              <w:t>综合绩效考核资金、平安建设考评奖励、第十三个月工资三项支出，公用经费支出增加主要是增加了事业人员车补。</w:t>
            </w:r>
          </w:p>
          <w:p>
            <w:pPr>
              <w:numPr>
                <w:ilvl w:val="0"/>
                <w:numId w:val="0"/>
              </w:numPr>
              <w:spacing w:line="560" w:lineRule="exact"/>
              <w:ind w:leftChars="0"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2、“三公经费”支出使用和管理情况</w:t>
            </w:r>
          </w:p>
          <w:p>
            <w:pPr>
              <w:numPr>
                <w:ilvl w:val="0"/>
                <w:numId w:val="0"/>
              </w:numPr>
              <w:spacing w:line="560" w:lineRule="exact"/>
              <w:ind w:leftChars="0"/>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“三公”经费执行情况表</w:t>
            </w:r>
          </w:p>
          <w:tbl>
            <w:tblPr>
              <w:tblStyle w:val="6"/>
              <w:tblW w:w="0" w:type="auto"/>
              <w:tblInd w:w="-15" w:type="dxa"/>
              <w:tblLayout w:type="fixed"/>
              <w:tblCellMar>
                <w:top w:w="0" w:type="dxa"/>
                <w:left w:w="0" w:type="dxa"/>
                <w:bottom w:w="0" w:type="dxa"/>
                <w:right w:w="0" w:type="dxa"/>
              </w:tblCellMar>
            </w:tblPr>
            <w:tblGrid>
              <w:gridCol w:w="5"/>
              <w:gridCol w:w="2579"/>
              <w:gridCol w:w="5"/>
              <w:gridCol w:w="2806"/>
              <w:gridCol w:w="3383"/>
            </w:tblGrid>
            <w:tr>
              <w:tblPrEx>
                <w:tblCellMar>
                  <w:top w:w="0" w:type="dxa"/>
                  <w:left w:w="0" w:type="dxa"/>
                  <w:bottom w:w="0" w:type="dxa"/>
                  <w:right w:w="0" w:type="dxa"/>
                </w:tblCellMar>
              </w:tblPrEx>
              <w:trPr>
                <w:trHeight w:val="375" w:hRule="atLeast"/>
              </w:trPr>
              <w:tc>
                <w:tcPr>
                  <w:tcW w:w="2584"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811"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3383"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gridBefore w:val="1"/>
                <w:wBefore w:w="5" w:type="dxa"/>
                <w:trHeight w:val="435" w:hRule="atLeast"/>
              </w:trPr>
              <w:tc>
                <w:tcPr>
                  <w:tcW w:w="2584"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w:t>
                  </w:r>
                </w:p>
              </w:tc>
              <w:tc>
                <w:tcPr>
                  <w:tcW w:w="280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本年发生额</w:t>
                  </w:r>
                </w:p>
              </w:tc>
              <w:tc>
                <w:tcPr>
                  <w:tcW w:w="3383" w:type="dxa"/>
                  <w:tcBorders>
                    <w:top w:val="single" w:color="auto" w:sz="4" w:space="0"/>
                    <w:left w:val="single" w:color="auto" w:sz="4" w:space="0"/>
                    <w:bottom w:val="single" w:color="auto" w:sz="4" w:space="0"/>
                    <w:right w:val="nil"/>
                  </w:tcBorders>
                  <w:noWrap/>
                  <w:tcMar>
                    <w:top w:w="15" w:type="dxa"/>
                    <w:left w:w="15" w:type="dxa"/>
                    <w:right w:w="15" w:type="dxa"/>
                  </w:tcMar>
                  <w:vAlign w:val="center"/>
                </w:tcPr>
                <w:p>
                  <w:pPr>
                    <w:keepNext w:val="0"/>
                    <w:keepLines w:val="0"/>
                    <w:widowControl/>
                    <w:suppressLineNumbers w:val="0"/>
                    <w:ind w:firstLine="960" w:firstLineChars="40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预算批复</w:t>
                  </w:r>
                </w:p>
              </w:tc>
            </w:tr>
            <w:tr>
              <w:tblPrEx>
                <w:tblCellMar>
                  <w:top w:w="0" w:type="dxa"/>
                  <w:left w:w="0" w:type="dxa"/>
                  <w:bottom w:w="0" w:type="dxa"/>
                  <w:right w:w="0" w:type="dxa"/>
                </w:tblCellMar>
              </w:tblPrEx>
              <w:trPr>
                <w:gridBefore w:val="1"/>
                <w:wBefore w:w="5" w:type="dxa"/>
                <w:trHeight w:val="420"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公务接待费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36.47</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128.15</w:t>
                  </w:r>
                </w:p>
              </w:tc>
            </w:tr>
            <w:tr>
              <w:tblPrEx>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公务车运行维护费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131.18</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195</w:t>
                  </w:r>
                </w:p>
              </w:tc>
            </w:tr>
            <w:tr>
              <w:tblPrEx>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公务用车购置费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13.88</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13.88</w:t>
                  </w:r>
                </w:p>
              </w:tc>
            </w:tr>
            <w:tr>
              <w:tblPrEx>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因公出国费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181.53</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337.03</w:t>
                  </w:r>
                </w:p>
              </w:tc>
            </w:tr>
          </w:tbl>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val="0"/>
                <w:bCs/>
                <w:sz w:val="28"/>
                <w:szCs w:val="28"/>
                <w:lang w:val="en-US" w:eastAsia="zh-CN"/>
              </w:rPr>
              <w:t>我局“三公”经费预算批复数据在政府门户网站进行了公示。本年度“三公”经费实际支出181.53万元，比预算减少155.50万元，下降46.14%，总额控制良好。比上年221.47万元减少39.94万元，下降18.03%，其中招待费较上年31.44万元增加5.03万元，上升15.99%，公务车运行维护费较上年159.23万元减少28.05万元，下降17.62%。公务用车购置费较上年24.90增加11.02万元，本年无出国费用，上述增加的费用均通过批准开支。公务接待费按岳阳楼分局未下划之前929人计算，本年人均0.04万元，在用公务车66台，平均每台费用1.99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Cs/>
                <w:sz w:val="28"/>
                <w:szCs w:val="28"/>
                <w:lang w:eastAsia="zh-CN"/>
              </w:rPr>
              <w:t>本年度预算安排项目资金</w:t>
            </w:r>
            <w:r>
              <w:rPr>
                <w:rFonts w:hint="eastAsia" w:ascii="仿宋_GB2312" w:hAnsi="仿宋_GB2312" w:eastAsia="仿宋_GB2312" w:cs="仿宋_GB2312"/>
                <w:b w:val="0"/>
                <w:bCs/>
                <w:sz w:val="28"/>
                <w:szCs w:val="28"/>
                <w:lang w:val="en-US" w:eastAsia="zh-CN"/>
              </w:rPr>
              <w:t>2152.14万元，使用内容为：打击传销等市场监管执法699万元，</w:t>
            </w:r>
            <w:r>
              <w:rPr>
                <w:rFonts w:hint="eastAsia" w:ascii="仿宋_GB2312" w:hAnsi="仿宋_GB2312" w:eastAsia="仿宋_GB2312" w:cs="仿宋_GB2312"/>
                <w:bCs/>
                <w:sz w:val="28"/>
                <w:szCs w:val="28"/>
                <w:lang w:val="en-US" w:eastAsia="zh-CN"/>
              </w:rPr>
              <w:t>用于打击传销、反垄断、反不正当竞争等专项治理；</w:t>
            </w:r>
            <w:r>
              <w:rPr>
                <w:rFonts w:hint="eastAsia" w:ascii="仿宋_GB2312" w:hAnsi="仿宋_GB2312" w:eastAsia="仿宋_GB2312" w:cs="仿宋_GB2312"/>
                <w:b w:val="0"/>
                <w:bCs/>
                <w:sz w:val="28"/>
                <w:szCs w:val="28"/>
                <w:lang w:val="en-US" w:eastAsia="zh-CN"/>
              </w:rPr>
              <w:t>非税收入征收成本441万元，主要是非税收入征收过程中发生的办公、差旅等费用支出；办公设备购置等30万元，主要用于落后设备的更新；商事制度改革、商标广告管理等市场主体管理专项269.80万元，主要</w:t>
            </w:r>
            <w:r>
              <w:rPr>
                <w:rFonts w:hint="eastAsia" w:ascii="仿宋_GB2312" w:hAnsi="仿宋_GB2312" w:eastAsia="仿宋_GB2312" w:cs="仿宋_GB2312"/>
                <w:bCs/>
                <w:sz w:val="28"/>
                <w:szCs w:val="28"/>
                <w:lang w:val="en-US" w:eastAsia="zh-CN"/>
              </w:rPr>
              <w:t>用于商事制度改革、信用监管、商标广告管理、农资成品油市场管理等；</w:t>
            </w:r>
            <w:r>
              <w:rPr>
                <w:rFonts w:hint="eastAsia" w:ascii="仿宋_GB2312" w:hAnsi="仿宋_GB2312" w:eastAsia="仿宋_GB2312" w:cs="仿宋_GB2312"/>
                <w:b w:val="0"/>
                <w:bCs/>
                <w:sz w:val="28"/>
                <w:szCs w:val="28"/>
                <w:lang w:val="en-US" w:eastAsia="zh-CN"/>
              </w:rPr>
              <w:t>大型修缮122.15万元，主要用于会议室改造等，质量基础专项288万元，主要用于重点工业产品食品监督抽查、强制检定、政府质量考核工作、政府质量考核工作、标准化、专项打假及投诉处理、纤维及制品质量监督、其他民生领域质量监督、法人库及条码管理等质量基础管理，特种设备安全监管专项27万元，主要是负责生产、检验、重点使用单位现场检查，县（市）区督查、考核、抽查、行政许可证件的发放，宣传教育培训等；食品药品安全监管275.19万元主要用于食品药品安全监管、抽查等。</w:t>
            </w:r>
          </w:p>
          <w:p>
            <w:pPr>
              <w:numPr>
                <w:ilvl w:val="0"/>
                <w:numId w:val="3"/>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本年度实际投入专项资金</w:t>
            </w:r>
            <w:r>
              <w:rPr>
                <w:rFonts w:hint="eastAsia" w:ascii="仿宋_GB2312" w:hAnsi="仿宋_GB2312" w:eastAsia="仿宋_GB2312" w:cs="仿宋_GB2312"/>
                <w:bCs/>
                <w:sz w:val="28"/>
                <w:szCs w:val="28"/>
                <w:lang w:val="en-US" w:eastAsia="zh-CN"/>
              </w:rPr>
              <w:t>5612.47万元，其中上年结转2347.43万元，本年财政拨款4231.24万元（含省财政专项资金），非本级财政资金606.40万元。专项资金支出5612.47万元，结余1572.60万元，主要原因一是部分项目是跨年项目，二是资金下达晚致使一些项目需要跨年度执行。</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专项资金管理情况分析</w:t>
            </w:r>
          </w:p>
          <w:p>
            <w:pPr>
              <w:keepNext w:val="0"/>
              <w:keepLines w:val="0"/>
              <w:widowControl/>
              <w:suppressLineNumbers w:val="0"/>
              <w:jc w:val="left"/>
              <w:rPr>
                <w:rFonts w:hint="default" w:ascii="sans-serif" w:hAnsi="sans-serif" w:eastAsia="sans-serif" w:cs="sans-serif"/>
                <w:sz w:val="24"/>
                <w:szCs w:val="24"/>
              </w:rPr>
            </w:pPr>
            <w:r>
              <w:rPr>
                <w:rFonts w:hint="eastAsia" w:ascii="仿宋_GB2312" w:hAnsi="仿宋_GB2312" w:eastAsia="仿宋_GB2312" w:cs="仿宋_GB2312"/>
                <w:bCs/>
                <w:sz w:val="28"/>
                <w:szCs w:val="28"/>
                <w:lang w:eastAsia="zh-CN"/>
              </w:rPr>
              <w:t>我局专项资金来源包括年初预算安排、财政代编预算以及省级财政追加，专项资金使用遵循专款专用、统筹兼顾、突出重点、追踪问效的原则</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eastAsia="zh-CN"/>
              </w:rPr>
              <w:t>首先是根据专项资金用途对各专项资金的使用作安排和责任分解，拨付时需提供经审核后的资金使用申请和计划，资金使用后跟踪监控及问效，资金使用效果是下年度资金安排的重要依据。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2020年，我局建立健全了内部控制制度，</w:t>
            </w:r>
            <w:r>
              <w:rPr>
                <w:rFonts w:hint="eastAsia" w:ascii="仿宋_GB2312" w:hAnsi="仿宋_GB2312" w:eastAsia="仿宋_GB2312" w:cs="仿宋_GB2312"/>
                <w:color w:val="333333"/>
                <w:kern w:val="0"/>
                <w:sz w:val="28"/>
                <w:szCs w:val="28"/>
              </w:rPr>
              <w:t>资金</w:t>
            </w:r>
            <w:r>
              <w:rPr>
                <w:rFonts w:hint="eastAsia" w:ascii="仿宋_GB2312" w:hAnsi="仿宋_GB2312" w:eastAsia="仿宋_GB2312" w:cs="仿宋_GB2312"/>
                <w:color w:val="333333"/>
                <w:kern w:val="0"/>
                <w:sz w:val="28"/>
                <w:szCs w:val="28"/>
                <w:lang w:eastAsia="zh-CN"/>
              </w:rPr>
              <w:t>支出</w:t>
            </w:r>
            <w:r>
              <w:rPr>
                <w:rFonts w:hint="eastAsia" w:ascii="仿宋_GB2312" w:hAnsi="仿宋_GB2312" w:eastAsia="仿宋_GB2312" w:cs="仿宋_GB2312"/>
                <w:color w:val="333333"/>
                <w:kern w:val="0"/>
                <w:sz w:val="28"/>
                <w:szCs w:val="28"/>
              </w:rPr>
              <w:t>中涉及的政府采购事项，我局严格按照</w:t>
            </w:r>
            <w:r>
              <w:rPr>
                <w:rFonts w:hint="eastAsia" w:ascii="仿宋_GB2312" w:hAnsi="仿宋_GB2312" w:eastAsia="仿宋_GB2312" w:cs="仿宋_GB2312"/>
                <w:color w:val="333333"/>
                <w:kern w:val="0"/>
                <w:sz w:val="28"/>
                <w:szCs w:val="28"/>
                <w:lang w:eastAsia="zh-CN"/>
              </w:rPr>
              <w:t>内控制度中的政府采购制度流程执行，</w:t>
            </w:r>
            <w:r>
              <w:rPr>
                <w:rFonts w:hint="eastAsia" w:ascii="仿宋_GB2312" w:hAnsi="仿宋_GB2312" w:eastAsia="仿宋_GB2312" w:cs="仿宋_GB2312"/>
                <w:color w:val="333333"/>
                <w:kern w:val="0"/>
                <w:sz w:val="28"/>
                <w:szCs w:val="28"/>
              </w:rPr>
              <w:t>同时严格合同的签订，落实采购物资和服务的验收，</w:t>
            </w:r>
            <w:r>
              <w:rPr>
                <w:rFonts w:hint="eastAsia" w:ascii="仿宋_GB2312" w:hAnsi="仿宋_GB2312" w:eastAsia="仿宋_GB2312" w:cs="仿宋_GB2312"/>
                <w:color w:val="333333"/>
                <w:kern w:val="0"/>
                <w:sz w:val="28"/>
                <w:szCs w:val="28"/>
                <w:lang w:eastAsia="zh-CN"/>
              </w:rPr>
              <w:t>严格</w:t>
            </w:r>
            <w:r>
              <w:rPr>
                <w:rFonts w:hint="eastAsia" w:ascii="仿宋_GB2312" w:hAnsi="仿宋_GB2312" w:eastAsia="仿宋_GB2312" w:cs="仿宋_GB2312"/>
                <w:color w:val="333333"/>
                <w:kern w:val="0"/>
                <w:sz w:val="28"/>
                <w:szCs w:val="28"/>
              </w:rPr>
              <w:t>做好资金支付的审批审核。</w:t>
            </w:r>
          </w:p>
          <w:p>
            <w:pPr>
              <w:numPr>
                <w:ilvl w:val="0"/>
                <w:numId w:val="4"/>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keepNext w:val="0"/>
              <w:keepLines w:val="0"/>
              <w:widowControl/>
              <w:suppressLineNumbers w:val="0"/>
              <w:jc w:val="left"/>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有内部财务管理制度且得到有效执行；支出符合国家财经法规和财务管理制度规定以及有关专项资金的管理办法的规定，资金使用有完整的审批程序和手续；资金使用无截留、挤占、挪用、虚列支出等情况</w:t>
            </w:r>
          </w:p>
          <w:p>
            <w:pPr>
              <w:keepNext w:val="0"/>
              <w:keepLines w:val="0"/>
              <w:widowControl/>
              <w:suppressLineNumbers w:val="0"/>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宋体" w:hAnsi="宋体" w:eastAsia="宋体" w:cs="宋体"/>
                <w:bCs/>
                <w:sz w:val="28"/>
                <w:szCs w:val="28"/>
                <w:lang w:val="en-US" w:eastAsia="zh-CN"/>
              </w:rPr>
              <w:t>2</w:t>
            </w:r>
            <w:r>
              <w:rPr>
                <w:rFonts w:hint="eastAsia" w:ascii="仿宋_GB2312" w:hAnsi="仿宋_GB2312" w:eastAsia="仿宋_GB2312" w:cs="仿宋_GB2312"/>
                <w:bCs/>
                <w:sz w:val="28"/>
                <w:szCs w:val="28"/>
                <w:lang w:val="en-US" w:eastAsia="zh-CN"/>
              </w:rPr>
              <w:t>020年，</w:t>
            </w:r>
            <w:r>
              <w:rPr>
                <w:rFonts w:hint="eastAsia" w:ascii="仿宋_GB2312" w:hAnsi="仿宋_GB2312" w:eastAsia="仿宋_GB2312" w:cs="仿宋_GB2312"/>
                <w:sz w:val="28"/>
                <w:szCs w:val="28"/>
              </w:rPr>
              <w:t>在市委市政府和省市场监管局的坚强领导和精准指导下，</w:t>
            </w:r>
            <w:r>
              <w:rPr>
                <w:rFonts w:hint="eastAsia" w:ascii="仿宋_GB2312" w:hAnsi="仿宋_GB2312" w:eastAsia="仿宋_GB2312" w:cs="仿宋_GB2312"/>
                <w:sz w:val="28"/>
                <w:szCs w:val="28"/>
                <w:lang w:eastAsia="zh-CN"/>
              </w:rPr>
              <w:t>我局根据</w:t>
            </w:r>
            <w:r>
              <w:rPr>
                <w:rFonts w:hint="eastAsia" w:ascii="仿宋_GB2312" w:hAnsi="仿宋_GB2312" w:eastAsia="仿宋_GB2312" w:cs="仿宋_GB2312"/>
                <w:color w:val="333333"/>
                <w:kern w:val="0"/>
                <w:sz w:val="28"/>
                <w:szCs w:val="28"/>
              </w:rPr>
              <w:t>年初工作规划和重点性工作，通过加强预算收支管理，建立健全内部管理制度，梳理内部管理流程，部门整体支出管理情况得到了提升</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部门整体支出绩效情况如下：</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eastAsia="zh-CN"/>
              </w:rPr>
              <w:t>（一）</w:t>
            </w:r>
            <w:r>
              <w:rPr>
                <w:rFonts w:hint="eastAsia" w:ascii="仿宋_GB2312" w:hAnsi="仿宋_GB2312" w:eastAsia="仿宋_GB2312" w:cs="仿宋_GB2312"/>
                <w:color w:val="333333"/>
                <w:kern w:val="0"/>
                <w:sz w:val="28"/>
                <w:szCs w:val="28"/>
              </w:rPr>
              <w:t>经济性评价方面</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1、本年预算配置控制较好，财政供养人员控制在预算编制以内，</w:t>
            </w:r>
            <w:r>
              <w:rPr>
                <w:rFonts w:hint="eastAsia" w:ascii="仿宋_GB2312" w:hAnsi="仿宋_GB2312" w:eastAsia="仿宋_GB2312" w:cs="仿宋_GB2312"/>
                <w:color w:val="333333"/>
                <w:kern w:val="0"/>
                <w:sz w:val="28"/>
                <w:szCs w:val="28"/>
                <w:lang w:eastAsia="zh-CN"/>
              </w:rPr>
              <w:t>实有人数控制在人员编制数以内，“</w:t>
            </w:r>
            <w:r>
              <w:rPr>
                <w:rFonts w:hint="eastAsia" w:ascii="仿宋_GB2312" w:hAnsi="仿宋_GB2312" w:eastAsia="仿宋_GB2312" w:cs="仿宋_GB2312"/>
                <w:color w:val="333333"/>
                <w:kern w:val="0"/>
                <w:sz w:val="28"/>
                <w:szCs w:val="28"/>
              </w:rPr>
              <w:t>三公</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经费较上年</w:t>
            </w:r>
            <w:r>
              <w:rPr>
                <w:rFonts w:hint="eastAsia" w:ascii="仿宋_GB2312" w:hAnsi="仿宋_GB2312" w:eastAsia="仿宋_GB2312" w:cs="仿宋_GB2312"/>
                <w:color w:val="333333"/>
                <w:kern w:val="0"/>
                <w:sz w:val="28"/>
                <w:szCs w:val="28"/>
                <w:lang w:eastAsia="zh-CN"/>
              </w:rPr>
              <w:t>及预算大幅</w:t>
            </w:r>
            <w:r>
              <w:rPr>
                <w:rFonts w:hint="eastAsia" w:ascii="仿宋_GB2312" w:hAnsi="仿宋_GB2312" w:eastAsia="仿宋_GB2312" w:cs="仿宋_GB2312"/>
                <w:color w:val="333333"/>
                <w:kern w:val="0"/>
                <w:sz w:val="28"/>
                <w:szCs w:val="28"/>
              </w:rPr>
              <w:t>减少。</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2、预算执行方面，除</w:t>
            </w:r>
            <w:r>
              <w:rPr>
                <w:rFonts w:hint="eastAsia" w:ascii="仿宋_GB2312" w:hAnsi="仿宋_GB2312" w:eastAsia="仿宋_GB2312" w:cs="仿宋_GB2312"/>
                <w:color w:val="333333"/>
                <w:kern w:val="0"/>
                <w:sz w:val="28"/>
                <w:szCs w:val="28"/>
                <w:lang w:eastAsia="zh-CN"/>
              </w:rPr>
              <w:t>非本级财政追加专项资金、本级财政追加</w:t>
            </w:r>
            <w:r>
              <w:rPr>
                <w:rFonts w:hint="eastAsia" w:ascii="仿宋_GB2312" w:hAnsi="仿宋_GB2312" w:eastAsia="仿宋_GB2312" w:cs="仿宋_GB2312"/>
                <w:color w:val="333333"/>
                <w:kern w:val="0"/>
                <w:sz w:val="28"/>
                <w:szCs w:val="28"/>
              </w:rPr>
              <w:t>政策性工资</w:t>
            </w:r>
            <w:r>
              <w:rPr>
                <w:rFonts w:hint="eastAsia" w:ascii="仿宋_GB2312" w:hAnsi="仿宋_GB2312" w:eastAsia="仿宋_GB2312" w:cs="仿宋_GB2312"/>
                <w:color w:val="333333"/>
                <w:kern w:val="0"/>
                <w:sz w:val="28"/>
                <w:szCs w:val="28"/>
                <w:lang w:eastAsia="zh-CN"/>
              </w:rPr>
              <w:t>提标、</w:t>
            </w:r>
            <w:r>
              <w:rPr>
                <w:rFonts w:hint="eastAsia" w:ascii="仿宋_GB2312" w:hAnsi="仿宋_GB2312" w:eastAsia="仿宋_GB2312" w:cs="仿宋_GB2312"/>
                <w:color w:val="333333"/>
                <w:kern w:val="0"/>
                <w:sz w:val="28"/>
                <w:szCs w:val="28"/>
              </w:rPr>
              <w:t>绩效</w:t>
            </w:r>
            <w:r>
              <w:rPr>
                <w:rFonts w:hint="eastAsia" w:ascii="仿宋_GB2312" w:hAnsi="仿宋_GB2312" w:eastAsia="仿宋_GB2312" w:cs="仿宋_GB2312"/>
                <w:color w:val="333333"/>
                <w:kern w:val="0"/>
                <w:sz w:val="28"/>
                <w:szCs w:val="28"/>
                <w:lang w:eastAsia="zh-CN"/>
              </w:rPr>
              <w:t>、综治奖励、非税超收资金外</w:t>
            </w:r>
            <w:r>
              <w:rPr>
                <w:rFonts w:hint="eastAsia" w:ascii="仿宋_GB2312" w:hAnsi="仿宋_GB2312" w:eastAsia="仿宋_GB2312" w:cs="仿宋_GB2312"/>
                <w:color w:val="333333"/>
                <w:kern w:val="0"/>
                <w:sz w:val="28"/>
                <w:szCs w:val="28"/>
              </w:rPr>
              <w:t>，支出总额控制在预算总额以内</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不存在截留或</w:t>
            </w:r>
            <w:r>
              <w:rPr>
                <w:rFonts w:hint="eastAsia" w:ascii="仿宋_GB2312" w:hAnsi="仿宋_GB2312" w:eastAsia="仿宋_GB2312" w:cs="仿宋_GB2312"/>
                <w:color w:val="333333"/>
                <w:kern w:val="0"/>
                <w:sz w:val="28"/>
                <w:szCs w:val="28"/>
                <w:lang w:eastAsia="zh-CN"/>
              </w:rPr>
              <w:t>挤占</w:t>
            </w:r>
            <w:r>
              <w:rPr>
                <w:rFonts w:hint="eastAsia" w:ascii="仿宋_GB2312" w:hAnsi="仿宋_GB2312" w:eastAsia="仿宋_GB2312" w:cs="仿宋_GB2312"/>
                <w:color w:val="333333"/>
                <w:kern w:val="0"/>
                <w:sz w:val="28"/>
                <w:szCs w:val="28"/>
              </w:rPr>
              <w:t>专项资金情况。</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3、</w:t>
            </w:r>
            <w:r>
              <w:rPr>
                <w:rFonts w:hint="eastAsia" w:ascii="仿宋_GB2312" w:hAnsi="仿宋_GB2312" w:eastAsia="仿宋_GB2312" w:cs="仿宋_GB2312"/>
                <w:color w:val="333333"/>
                <w:kern w:val="0"/>
                <w:sz w:val="28"/>
                <w:szCs w:val="28"/>
              </w:rPr>
              <w:t>预算管理方面，制度执行总体较为有效，仍需进一步强化；资金使用管理需进一步加强。</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4、</w:t>
            </w:r>
            <w:r>
              <w:rPr>
                <w:rFonts w:hint="eastAsia" w:ascii="仿宋_GB2312" w:hAnsi="仿宋_GB2312" w:eastAsia="仿宋_GB2312" w:cs="仿宋_GB2312"/>
                <w:color w:val="333333"/>
                <w:kern w:val="0"/>
                <w:sz w:val="28"/>
                <w:szCs w:val="28"/>
              </w:rPr>
              <w:t>资产管理方面建立了资产管理制度，定期进行了盘点和资产清理，总体执行较好。</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根据部门整体支出绩效评价指标体系，本局20</w:t>
            </w:r>
            <w:r>
              <w:rPr>
                <w:rFonts w:hint="eastAsia" w:ascii="仿宋_GB2312" w:hAnsi="仿宋_GB2312" w:eastAsia="仿宋_GB2312" w:cs="仿宋_GB2312"/>
                <w:color w:val="333333"/>
                <w:kern w:val="0"/>
                <w:sz w:val="28"/>
                <w:szCs w:val="28"/>
                <w:lang w:val="en-US" w:eastAsia="zh-CN"/>
              </w:rPr>
              <w:t>20</w:t>
            </w:r>
            <w:r>
              <w:rPr>
                <w:rFonts w:hint="eastAsia" w:ascii="仿宋_GB2312" w:hAnsi="仿宋_GB2312" w:eastAsia="仿宋_GB2312" w:cs="仿宋_GB2312"/>
                <w:color w:val="333333"/>
                <w:kern w:val="0"/>
                <w:sz w:val="28"/>
                <w:szCs w:val="28"/>
              </w:rPr>
              <w:t>年度评价得分9</w:t>
            </w:r>
            <w:r>
              <w:rPr>
                <w:rFonts w:hint="eastAsia" w:ascii="仿宋_GB2312" w:hAnsi="仿宋_GB2312" w:eastAsia="仿宋_GB2312" w:cs="仿宋_GB2312"/>
                <w:color w:val="333333"/>
                <w:kern w:val="0"/>
                <w:sz w:val="28"/>
                <w:szCs w:val="28"/>
                <w:lang w:val="en-US" w:eastAsia="zh-CN"/>
              </w:rPr>
              <w:t>5</w:t>
            </w:r>
            <w:r>
              <w:rPr>
                <w:rFonts w:hint="eastAsia" w:ascii="仿宋_GB2312" w:hAnsi="仿宋_GB2312" w:eastAsia="仿宋_GB2312" w:cs="仿宋_GB2312"/>
                <w:color w:val="333333"/>
                <w:kern w:val="0"/>
                <w:sz w:val="28"/>
                <w:szCs w:val="28"/>
              </w:rPr>
              <w:t>分。</w:t>
            </w:r>
          </w:p>
          <w:p>
            <w:pPr>
              <w:widowControl/>
              <w:numPr>
                <w:ilvl w:val="0"/>
                <w:numId w:val="0"/>
              </w:numPr>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eastAsia="zh-CN"/>
              </w:rPr>
              <w:t>（二）</w:t>
            </w:r>
            <w:r>
              <w:rPr>
                <w:rFonts w:hint="eastAsia" w:ascii="仿宋_GB2312" w:hAnsi="仿宋_GB2312" w:eastAsia="仿宋_GB2312" w:cs="仿宋_GB2312"/>
                <w:color w:val="333333"/>
                <w:kern w:val="0"/>
                <w:sz w:val="28"/>
                <w:szCs w:val="28"/>
              </w:rPr>
              <w:t>效率性评价和有效性评价</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今年以来，在省市场监管局坚强领导下，岳阳市市场监管局认真贯彻</w:t>
            </w:r>
            <w:r>
              <w:rPr>
                <w:rFonts w:hint="eastAsia" w:ascii="仿宋_GB2312" w:hAnsi="仿宋_GB2312" w:eastAsia="仿宋_GB2312" w:cs="仿宋_GB2312"/>
                <w:color w:val="000000"/>
                <w:sz w:val="28"/>
                <w:szCs w:val="28"/>
              </w:rPr>
              <w:t>习近平总书记重要指示精神，</w:t>
            </w:r>
            <w:r>
              <w:rPr>
                <w:rFonts w:hint="eastAsia" w:ascii="仿宋_GB2312" w:hAnsi="仿宋_GB2312" w:eastAsia="仿宋_GB2312" w:cs="仿宋_GB2312"/>
                <w:color w:val="000000"/>
                <w:sz w:val="28"/>
                <w:szCs w:val="28"/>
                <w:lang w:eastAsia="zh-CN"/>
              </w:rPr>
              <w:t>落实“五有”要求，做到有政治站位、有人民情怀、有责任担当、有纪律规矩、有表率作用，推改革、抓质量、守底线、强监管、牢基础。弘扬“店小二”精神，全面推进“六稳”“六保”，奋力夺取疫情防控和经济社会发展“双胜利”。</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1、在省市场监管局2020年度真抓实干督查激励拟向省政府推荐名单中，我市位居第二。</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r>
              <w:rPr>
                <w:rFonts w:hint="default" w:ascii="仿宋_GB2312" w:hAnsi="仿宋_GB2312" w:eastAsia="仿宋_GB2312" w:cs="仿宋_GB2312"/>
                <w:color w:val="000000"/>
                <w:sz w:val="28"/>
                <w:szCs w:val="28"/>
                <w:lang w:val="en-US" w:eastAsia="zh-CN"/>
              </w:rPr>
              <w:t>推进</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lang w:val="en-US" w:eastAsia="zh-CN"/>
              </w:rPr>
              <w:t>一件事一次办</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lang w:val="en-US" w:eastAsia="zh-CN"/>
              </w:rPr>
              <w:t>，在全省率先实现企业开办时间只需1天，企业设立登记只需4个小时。企业开办从窗口正式受理起，税务、公章、社保、住房公积金、银行等业务穿插并联办理，企业领取营业执照在4小时内办结，企业开办各环节合计按工作时间“8小时”实现“一天办结”。</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w:t>
            </w:r>
            <w:r>
              <w:rPr>
                <w:rFonts w:hint="default" w:ascii="仿宋_GB2312" w:hAnsi="仿宋_GB2312" w:eastAsia="仿宋_GB2312" w:cs="仿宋_GB2312"/>
                <w:color w:val="000000"/>
                <w:sz w:val="28"/>
                <w:szCs w:val="28"/>
                <w:lang w:val="en-US" w:eastAsia="zh-CN"/>
              </w:rPr>
              <w:t>在全省率先对3家学校跑道和农资生产企业开展“质量体检进企业”活动，出具质量体检报告，指导督促重点企业提升质量安全管理水平</w:t>
            </w:r>
            <w:r>
              <w:rPr>
                <w:rFonts w:hint="eastAsia" w:ascii="仿宋_GB2312" w:hAnsi="仿宋_GB2312" w:eastAsia="仿宋_GB2312" w:cs="仿宋_GB2312"/>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在省质量强省政府质量工作考核通报中，岳阳市消费品质量合格率96.16%，比全省平均数高4.21%，领跑全省；政府质量工作满意度调查得分74.22，排名全省第二。平江县开设全国首个“辣条专业班”培训，首开辣条专业课，为辣条行业输送人才。</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5、有</w:t>
            </w:r>
            <w:r>
              <w:rPr>
                <w:rFonts w:hint="eastAsia" w:ascii="仿宋_GB2312" w:hAnsi="仿宋_GB2312" w:eastAsia="仿宋_GB2312" w:cs="仿宋_GB2312"/>
                <w:b w:val="0"/>
                <w:bCs w:val="0"/>
                <w:color w:val="auto"/>
                <w:sz w:val="28"/>
                <w:szCs w:val="28"/>
                <w:lang w:val="en-US" w:eastAsia="zh-CN"/>
              </w:rPr>
              <w:t>10家知识产权服务机构与各县市区市场监管部门正式签署共建知识产权综合服务平台协议，在全省率先实现知识产权综合服务平台全覆盖。</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在全省率先运用信息化手段，将食品安全监管搬上互联网，初步构建了“阳光监管、透明共治”新模式。十月底，岳阳县、华容县通过了省级食品安全示范县市级初评，汨罗市成功列入第三批省级食品安全示范县名单。</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w:t>
            </w:r>
            <w:r>
              <w:rPr>
                <w:rFonts w:hint="default" w:ascii="仿宋_GB2312" w:hAnsi="仿宋_GB2312" w:eastAsia="仿宋_GB2312" w:cs="仿宋_GB2312"/>
                <w:color w:val="000000"/>
                <w:sz w:val="28"/>
                <w:szCs w:val="28"/>
                <w:lang w:val="en-US" w:eastAsia="zh-CN"/>
              </w:rPr>
              <w:t>在全省地州市局中率先组织开展认证领域“双随机、一公开”监督检查。</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333333"/>
                <w:kern w:val="0"/>
                <w:sz w:val="28"/>
                <w:szCs w:val="28"/>
              </w:rPr>
            </w:pPr>
            <w:r>
              <w:rPr>
                <w:rFonts w:hint="eastAsia" w:ascii="黑体" w:hAnsi="黑体" w:eastAsia="黑体" w:cs="黑体"/>
                <w:bCs/>
                <w:sz w:val="28"/>
                <w:szCs w:val="28"/>
              </w:rPr>
              <w:t>五、存在的主要问题</w:t>
            </w:r>
          </w:p>
          <w:p>
            <w:pPr>
              <w:widowControl/>
              <w:spacing w:line="480" w:lineRule="auto"/>
              <w:ind w:firstLine="560" w:firstLineChars="200"/>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1</w:t>
            </w:r>
            <w:r>
              <w:rPr>
                <w:rFonts w:hint="eastAsia" w:ascii="仿宋_GB2312" w:hAnsi="仿宋_GB2312" w:eastAsia="仿宋_GB2312" w:cs="仿宋_GB2312"/>
                <w:color w:val="333333"/>
                <w:kern w:val="0"/>
                <w:sz w:val="28"/>
                <w:szCs w:val="28"/>
              </w:rPr>
              <w:t>、</w:t>
            </w:r>
            <w:r>
              <w:rPr>
                <w:rFonts w:hint="eastAsia" w:ascii="仿宋_GB2312" w:hAnsi="仿宋_GB2312" w:eastAsia="仿宋_GB2312" w:cs="仿宋_GB2312"/>
                <w:color w:val="333333"/>
                <w:kern w:val="0"/>
                <w:sz w:val="28"/>
                <w:szCs w:val="28"/>
                <w:lang w:eastAsia="zh-CN"/>
              </w:rPr>
              <w:t>项目推进速度存在不及时，项目资金用款进度偏慢。</w:t>
            </w:r>
          </w:p>
          <w:p>
            <w:pPr>
              <w:widowControl/>
              <w:spacing w:line="480" w:lineRule="auto"/>
              <w:ind w:firstLine="560" w:firstLineChars="200"/>
              <w:rPr>
                <w:rFonts w:hint="default"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2、固定资产管理不够规范，处置程序有待加强。</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lang w:eastAsia="zh-CN"/>
              </w:rPr>
              <w:t>六、</w:t>
            </w:r>
            <w:r>
              <w:rPr>
                <w:rFonts w:hint="eastAsia" w:ascii="黑体" w:hAnsi="黑体" w:eastAsia="黑体" w:cs="黑体"/>
                <w:bCs/>
                <w:sz w:val="28"/>
                <w:szCs w:val="28"/>
              </w:rPr>
              <w:t>改进措施和建议</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针对上述存在的问题及我局整体支出管理工作的需要，拟实施的改进措施如下：</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1、细化预算编制工作，认真做好预算的编制。</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加强预算管理意识，严格按照预算编制的相关制度和要求，公用经费根据单位的年度工作重点和项目专项工作规划，本着“勤俭节约、保障运转”的原则进行预算的编制。在预算编制时首先需满足固定性的、相对刚性的费用支出项目，尽量压缩变动性的、有控制空间的费用项目，进一步提高预算编制的科学性、合理性、严谨性和可控性。</w:t>
            </w:r>
          </w:p>
          <w:p>
            <w:pPr>
              <w:numPr>
                <w:ilvl w:val="0"/>
                <w:numId w:val="0"/>
              </w:numPr>
              <w:ind w:leftChars="0" w:firstLine="560" w:firstLineChars="200"/>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2、</w:t>
            </w:r>
            <w:r>
              <w:rPr>
                <w:rFonts w:hint="eastAsia" w:ascii="仿宋_GB2312" w:hAnsi="仿宋_GB2312" w:eastAsia="仿宋_GB2312" w:cs="仿宋_GB2312"/>
                <w:color w:val="333333"/>
                <w:kern w:val="0"/>
                <w:sz w:val="28"/>
                <w:szCs w:val="28"/>
                <w:lang w:eastAsia="zh-CN"/>
              </w:rPr>
              <w:t>加强固定资产管理，提高固定资产利用率。</w:t>
            </w:r>
          </w:p>
          <w:p>
            <w:pPr>
              <w:numPr>
                <w:ilvl w:val="0"/>
                <w:numId w:val="0"/>
              </w:numPr>
              <w:ind w:leftChars="0" w:firstLine="560" w:firstLineChars="200"/>
              <w:rPr>
                <w:rFonts w:hint="default"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3、严格项目支出管理，细化分解项目到月，确保按时按质完成绩效目标。</w:t>
            </w:r>
          </w:p>
          <w:p>
            <w:pPr>
              <w:ind w:firstLine="560" w:firstLineChars="200"/>
              <w:rPr>
                <w:rFonts w:hint="eastAsia" w:ascii="仿宋_GB2312" w:hAnsi="仿宋_GB2312" w:eastAsia="仿宋_GB2312" w:cs="仿宋_GB2312"/>
                <w:color w:val="333333"/>
                <w:kern w:val="0"/>
                <w:sz w:val="28"/>
                <w:szCs w:val="28"/>
                <w:lang w:val="en-US" w:eastAsia="zh-CN"/>
              </w:rPr>
            </w:pPr>
          </w:p>
          <w:p>
            <w:pPr>
              <w:spacing w:line="560" w:lineRule="exact"/>
              <w:ind w:firstLine="5880" w:firstLineChars="2100"/>
              <w:rPr>
                <w:rFonts w:hint="eastAsia" w:ascii="黑体" w:hAnsi="黑体" w:eastAsia="黑体" w:cs="黑体"/>
                <w:bCs/>
                <w:sz w:val="28"/>
                <w:szCs w:val="28"/>
              </w:rPr>
            </w:pPr>
            <w:r>
              <w:rPr>
                <w:rFonts w:hint="eastAsia" w:ascii="仿宋_GB2312" w:hAnsi="仿宋_GB2312" w:eastAsia="仿宋_GB2312" w:cs="仿宋_GB2312"/>
                <w:color w:val="333333"/>
                <w:kern w:val="0"/>
                <w:sz w:val="28"/>
                <w:szCs w:val="28"/>
                <w:lang w:val="en-US" w:eastAsia="zh-CN"/>
              </w:rPr>
              <w:t>二0二一年六月二日</w:t>
            </w:r>
          </w:p>
          <w:p>
            <w:pPr>
              <w:spacing w:line="560" w:lineRule="exact"/>
              <w:ind w:firstLine="560" w:firstLineChars="200"/>
              <w:rPr>
                <w:rFonts w:ascii="黑体" w:hAnsi="黑体" w:eastAsia="黑体" w:cs="黑体"/>
                <w:bCs/>
                <w:sz w:val="28"/>
                <w:szCs w:val="28"/>
              </w:rPr>
            </w:pP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⑤基础数据信息和汇集信息资料准确，0.5分。</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②相关资产管理制度得到有效执行，1分。</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③资产处置规范；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岳阳市人民政府关于做好岳阳市加快推进湖南发展新增长极建设2015年度综合绩效考评工作的通知》（岳发〔2015〕11号）和《中共岳阳市委岳阳市人民政府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hint="eastAsia" w:ascii="黑体" w:hAnsi="黑体" w:eastAsia="黑体"/>
          <w:sz w:val="32"/>
          <w:szCs w:val="32"/>
        </w:rPr>
      </w:pPr>
    </w:p>
    <w:p>
      <w:pPr>
        <w:pStyle w:val="11"/>
        <w:rPr>
          <w:rFonts w:hint="eastAsia" w:asciiTheme="minorEastAsia" w:hAnsiTheme="minorEastAsia" w:eastAsiaTheme="minorEastAsia"/>
          <w:sz w:val="32"/>
          <w:szCs w:val="32"/>
          <w:lang w:val="en-US" w:eastAsia="zh-CN"/>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ngLiU">
    <w:altName w:val="Droid Sans Japanese"/>
    <w:panose1 w:val="020203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ans-serif">
    <w:altName w:val="汉仪仿宋S"/>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Droid Sans Japanese">
    <w:panose1 w:val="020B0502000000000001"/>
    <w:charset w:val="00"/>
    <w:family w:val="auto"/>
    <w:pitch w:val="default"/>
    <w:sig w:usb0="80000000" w:usb1="08070000" w:usb2="00000010"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9</w:t>
    </w:r>
    <w:r>
      <w:rPr>
        <w:sz w:val="24"/>
        <w:szCs w:val="24"/>
      </w:rPr>
      <w:fldChar w:fldCharType="end"/>
    </w:r>
    <w:r>
      <w:rPr>
        <w:rStyle w:val="8"/>
        <w:rFonts w:hint="eastAsia"/>
        <w:sz w:val="24"/>
        <w:szCs w:val="24"/>
      </w:rPr>
      <w:t>—</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-15-</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31C72"/>
    <w:multiLevelType w:val="singleLevel"/>
    <w:tmpl w:val="B4431C72"/>
    <w:lvl w:ilvl="0" w:tentative="0">
      <w:start w:val="1"/>
      <w:numFmt w:val="decimal"/>
      <w:suff w:val="nothing"/>
      <w:lvlText w:val="%1、"/>
      <w:lvlJc w:val="left"/>
    </w:lvl>
  </w:abstractNum>
  <w:abstractNum w:abstractNumId="1">
    <w:nsid w:val="D6077715"/>
    <w:multiLevelType w:val="singleLevel"/>
    <w:tmpl w:val="D6077715"/>
    <w:lvl w:ilvl="0" w:tentative="0">
      <w:start w:val="2"/>
      <w:numFmt w:val="chineseCounting"/>
      <w:suff w:val="nothing"/>
      <w:lvlText w:val="（%1）"/>
      <w:lvlJc w:val="left"/>
      <w:rPr>
        <w:rFonts w:hint="eastAsia"/>
      </w:rPr>
    </w:lvl>
  </w:abstractNum>
  <w:abstractNum w:abstractNumId="2">
    <w:nsid w:val="D69ED2DC"/>
    <w:multiLevelType w:val="singleLevel"/>
    <w:tmpl w:val="D69ED2DC"/>
    <w:lvl w:ilvl="0" w:tentative="0">
      <w:start w:val="1"/>
      <w:numFmt w:val="decimal"/>
      <w:suff w:val="nothing"/>
      <w:lvlText w:val="%1、"/>
      <w:lvlJc w:val="left"/>
    </w:lvl>
  </w:abstractNum>
  <w:abstractNum w:abstractNumId="3">
    <w:nsid w:val="6D2F75CB"/>
    <w:multiLevelType w:val="singleLevel"/>
    <w:tmpl w:val="6D2F75CB"/>
    <w:lvl w:ilvl="0" w:tentative="0">
      <w:start w:val="2"/>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ZmNjMmE1MjJjOTYzMmI5NzNiMWJmOTkxZjljYTIifQ=="/>
  </w:docVars>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17F33D1"/>
    <w:rsid w:val="01E354DE"/>
    <w:rsid w:val="02B40D1A"/>
    <w:rsid w:val="04B64C0C"/>
    <w:rsid w:val="05B74DC8"/>
    <w:rsid w:val="082D58A3"/>
    <w:rsid w:val="09875A90"/>
    <w:rsid w:val="0E96383A"/>
    <w:rsid w:val="0F057C14"/>
    <w:rsid w:val="113725DA"/>
    <w:rsid w:val="14A7459E"/>
    <w:rsid w:val="16FD3750"/>
    <w:rsid w:val="18836F8E"/>
    <w:rsid w:val="19CB3FAE"/>
    <w:rsid w:val="19EC0B52"/>
    <w:rsid w:val="1C51706C"/>
    <w:rsid w:val="229573C3"/>
    <w:rsid w:val="238F41E3"/>
    <w:rsid w:val="245B6319"/>
    <w:rsid w:val="25A32032"/>
    <w:rsid w:val="290A4112"/>
    <w:rsid w:val="29A66428"/>
    <w:rsid w:val="2BF16B03"/>
    <w:rsid w:val="30736C26"/>
    <w:rsid w:val="3332250E"/>
    <w:rsid w:val="383B5746"/>
    <w:rsid w:val="3B414F64"/>
    <w:rsid w:val="3BD9338D"/>
    <w:rsid w:val="3F50748A"/>
    <w:rsid w:val="3FEBAABF"/>
    <w:rsid w:val="42212E79"/>
    <w:rsid w:val="4770499C"/>
    <w:rsid w:val="47AF5408"/>
    <w:rsid w:val="4B3A7242"/>
    <w:rsid w:val="4BCF1DA9"/>
    <w:rsid w:val="522B663E"/>
    <w:rsid w:val="54CD38DF"/>
    <w:rsid w:val="55F336E9"/>
    <w:rsid w:val="5FCB1CFE"/>
    <w:rsid w:val="5FCD5800"/>
    <w:rsid w:val="60C432EE"/>
    <w:rsid w:val="63D31FA2"/>
    <w:rsid w:val="65DB2CC8"/>
    <w:rsid w:val="69804823"/>
    <w:rsid w:val="6CF328F6"/>
    <w:rsid w:val="6DE01ED5"/>
    <w:rsid w:val="6F122E84"/>
    <w:rsid w:val="71B44AB9"/>
    <w:rsid w:val="72863A7E"/>
    <w:rsid w:val="73660254"/>
    <w:rsid w:val="777177FC"/>
    <w:rsid w:val="7B2661D6"/>
    <w:rsid w:val="7B7F01CE"/>
    <w:rsid w:val="7E3A5371"/>
    <w:rsid w:val="BFEE01DD"/>
    <w:rsid w:val="DBFEED99"/>
    <w:rsid w:val="FF9F5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sz w:val="18"/>
      <w:szCs w:val="18"/>
    </w:rPr>
  </w:style>
  <w:style w:type="paragraph" w:customStyle="1" w:styleId="14">
    <w:name w:val="Body text|1"/>
    <w:basedOn w:val="1"/>
    <w:qFormat/>
    <w:uiPriority w:val="0"/>
    <w:pPr>
      <w:spacing w:line="441" w:lineRule="auto"/>
      <w:ind w:firstLine="400"/>
    </w:pPr>
    <w:rPr>
      <w:rFonts w:ascii="MingLiU" w:hAnsi="MingLiU" w:eastAsia="MingLiU"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20170</Words>
  <Characters>23673</Characters>
  <Lines>63</Lines>
  <Paragraphs>17</Paragraphs>
  <TotalTime>1</TotalTime>
  <ScaleCrop>false</ScaleCrop>
  <LinksUpToDate>false</LinksUpToDate>
  <CharactersWithSpaces>24912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2021-09-10T01:50:00Z</dcterms:created>
  <dc:creator>李航 null</dc:creator>
  <cp:lastModifiedBy>瑶瑶</cp:lastModifiedBy>
  <cp:lastPrinted>2021-07-30T00:12:00Z</cp:lastPrinted>
  <dcterms:modified xsi:type="dcterms:W3CDTF">2022-09-07T15:31:19Z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11C1804D962F4C3981ACBD2FF2ABFAEF</vt:lpwstr>
  </property>
</Properties>
</file>