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容缺受理行政审批事项目录</w:t>
      </w:r>
    </w:p>
    <w:tbl>
      <w:tblPr>
        <w:tblStyle w:val="2"/>
        <w:tblW w:w="921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3"/>
        <w:gridCol w:w="7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C3C3C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C3C3C"/>
                <w:spacing w:val="0"/>
                <w:w w:val="100"/>
                <w:position w:val="0"/>
                <w:sz w:val="24"/>
                <w:szCs w:val="24"/>
              </w:rPr>
              <w:t>容缺受理行政审批事项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公司设立登记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分公司设立登记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公司变更登记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分公司变更登记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公司注销登记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分公司注销登记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非公司企业法人开业登记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营业单位、非法人分支机构开业登记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非公司企业法人变更登记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增设/撤销分支机构变更登记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营业单位、企业非法人分支机构变更登记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非公司企业法人注销登记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营业单位、企业非法人分支机构注销登记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非公司企业法人按《公司法》改制登记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合伙企业设立登记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合伙企业变更登记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合伙企业注销登记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合伙企业分支机构设立登记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合伙企业分支机构变更登记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合伙企业分支机构注销登记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40" w:firstLineChars="0"/>
              <w:jc w:val="left"/>
              <w:rPr>
                <w:rFonts w:hint="default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公司备案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40" w:firstLineChars="0"/>
              <w:jc w:val="left"/>
              <w:rPr>
                <w:rFonts w:hint="default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非公司企业法人备案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40" w:firstLineChars="0"/>
              <w:jc w:val="left"/>
              <w:rPr>
                <w:rFonts w:hint="default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合伙企业备案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40" w:firstLineChars="0"/>
              <w:jc w:val="left"/>
              <w:rPr>
                <w:rFonts w:hint="default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3C3C3C"/>
                <w:spacing w:val="0"/>
                <w:w w:val="100"/>
                <w:position w:val="0"/>
                <w:sz w:val="24"/>
                <w:szCs w:val="24"/>
              </w:rPr>
              <w:t>申请增加、减少营业执照副本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40" w:firstLineChars="0"/>
              <w:jc w:val="left"/>
              <w:rPr>
                <w:rFonts w:hint="default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菅业执照遗失补领、换发申请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计量标准器具核准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540" w:firstLineChars="0"/>
              <w:jc w:val="left"/>
              <w:rPr>
                <w:rFonts w:hint="default"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食品、食品添加剂生产许可证核发、延续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食品、食品添加剂生产许可证变更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3C3C3C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7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食品、食品添加剂生产许可证注销</w:t>
            </w:r>
          </w:p>
        </w:tc>
      </w:tr>
    </w:tbl>
    <w:p>
      <w:pPr>
        <w:spacing w:line="1" w:lineRule="exact"/>
        <w:rPr>
          <w:sz w:val="2"/>
          <w:szCs w:val="2"/>
        </w:rPr>
      </w:pPr>
    </w:p>
    <w:p>
      <w:pPr>
        <w:spacing w:line="1" w:lineRule="exact"/>
        <w:rPr>
          <w:sz w:val="2"/>
          <w:szCs w:val="2"/>
        </w:rPr>
      </w:pPr>
    </w:p>
    <w:p>
      <w:pPr>
        <w:spacing w:line="1" w:lineRule="exact"/>
        <w:rPr>
          <w:sz w:val="2"/>
          <w:szCs w:val="2"/>
        </w:rPr>
      </w:pPr>
    </w:p>
    <w:p>
      <w:bookmarkStart w:id="0" w:name="_GoBack"/>
      <w:bookmarkEnd w:id="0"/>
    </w:p>
    <w:sectPr>
      <w:footnotePr>
        <w:numFmt w:val="decimal"/>
      </w:footnotePr>
      <w:pgSz w:w="11900" w:h="16840"/>
      <w:pgMar w:top="1957" w:right="1803" w:bottom="1425" w:left="1803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79601"/>
    <w:rsid w:val="67B79601"/>
    <w:rsid w:val="B4D63FE6"/>
    <w:rsid w:val="EFECB643"/>
    <w:rsid w:val="F76BF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spacing w:after="600"/>
      <w:jc w:val="center"/>
      <w:outlineLvl w:val="0"/>
    </w:pPr>
    <w:rPr>
      <w:rFonts w:ascii="宋体" w:hAnsi="宋体" w:eastAsia="宋体" w:cs="宋体"/>
      <w:color w:val="3C3C3C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color w:val="545454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2022-09-05T23:41:00Z</dcterms:created>
  <dc:creator>李琼</dc:creator>
  <cp:lastModifiedBy>李琼</cp:lastModifiedBy>
  <dcterms:modified xsi:type="dcterms:W3CDTF">2022-09-05T16:17:47Z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