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eastAsia="方正小标宋_GBK"/>
          <w:spacing w:val="-8"/>
          <w:sz w:val="36"/>
          <w:szCs w:val="36"/>
          <w:lang w:val="en-US" w:eastAsia="zh-CN"/>
        </w:rPr>
      </w:pPr>
      <w:r>
        <w:rPr>
          <w:rFonts w:hint="eastAsia" w:eastAsia="方正小标宋_GBK"/>
          <w:spacing w:val="-8"/>
          <w:sz w:val="36"/>
          <w:szCs w:val="36"/>
          <w:lang w:val="en-US" w:eastAsia="zh-CN"/>
        </w:rPr>
        <w:t>2021</w:t>
      </w:r>
      <w:r>
        <w:rPr>
          <w:rFonts w:eastAsia="方正小标宋_GBK"/>
          <w:spacing w:val="-8"/>
          <w:sz w:val="36"/>
          <w:szCs w:val="36"/>
        </w:rPr>
        <w:t>年度</w:t>
      </w:r>
      <w:r>
        <w:rPr>
          <w:rFonts w:hint="eastAsia" w:eastAsia="方正小标宋_GBK"/>
          <w:spacing w:val="-8"/>
          <w:sz w:val="36"/>
          <w:szCs w:val="36"/>
          <w:lang w:val="en-US" w:eastAsia="zh-CN"/>
        </w:rPr>
        <w:t>岳阳市自然资源和规划局</w:t>
      </w:r>
    </w:p>
    <w:p>
      <w:pPr>
        <w:spacing w:line="600" w:lineRule="exact"/>
        <w:jc w:val="center"/>
        <w:rPr>
          <w:rFonts w:eastAsia="方正小标宋_GBK"/>
          <w:spacing w:val="-8"/>
          <w:sz w:val="36"/>
          <w:szCs w:val="36"/>
        </w:rPr>
      </w:pPr>
      <w:r>
        <w:rPr>
          <w:rFonts w:eastAsia="方正小标宋_GBK"/>
          <w:spacing w:val="-8"/>
          <w:sz w:val="36"/>
          <w:szCs w:val="36"/>
        </w:rPr>
        <w:t>整体支出绩效自评工作的通知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一、自评范围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2021</w:t>
      </w:r>
      <w:bookmarkStart w:id="0" w:name="_GoBack"/>
      <w:bookmarkEnd w:id="0"/>
      <w:r>
        <w:rPr>
          <w:rFonts w:eastAsia="仿宋_GB2312"/>
          <w:sz w:val="32"/>
          <w:szCs w:val="32"/>
        </w:rPr>
        <w:t>年度</w:t>
      </w:r>
      <w:r>
        <w:rPr>
          <w:rFonts w:hint="eastAsia" w:eastAsia="仿宋_GB2312"/>
          <w:sz w:val="32"/>
          <w:szCs w:val="32"/>
          <w:lang w:val="en-US" w:eastAsia="zh-CN"/>
        </w:rPr>
        <w:t>市</w:t>
      </w:r>
      <w:r>
        <w:rPr>
          <w:rFonts w:eastAsia="仿宋_GB2312"/>
          <w:sz w:val="32"/>
          <w:szCs w:val="32"/>
        </w:rPr>
        <w:t>财政安排给本部门整体支出××万元，其中，一般公共预算支出××万元，政府性基金预算支出××万元，一般公共预算支出包括基本支出××万元、项目支出××万元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二、自评主要依据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（一）《中华人民共和国预算法》、国家其他相关法律、法规和规章制度；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（二）《中共中央 国务院关于全面实施预算绩效管理的意见》（中发〔2018〕34号）、《中共湖南省委办公厅 湖南省人民政府办公厅关于全面实施预算绩效管理的实施意见》（湘办发〔2019〕10号）；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（三）省委、省政府制定的国民经济与社会发展规划及方针政策，关于重点工作或重大项目印发的指导意见和工作要求等文件；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（四）预算管理和绩效评价相关制度和文件；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（五）省级预算部门“三定”方案、中长期事业发展规划及年度工作计划；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（六）预算批复时确定的绩效目标及指标，预算部门年度预算执行情况，年度决算报告等相关材料；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（七）项目设立背景和目标，项目及资金管理办法、财务会计资料；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（八）人大预决算审查报告、审计报告及决定、财政稽核监督报告等；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（九）相关行业政策、行业标准及专业技术规范；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（十）其他相关资料。</w:t>
      </w:r>
    </w:p>
    <w:p>
      <w:pPr>
        <w:spacing w:line="600" w:lineRule="exact"/>
        <w:ind w:left="64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三、自评主要内容</w:t>
      </w:r>
    </w:p>
    <w:p>
      <w:pPr>
        <w:widowControl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绩效自评的内容主要包括部门整体支出总体绩效目标、各项绩效指标完成情况以及预算执行情况。对未完成绩效目标或偏离绩效目标较大的项目要分析并说明原因，研究提出改进措施。同时，</w:t>
      </w:r>
      <w:r>
        <w:rPr>
          <w:rFonts w:eastAsia="仿宋_GB2312"/>
          <w:color w:val="000000"/>
          <w:sz w:val="32"/>
          <w:szCs w:val="32"/>
        </w:rPr>
        <w:t>围绕部门（单位）职责、行业发展规划，以预算资金管理为主线，总结部门（单位）资产管理和业务开展情况，从运行成本、管理效率、履职效能、社会效应、可持续发展能力和服务对象满意度等方面，衡量部门（单位）整体及核心业务实施效果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四、自评程序和步骤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（一）单位自查</w:t>
      </w:r>
      <w:r>
        <w:rPr>
          <w:rFonts w:hint="eastAsia" w:eastAsia="仿宋_GB2312"/>
          <w:sz w:val="32"/>
          <w:szCs w:val="32"/>
          <w:lang w:eastAsia="zh-CN"/>
        </w:rPr>
        <w:t>：</w:t>
      </w:r>
      <w:r>
        <w:rPr>
          <w:rFonts w:hint="eastAsia" w:eastAsia="仿宋_GB2312"/>
          <w:sz w:val="32"/>
          <w:szCs w:val="32"/>
          <w:lang w:val="en-US" w:eastAsia="zh-CN"/>
        </w:rPr>
        <w:t>机关相关</w:t>
      </w:r>
      <w:r>
        <w:rPr>
          <w:rFonts w:eastAsia="仿宋_GB2312"/>
          <w:sz w:val="32"/>
          <w:szCs w:val="32"/>
        </w:rPr>
        <w:t>部门填报部门整体支出绩效评价基础数据表（附件2）、部门整体支出绩效自评表（附件3）、项目支出绩效自评表（附件4），报送</w:t>
      </w:r>
      <w:r>
        <w:rPr>
          <w:rFonts w:hint="eastAsia" w:eastAsia="仿宋_GB2312"/>
          <w:sz w:val="32"/>
          <w:szCs w:val="32"/>
          <w:lang w:val="en-US" w:eastAsia="zh-CN"/>
        </w:rPr>
        <w:t>绩效评价组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  <w:lang w:eastAsia="zh-CN"/>
        </w:rPr>
        <w:t>。。。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（二）总结绩效</w:t>
      </w:r>
      <w:r>
        <w:rPr>
          <w:rFonts w:hint="eastAsia" w:eastAsia="仿宋_GB2312"/>
          <w:sz w:val="32"/>
          <w:szCs w:val="32"/>
          <w:lang w:eastAsia="zh-CN"/>
        </w:rPr>
        <w:t>：。。。。。。。。</w:t>
      </w:r>
    </w:p>
    <w:p>
      <w:pPr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五、有关要求</w:t>
      </w:r>
    </w:p>
    <w:p>
      <w:pPr>
        <w:spacing w:line="600" w:lineRule="exact"/>
        <w:ind w:left="640"/>
        <w:rPr>
          <w:rFonts w:eastAsia="仿宋_GB2312"/>
          <w:sz w:val="32"/>
          <w:szCs w:val="32"/>
        </w:rPr>
      </w:pPr>
    </w:p>
    <w:p>
      <w:pPr>
        <w:spacing w:line="600" w:lineRule="exact"/>
        <w:ind w:left="640"/>
        <w:rPr>
          <w:rFonts w:eastAsia="仿宋_GB2312"/>
          <w:sz w:val="32"/>
          <w:szCs w:val="32"/>
        </w:rPr>
      </w:pPr>
    </w:p>
    <w:p>
      <w:pPr>
        <w:spacing w:line="600" w:lineRule="exact"/>
        <w:ind w:left="640"/>
        <w:rPr>
          <w:rFonts w:eastAsia="仿宋_GB2312"/>
          <w:sz w:val="32"/>
          <w:szCs w:val="32"/>
        </w:rPr>
      </w:pPr>
    </w:p>
    <w:p>
      <w:pPr>
        <w:spacing w:line="600" w:lineRule="exact"/>
        <w:ind w:left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通知附件包括：</w:t>
      </w:r>
    </w:p>
    <w:p>
      <w:pPr>
        <w:spacing w:line="600" w:lineRule="exact"/>
        <w:ind w:left="64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1、部门整体支出绩效评价基础数据表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见报告财务数据）</w:t>
      </w:r>
    </w:p>
    <w:p>
      <w:pPr>
        <w:spacing w:line="600" w:lineRule="exact"/>
        <w:ind w:firstLine="640" w:firstLineChars="200"/>
        <w:rPr>
          <w:rFonts w:hint="default" w:eastAsia="仿宋_GB2312"/>
          <w:sz w:val="32"/>
          <w:szCs w:val="32"/>
          <w:lang w:val="en-US"/>
        </w:rPr>
      </w:pPr>
      <w:r>
        <w:rPr>
          <w:rFonts w:eastAsia="仿宋_GB2312"/>
          <w:sz w:val="32"/>
          <w:szCs w:val="32"/>
        </w:rPr>
        <w:t>2、部门整体支出绩效自评表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  <w:lang w:val="en-US" w:eastAsia="zh-CN"/>
        </w:rPr>
        <w:t>见报告自评表）</w:t>
      </w:r>
    </w:p>
    <w:p>
      <w:r>
        <w:rPr>
          <w:rFonts w:eastAsia="仿宋_GB2312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wYzIxZTY5Njc5YjJmMmUwOTAzMzg4ZDAwOTc1YTAifQ=="/>
  </w:docVars>
  <w:rsids>
    <w:rsidRoot w:val="00000000"/>
    <w:rsid w:val="151E696C"/>
    <w:rsid w:val="1BE17F3D"/>
    <w:rsid w:val="1C9729EF"/>
    <w:rsid w:val="59943954"/>
    <w:rsid w:val="6F3B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2021-06-19T06:16:00Z</dcterms:created>
  <dc:creator>lhm8880769</dc:creator>
  <cp:lastModifiedBy>黎红枚</cp:lastModifiedBy>
  <dcterms:modified xsi:type="dcterms:W3CDTF">2022-09-23T06:16:03Z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5B1AE8D63A2D49D9A86B9ED59B20CB90</vt:lpwstr>
  </property>
</Properties>
</file>