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1：</w:t>
      </w:r>
    </w:p>
    <w:p>
      <w:pPr>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采购项目要求明细表</w:t>
      </w:r>
    </w:p>
    <w:tbl>
      <w:tblPr>
        <w:tblStyle w:val="5"/>
        <w:tblW w:w="831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7"/>
        <w:gridCol w:w="660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blCellSpacing w:w="0" w:type="dxa"/>
          <w:jc w:val="center"/>
        </w:trPr>
        <w:tc>
          <w:tcPr>
            <w:tcW w:w="897"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6606"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服务项目名称</w:t>
            </w:r>
          </w:p>
        </w:tc>
        <w:tc>
          <w:tcPr>
            <w:tcW w:w="810"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blCellSpacing w:w="0" w:type="dxa"/>
          <w:jc w:val="center"/>
        </w:trPr>
        <w:tc>
          <w:tcPr>
            <w:tcW w:w="897"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6606" w:type="dxa"/>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2</w:t>
            </w:r>
            <w:r>
              <w:rPr>
                <w:rFonts w:hint="eastAsia" w:ascii="仿宋_GB2312" w:hAnsi="仿宋_GB2312" w:eastAsia="仿宋_GB2312" w:cs="仿宋_GB2312"/>
              </w:rPr>
              <w:t>中国（长沙）国际</w:t>
            </w:r>
            <w:r>
              <w:rPr>
                <w:rFonts w:hint="eastAsia" w:ascii="仿宋_GB2312" w:hAnsi="仿宋_GB2312" w:eastAsia="仿宋_GB2312" w:cs="仿宋_GB2312"/>
                <w:lang w:eastAsia="zh-CN"/>
              </w:rPr>
              <w:t>绿色智能建造与建筑工业化博览会</w:t>
            </w:r>
            <w:r>
              <w:rPr>
                <w:rFonts w:hint="eastAsia" w:ascii="仿宋_GB2312" w:hAnsi="仿宋_GB2312" w:eastAsia="仿宋_GB2312" w:cs="仿宋_GB2312"/>
              </w:rPr>
              <w:t>岳阳展馆布置</w:t>
            </w:r>
          </w:p>
        </w:tc>
        <w:tc>
          <w:tcPr>
            <w:tcW w:w="810" w:type="dxa"/>
            <w:vAlign w:val="center"/>
          </w:tcPr>
          <w:p>
            <w:pPr>
              <w:jc w:val="center"/>
              <w:rPr>
                <w:rFonts w:hint="eastAsia" w:ascii="仿宋_GB2312" w:hAnsi="仿宋_GB2312" w:eastAsia="仿宋_GB2312" w:cs="仿宋_GB2312"/>
              </w:rPr>
            </w:pP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both"/>
        <w:textAlignment w:val="auto"/>
        <w:rPr>
          <w:rFonts w:hint="eastAsia" w:ascii="仿宋_GB2312" w:hAnsi="仿宋_GB2312" w:eastAsia="仿宋_GB2312" w:cs="仿宋_GB2312"/>
          <w:b w:val="0"/>
          <w:bCs w:val="0"/>
          <w:sz w:val="30"/>
          <w:szCs w:val="30"/>
        </w:rPr>
      </w:pPr>
      <w:r>
        <w:rPr>
          <w:rFonts w:hint="eastAsia" w:ascii="黑体" w:hAnsi="黑体" w:eastAsia="黑体" w:cs="黑体"/>
          <w:b w:val="0"/>
          <w:bCs w:val="0"/>
          <w:sz w:val="32"/>
          <w:szCs w:val="32"/>
          <w:lang w:eastAsia="zh-CN"/>
        </w:rPr>
        <w:t>展示内容及布置</w:t>
      </w:r>
      <w:r>
        <w:rPr>
          <w:rFonts w:hint="eastAsia" w:ascii="黑体" w:hAnsi="黑体" w:eastAsia="黑体" w:cs="黑体"/>
          <w:b w:val="0"/>
          <w:bCs w:val="0"/>
          <w:sz w:val="32"/>
          <w:szCs w:val="32"/>
        </w:rPr>
        <w:t>要求：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lang w:eastAsia="zh-CN"/>
        </w:rPr>
        <w:t>展示内容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为全面</w:t>
      </w:r>
      <w:r>
        <w:rPr>
          <w:rFonts w:hint="eastAsia" w:ascii="仿宋_GB2312" w:hAnsi="仿宋_GB2312" w:eastAsia="仿宋_GB2312" w:cs="仿宋_GB2312"/>
          <w:sz w:val="32"/>
          <w:szCs w:val="32"/>
          <w:lang w:eastAsia="zh-CN"/>
        </w:rPr>
        <w:t>贯彻党中央、国务院关于推动城乡建设绿色发展的决策部署，全面落实“三高四新”战略定位和使命，加快建筑方式转变和技术创新，推动建筑业工业化、数字化、智能化转型。集中展示我市加速推进住建事业高质量发展取得的成果以及住建领域十四五规划和发展目标。具体包括：</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56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28"/>
          <w:szCs w:val="24"/>
        </w:rPr>
        <w:t>住</w:t>
      </w:r>
      <w:r>
        <w:rPr>
          <w:rFonts w:hint="eastAsia" w:ascii="仿宋_GB2312" w:hAnsi="仿宋_GB2312" w:eastAsia="仿宋_GB2312" w:cs="仿宋_GB2312"/>
          <w:sz w:val="32"/>
          <w:szCs w:val="32"/>
        </w:rPr>
        <w:t>建领域十四五规划和发展目标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建筑设计、BIM与数字化建造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建筑全产业链服务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EMPC工程总承包、建筑工程检测、全过程工程咨询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建筑业转型升级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数字建筑、智慧工地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绿色建筑与建筑节能、绿色建材、新能源建筑规模化应用、建筑垃圾资源化利用以及绿色建筑试点示范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装配式建筑、装配式装修、部品部件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智能建筑系统、建筑产业互联网平台</w:t>
      </w:r>
      <w:r>
        <w:rPr>
          <w:rFonts w:hint="eastAsia" w:ascii="仿宋_GB2312" w:hAnsi="仿宋_GB2312" w:eastAsia="仿宋_GB2312" w:cs="仿宋_GB2312"/>
          <w:sz w:val="32"/>
          <w:szCs w:val="32"/>
          <w:lang w:eastAsia="zh-CN"/>
        </w:rPr>
        <w:t>等相关内容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2.展示形式：</w:t>
      </w:r>
      <w:r>
        <w:rPr>
          <w:rFonts w:hint="eastAsia" w:ascii="仿宋_GB2312" w:hAnsi="仿宋_GB2312" w:eastAsia="仿宋_GB2312" w:cs="仿宋_GB2312"/>
          <w:b w:val="0"/>
          <w:bCs w:val="0"/>
          <w:sz w:val="32"/>
          <w:szCs w:val="32"/>
          <w:lang w:val="en-US" w:eastAsia="zh-CN"/>
        </w:rPr>
        <w:t>图文、视频（图文并茂、动静结合）。</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3.区域设置：</w:t>
      </w:r>
      <w:bookmarkStart w:id="0" w:name="_GoBack"/>
      <w:bookmarkEnd w:id="0"/>
      <w:r>
        <w:rPr>
          <w:rFonts w:hint="eastAsia" w:ascii="仿宋_GB2312" w:hAnsi="仿宋_GB2312" w:eastAsia="仿宋_GB2312" w:cs="仿宋_GB2312"/>
          <w:b w:val="0"/>
          <w:bCs w:val="0"/>
          <w:sz w:val="32"/>
          <w:szCs w:val="32"/>
          <w:lang w:val="en-US" w:eastAsia="zh-CN"/>
        </w:rPr>
        <w:t>主题视频墙（循环播放）、主板块展示区（图文、视频）、次板块展示区（图文、视频）、企业风采展示区（图文、视频）、洽谈区（桌椅）。</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4.展示效果：</w:t>
      </w:r>
      <w:r>
        <w:rPr>
          <w:rFonts w:hint="eastAsia" w:ascii="仿宋_GB2312" w:hAnsi="仿宋_GB2312" w:eastAsia="仿宋_GB2312" w:cs="仿宋_GB2312"/>
          <w:b w:val="0"/>
          <w:bCs w:val="0"/>
          <w:sz w:val="32"/>
          <w:szCs w:val="32"/>
          <w:lang w:val="en-US" w:eastAsia="zh-CN"/>
        </w:rPr>
        <w:t>应结合湖湘文化和地域特点，满足</w:t>
      </w:r>
      <w:r>
        <w:rPr>
          <w:rFonts w:hint="eastAsia" w:ascii="仿宋_GB2312" w:hAnsi="仿宋_GB2312" w:eastAsia="仿宋_GB2312" w:cs="仿宋_GB2312"/>
          <w:sz w:val="32"/>
          <w:szCs w:val="32"/>
          <w:lang w:val="en-US" w:eastAsia="zh-CN"/>
        </w:rPr>
        <w:t>有深度、有内涵和</w:t>
      </w:r>
      <w:r>
        <w:rPr>
          <w:rFonts w:hint="eastAsia" w:ascii="仿宋_GB2312" w:hAnsi="仿宋_GB2312" w:eastAsia="仿宋_GB2312" w:cs="仿宋_GB2312"/>
          <w:b w:val="0"/>
          <w:bCs w:val="0"/>
          <w:sz w:val="32"/>
          <w:szCs w:val="32"/>
          <w:lang w:val="en-US" w:eastAsia="zh-CN"/>
        </w:rPr>
        <w:t>主题鲜明、亮点突出的要求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充分展示岳阳市住建局在住房与城建领域的工作成果。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5.布置要求：</w:t>
      </w:r>
      <w:r>
        <w:rPr>
          <w:rFonts w:hint="eastAsia" w:ascii="仿宋_GB2312" w:hAnsi="仿宋_GB2312" w:eastAsia="仿宋_GB2312" w:cs="仿宋_GB2312"/>
          <w:b w:val="0"/>
          <w:bCs w:val="0"/>
          <w:sz w:val="32"/>
          <w:szCs w:val="32"/>
          <w:lang w:val="en-US" w:eastAsia="zh-CN"/>
        </w:rPr>
        <w:t>承展公司应负责展厅的创意、策划、设计、制作、施工等内容。包括图文编辑和创作、视频编辑和创作、文字编辑和创作、展厅外观创意设计、区域设置、Logo设计、内厅设计、内饰设计、地面设计、灯光设置、线路铺设、布展材料采购、设备租赁、布展手续办理（参展商手册）等。</w:t>
      </w:r>
    </w:p>
    <w:p>
      <w:pPr>
        <w:pStyle w:val="4"/>
        <w:ind w:firstLine="640" w:firstLineChars="200"/>
        <w:rPr>
          <w:rFonts w:hint="eastAsia" w:ascii="仿宋" w:hAnsi="仿宋" w:eastAsia="仿宋"/>
          <w:b w:val="0"/>
          <w:bCs w:val="0"/>
          <w:sz w:val="32"/>
          <w:szCs w:val="32"/>
          <w:lang w:val="en-US" w:eastAsia="zh-CN"/>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343F"/>
    <w:rsid w:val="005630C4"/>
    <w:rsid w:val="00856719"/>
    <w:rsid w:val="00906465"/>
    <w:rsid w:val="00A40219"/>
    <w:rsid w:val="00BB0B2D"/>
    <w:rsid w:val="00C45F34"/>
    <w:rsid w:val="048E7477"/>
    <w:rsid w:val="07501D45"/>
    <w:rsid w:val="09086698"/>
    <w:rsid w:val="0BE64739"/>
    <w:rsid w:val="0D691096"/>
    <w:rsid w:val="0FDA34EB"/>
    <w:rsid w:val="106D2F4B"/>
    <w:rsid w:val="12917C05"/>
    <w:rsid w:val="151A3200"/>
    <w:rsid w:val="1978635B"/>
    <w:rsid w:val="1A150130"/>
    <w:rsid w:val="1B7161EC"/>
    <w:rsid w:val="1FAF4BD6"/>
    <w:rsid w:val="202C2678"/>
    <w:rsid w:val="21126CAC"/>
    <w:rsid w:val="27C67C32"/>
    <w:rsid w:val="2A6D0F65"/>
    <w:rsid w:val="2B4302FF"/>
    <w:rsid w:val="2B4E3523"/>
    <w:rsid w:val="2F7E6A57"/>
    <w:rsid w:val="30FC3C07"/>
    <w:rsid w:val="37E83191"/>
    <w:rsid w:val="38A13C4A"/>
    <w:rsid w:val="39727F39"/>
    <w:rsid w:val="39D104FE"/>
    <w:rsid w:val="3B1D69CC"/>
    <w:rsid w:val="3B204029"/>
    <w:rsid w:val="40061F9E"/>
    <w:rsid w:val="41F5422C"/>
    <w:rsid w:val="4D5E3110"/>
    <w:rsid w:val="4F8D37F4"/>
    <w:rsid w:val="5AFF4211"/>
    <w:rsid w:val="6451342F"/>
    <w:rsid w:val="647435B2"/>
    <w:rsid w:val="667F352F"/>
    <w:rsid w:val="695D1E24"/>
    <w:rsid w:val="69BE223F"/>
    <w:rsid w:val="6C857CA4"/>
    <w:rsid w:val="6CDD262E"/>
    <w:rsid w:val="6CF228BA"/>
    <w:rsid w:val="6DFD73C1"/>
    <w:rsid w:val="6F5345C4"/>
    <w:rsid w:val="70652EBF"/>
    <w:rsid w:val="708E6AC7"/>
    <w:rsid w:val="723A1467"/>
    <w:rsid w:val="73AC2604"/>
    <w:rsid w:val="7D4243D6"/>
    <w:rsid w:val="7E927D75"/>
    <w:rsid w:val="7F6C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pPr>
  </w:style>
  <w:style w:type="character" w:customStyle="1" w:styleId="7">
    <w:name w:val="页眉 Char"/>
    <w:basedOn w:val="6"/>
    <w:link w:val="3"/>
    <w:semiHidden/>
    <w:qFormat/>
    <w:uiPriority w:val="99"/>
    <w:rPr>
      <w:rFonts w:ascii="宋体" w:hAnsi="宋体" w:eastAsia="宋体" w:cs="宋体"/>
      <w:kern w:val="0"/>
      <w:sz w:val="18"/>
      <w:szCs w:val="18"/>
    </w:rPr>
  </w:style>
  <w:style w:type="character" w:customStyle="1" w:styleId="8">
    <w:name w:val="页脚 Char"/>
    <w:basedOn w:val="6"/>
    <w:link w:val="2"/>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197</Words>
  <Characters>1126</Characters>
  <Lines>9</Lines>
  <Paragraphs>2</Paragraphs>
  <TotalTime>26</TotalTime>
  <ScaleCrop>false</ScaleCrop>
  <LinksUpToDate>false</LinksUpToDate>
  <CharactersWithSpaces>1321</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2021-08-30T00:45:00Z</dcterms:created>
  <dc:creator>Administrator</dc:creator>
  <cp:lastModifiedBy>三千白纸</cp:lastModifiedBy>
  <cp:lastPrinted>2022-10-27T07:30:09Z</cp:lastPrinted>
  <dcterms:modified xsi:type="dcterms:W3CDTF">2022-10-27T07:50:42Z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F7C6F2A0F2714445B3B931AAE3FBF78D</vt:lpwstr>
  </property>
</Properties>
</file>