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rFonts w:hint="eastAsia"/>
          <w:sz w:val="84"/>
          <w:szCs w:val="84"/>
          <w:lang w:val="en-US" w:eastAsia="zh-CN"/>
        </w:rPr>
      </w:pPr>
      <w:r>
        <w:rPr>
          <w:rFonts w:hint="eastAsia"/>
          <w:sz w:val="84"/>
          <w:szCs w:val="84"/>
          <w:lang w:val="en-US" w:eastAsia="zh-CN"/>
        </w:rPr>
        <w:t>岳阳市交通质量和安全</w:t>
      </w:r>
    </w:p>
    <w:p>
      <w:pPr>
        <w:pStyle w:val="9"/>
        <w:jc w:val="center"/>
        <w:rPr>
          <w:sz w:val="84"/>
          <w:szCs w:val="84"/>
        </w:rPr>
      </w:pPr>
      <w:r>
        <w:rPr>
          <w:rFonts w:hint="eastAsia"/>
          <w:sz w:val="84"/>
          <w:szCs w:val="84"/>
          <w:lang w:val="en-US" w:eastAsia="zh-CN"/>
        </w:rPr>
        <w:t>监督站</w:t>
      </w: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pPr>
        <w:pStyle w:val="9"/>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岳阳市交通质量和安全监督站</w:t>
      </w:r>
      <w:r>
        <w:rPr>
          <w:rFonts w:hint="eastAsia"/>
          <w:b/>
          <w:sz w:val="28"/>
          <w:szCs w:val="28"/>
        </w:rPr>
        <w:t>概况</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hint="eastAsia" w:cs="仿宋_GB2312" w:asciiTheme="minorEastAsia" w:hAnsiTheme="minorEastAsia" w:eastAsiaTheme="minorEastAsia"/>
          <w:sz w:val="28"/>
          <w:szCs w:val="28"/>
          <w:lang w:eastAsia="zh-CN"/>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lang w:eastAsia="zh-CN"/>
        </w:rPr>
        <w:t>及决算单位构成</w:t>
      </w:r>
    </w:p>
    <w:p>
      <w:pPr>
        <w:pStyle w:val="9"/>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eastAsiaTheme="minorEastAsia"/>
          <w:color w:val="000000"/>
          <w:kern w:val="0"/>
          <w:sz w:val="28"/>
          <w:szCs w:val="28"/>
          <w:lang w:eastAsia="zh-CN"/>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eastAsiaTheme="minorEastAsia"/>
          <w:sz w:val="28"/>
          <w:szCs w:val="28"/>
        </w:rPr>
        <w:t>国有资本经营预算财政拨款支出决算</w:t>
      </w:r>
      <w:r>
        <w:rPr>
          <w:rFonts w:hint="eastAsia" w:cs="仿宋_GB2312" w:asciiTheme="minorEastAsia" w:hAnsiTheme="minorEastAsia"/>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w:t>
      </w:r>
      <w:r>
        <w:rPr>
          <w:rFonts w:hint="eastAsia" w:ascii="仿宋_GB2312" w:hAnsi="仿宋_GB2312" w:cs="仿宋_GB2312"/>
          <w:color w:val="000000"/>
          <w:kern w:val="0"/>
          <w:sz w:val="28"/>
          <w:szCs w:val="28"/>
        </w:rPr>
        <w:t>政府采购支出说明</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lang w:eastAsia="zh-CN"/>
        </w:rPr>
      </w:pPr>
      <w:r>
        <w:rPr>
          <w:rFonts w:hint="eastAsia" w:ascii="仿宋_GB2312" w:hAnsi="仿宋_GB2312" w:cs="仿宋_GB2312" w:eastAsiaTheme="minorEastAsia"/>
          <w:sz w:val="28"/>
          <w:szCs w:val="28"/>
          <w:lang w:eastAsia="zh-CN"/>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keepNext w:val="0"/>
        <w:keepLines w:val="0"/>
        <w:pageBreakBefore w:val="0"/>
        <w:widowControl w:val="0"/>
        <w:kinsoku/>
        <w:wordWrap/>
        <w:overflowPunct/>
        <w:topLinePunct w:val="0"/>
        <w:bidi w:val="0"/>
        <w:snapToGrid/>
        <w:spacing w:line="620" w:lineRule="exact"/>
        <w:jc w:val="center"/>
        <w:textAlignment w:val="auto"/>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rFonts w:hint="eastAsia"/>
          <w:sz w:val="84"/>
          <w:szCs w:val="84"/>
          <w:lang w:val="en-US" w:eastAsia="zh-CN"/>
        </w:rPr>
      </w:pPr>
      <w:r>
        <w:rPr>
          <w:rFonts w:hint="eastAsia"/>
          <w:sz w:val="84"/>
          <w:szCs w:val="84"/>
          <w:lang w:val="en-US" w:eastAsia="zh-CN"/>
        </w:rPr>
        <w:t>岳阳市交通质量和安全</w:t>
      </w:r>
    </w:p>
    <w:p>
      <w:pPr>
        <w:pStyle w:val="9"/>
        <w:jc w:val="center"/>
        <w:rPr>
          <w:sz w:val="84"/>
          <w:szCs w:val="84"/>
        </w:rPr>
      </w:pPr>
      <w:r>
        <w:rPr>
          <w:rFonts w:hint="eastAsia"/>
          <w:sz w:val="84"/>
          <w:szCs w:val="84"/>
          <w:lang w:val="en-US" w:eastAsia="zh-CN"/>
        </w:rPr>
        <w:t>监督站</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我单位是市交通运输局二级机构。主要负责公路水运工程建设的质量和安全监督、受监交通建设项目的交（竣）工质量检测和质量鉴定、相关从业人员的资质管理和业务培训、参与查处违反交通建设工程质量和施工安全监督规定的行为等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rPr>
          <w:rFonts w:hint="eastAsia" w:ascii="宋体" w:hAnsi="宋体" w:eastAsia="宋体" w:cs="宋体"/>
          <w:color w:val="333333"/>
          <w:sz w:val="32"/>
          <w:szCs w:val="32"/>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val="en-US" w:eastAsia="zh-CN"/>
        </w:rPr>
        <w:t>岳阳市交通质量和安全监督站</w:t>
      </w:r>
      <w:r>
        <w:rPr>
          <w:rFonts w:hint="eastAsia" w:ascii="宋体" w:hAnsi="宋体" w:eastAsia="宋体" w:cs="宋体"/>
          <w:kern w:val="0"/>
          <w:sz w:val="32"/>
          <w:szCs w:val="32"/>
        </w:rPr>
        <w:t>内设办公室、财务科、公路质量监督科、水运质量监督科、安全监督科、行业管理科、政策法规科、纪检监察室等8个科室</w:t>
      </w:r>
      <w:r>
        <w:rPr>
          <w:rFonts w:hint="eastAsia" w:ascii="宋体" w:hAnsi="宋体" w:eastAsia="宋体" w:cs="宋体"/>
          <w:color w:val="333333"/>
          <w:sz w:val="32"/>
          <w:szCs w:val="32"/>
        </w:rPr>
        <w:t>。</w:t>
      </w:r>
    </w:p>
    <w:p>
      <w:pPr>
        <w:widowControl/>
        <w:numPr>
          <w:ilvl w:val="0"/>
          <w:numId w:val="2"/>
        </w:numPr>
        <w:spacing w:line="600" w:lineRule="exact"/>
        <w:rPr>
          <w:rFonts w:asciiTheme="minorEastAsia" w:hAnsiTheme="minorEastAsia"/>
          <w:bCs/>
          <w:i/>
          <w:iCs/>
          <w:kern w:val="0"/>
          <w:sz w:val="32"/>
          <w:szCs w:val="32"/>
        </w:rPr>
      </w:pPr>
      <w:r>
        <w:rPr>
          <w:rFonts w:hint="eastAsia" w:asciiTheme="minorEastAsia" w:hAnsiTheme="minorEastAsia"/>
          <w:bCs/>
          <w:kern w:val="0"/>
          <w:sz w:val="32"/>
          <w:szCs w:val="32"/>
        </w:rPr>
        <w:t>决算单位构成</w:t>
      </w:r>
      <w:r>
        <w:rPr>
          <w:rFonts w:hint="eastAsia" w:asciiTheme="minorEastAsia" w:hAnsiTheme="minorEastAsia"/>
          <w:bCs/>
          <w:kern w:val="0"/>
          <w:sz w:val="32"/>
          <w:szCs w:val="32"/>
          <w:lang w:eastAsia="zh-CN"/>
        </w:rPr>
        <w:t>。</w:t>
      </w:r>
      <w:r>
        <w:rPr>
          <w:rFonts w:asciiTheme="minorEastAsia" w:hAnsiTheme="minorEastAsia"/>
          <w:bCs/>
          <w:kern w:val="0"/>
          <w:sz w:val="32"/>
          <w:szCs w:val="32"/>
        </w:rPr>
        <w:t>20</w:t>
      </w:r>
      <w:r>
        <w:rPr>
          <w:rFonts w:hint="eastAsia" w:asciiTheme="minorEastAsia" w:hAnsiTheme="minorEastAsia"/>
          <w:bCs/>
          <w:kern w:val="0"/>
          <w:sz w:val="32"/>
          <w:szCs w:val="32"/>
        </w:rPr>
        <w:t>21年部门决算公开单位构成包括</w:t>
      </w:r>
      <w:r>
        <w:rPr>
          <w:rFonts w:hint="eastAsia" w:asciiTheme="minorEastAsia" w:hAnsiTheme="minorEastAsia"/>
          <w:bCs/>
          <w:kern w:val="0"/>
          <w:sz w:val="32"/>
          <w:szCs w:val="32"/>
          <w:lang w:val="en-US" w:eastAsia="zh-CN"/>
        </w:rPr>
        <w:t>岳阳市交通质量和安全监督站本级</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本单位为二级预算单位，没有预算独立、财务独立核算的下属预算单位，因此纳入2021年部门决算公开范围的为本单位本级。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r>
        <w:rPr>
          <w:rFonts w:hint="eastAsia"/>
          <w:sz w:val="72"/>
          <w:szCs w:val="72"/>
        </w:rPr>
        <w:t>第二部分</w:t>
      </w:r>
    </w:p>
    <w:p>
      <w:pPr>
        <w:jc w:val="center"/>
        <w:rPr>
          <w:sz w:val="72"/>
          <w:szCs w:val="72"/>
        </w:rPr>
      </w:pPr>
    </w:p>
    <w:p>
      <w:pPr>
        <w:jc w:val="center"/>
        <w:rPr>
          <w:rFonts w:hint="eastAsia"/>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9"/>
        <w:jc w:val="both"/>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513.10</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5.04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0.99</w:t>
      </w:r>
      <w:r>
        <w:rPr>
          <w:rFonts w:hint="eastAsia" w:asciiTheme="minorEastAsia" w:hAnsiTheme="minorEastAsia" w:eastAsiaTheme="minorEastAsia"/>
          <w:sz w:val="32"/>
          <w:szCs w:val="32"/>
        </w:rPr>
        <w:t>%，主要是因</w:t>
      </w:r>
      <w:r>
        <w:rPr>
          <w:rFonts w:hint="eastAsia" w:asciiTheme="minorEastAsia" w:hAnsiTheme="minorEastAsia" w:eastAsiaTheme="minorEastAsia"/>
          <w:sz w:val="32"/>
          <w:szCs w:val="32"/>
          <w:lang w:val="en-US" w:eastAsia="zh-CN"/>
        </w:rPr>
        <w:t>为人员增加及事业单位人员薪级工资晋档，基本工资增加。</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431.81</w:t>
      </w:r>
      <w:r>
        <w:rPr>
          <w:rFonts w:hint="eastAsia" w:asciiTheme="minorEastAsia" w:hAnsiTheme="minorEastAsia" w:eastAsiaTheme="minorEastAsia"/>
          <w:sz w:val="32"/>
          <w:szCs w:val="32"/>
        </w:rPr>
        <w:t>元，其中：财政拨款收入</w:t>
      </w:r>
      <w:r>
        <w:rPr>
          <w:rFonts w:hint="eastAsia" w:asciiTheme="minorEastAsia" w:hAnsiTheme="minorEastAsia" w:eastAsiaTheme="minorEastAsia"/>
          <w:sz w:val="32"/>
          <w:szCs w:val="32"/>
          <w:lang w:val="en-US" w:eastAsia="zh-CN"/>
        </w:rPr>
        <w:t>380.56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88.13</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51.25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11.87</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513.10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459.10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89.48</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54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10.52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rPr>
          <w:rFonts w:hAnsi="黑体"/>
          <w:b/>
          <w:sz w:val="32"/>
          <w:szCs w:val="32"/>
        </w:rPr>
      </w:pPr>
      <w:r>
        <w:rPr>
          <w:rFonts w:hint="eastAsia" w:hAnsi="黑体"/>
          <w:b/>
          <w:sz w:val="32"/>
          <w:szCs w:val="32"/>
        </w:rPr>
        <w:t>四、财政拨款收入支出决算总体情况说明</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380.56</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27.55</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7.8</w:t>
      </w:r>
      <w:r>
        <w:rPr>
          <w:rFonts w:hint="eastAsia" w:asciiTheme="minorEastAsia" w:hAnsiTheme="minorEastAsia" w:eastAsiaTheme="minorEastAsia"/>
          <w:sz w:val="32"/>
          <w:szCs w:val="32"/>
        </w:rPr>
        <w:t>%，主要是因</w:t>
      </w:r>
      <w:r>
        <w:rPr>
          <w:rFonts w:hint="eastAsia" w:asciiTheme="minorEastAsia" w:hAnsiTheme="minorEastAsia" w:eastAsiaTheme="minorEastAsia"/>
          <w:sz w:val="32"/>
          <w:szCs w:val="32"/>
          <w:lang w:val="en-US" w:eastAsia="zh-CN"/>
        </w:rPr>
        <w:t>为人员增加及事业单位人员薪级工资晋档，基本工资增加。</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380.56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74.17%</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27.55</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7.8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人员增加及事业单位人员薪级工资晋档，基本工资增加。</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widowControl/>
        <w:spacing w:line="600" w:lineRule="exact"/>
        <w:ind w:firstLine="640" w:firstLineChars="200"/>
        <w:rPr>
          <w:rFonts w:hint="eastAsia" w:ascii="宋体" w:hAnsi="宋体" w:eastAsia="宋体"/>
          <w:kern w:val="0"/>
          <w:sz w:val="32"/>
          <w:szCs w:val="32"/>
          <w:lang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380.56</w:t>
      </w:r>
      <w:r>
        <w:rPr>
          <w:rFonts w:hint="eastAsia" w:asciiTheme="minorEastAsia" w:hAnsiTheme="minorEastAsia" w:eastAsiaTheme="minorEastAsia"/>
          <w:sz w:val="32"/>
          <w:szCs w:val="32"/>
        </w:rPr>
        <w:t>万元，主要用于以下方面：</w:t>
      </w:r>
      <w:r>
        <w:rPr>
          <w:rFonts w:hint="eastAsia" w:ascii="宋体" w:hAnsi="宋体"/>
          <w:sz w:val="32"/>
          <w:szCs w:val="32"/>
        </w:rPr>
        <w:t xml:space="preserve"> 交通运输</w:t>
      </w:r>
      <w:r>
        <w:rPr>
          <w:rFonts w:hint="eastAsia" w:ascii="宋体" w:hAnsi="宋体"/>
          <w:sz w:val="32"/>
          <w:szCs w:val="32"/>
          <w:lang w:eastAsia="zh-CN"/>
        </w:rPr>
        <w:t>（</w:t>
      </w:r>
      <w:r>
        <w:rPr>
          <w:rFonts w:hint="eastAsia" w:ascii="宋体" w:hAnsi="宋体"/>
          <w:sz w:val="32"/>
          <w:szCs w:val="32"/>
          <w:lang w:val="en-US" w:eastAsia="zh-CN"/>
        </w:rPr>
        <w:t>类</w:t>
      </w:r>
      <w:r>
        <w:rPr>
          <w:rFonts w:hint="eastAsia" w:ascii="宋体" w:hAnsi="宋体"/>
          <w:sz w:val="32"/>
          <w:szCs w:val="32"/>
          <w:lang w:eastAsia="zh-CN"/>
        </w:rPr>
        <w:t>）</w:t>
      </w:r>
      <w:r>
        <w:rPr>
          <w:rFonts w:hint="eastAsia" w:ascii="宋体" w:hAnsi="宋体"/>
          <w:sz w:val="32"/>
          <w:szCs w:val="32"/>
        </w:rPr>
        <w:t>支出</w:t>
      </w:r>
      <w:r>
        <w:rPr>
          <w:rFonts w:hint="eastAsia" w:ascii="宋体" w:hAnsi="宋体"/>
          <w:sz w:val="32"/>
          <w:szCs w:val="32"/>
          <w:lang w:val="en-US" w:eastAsia="zh-CN"/>
        </w:rPr>
        <w:t>328.72</w:t>
      </w:r>
      <w:r>
        <w:rPr>
          <w:rFonts w:hint="eastAsia" w:ascii="宋体" w:hAnsi="宋体"/>
          <w:sz w:val="32"/>
          <w:szCs w:val="32"/>
        </w:rPr>
        <w:t>万元，占</w:t>
      </w:r>
      <w:r>
        <w:rPr>
          <w:rFonts w:hint="eastAsia" w:ascii="宋体" w:hAnsi="宋体"/>
          <w:sz w:val="32"/>
          <w:szCs w:val="32"/>
          <w:lang w:val="en-US" w:eastAsia="zh-CN"/>
        </w:rPr>
        <w:t>86.38</w:t>
      </w:r>
      <w:r>
        <w:rPr>
          <w:rFonts w:hint="eastAsia" w:ascii="宋体" w:hAnsi="宋体"/>
          <w:sz w:val="32"/>
          <w:szCs w:val="32"/>
        </w:rPr>
        <w:t>%；社会保障和就业（类）支出</w:t>
      </w:r>
      <w:r>
        <w:rPr>
          <w:rFonts w:hint="eastAsia" w:ascii="宋体" w:hAnsi="宋体"/>
          <w:sz w:val="32"/>
          <w:szCs w:val="32"/>
          <w:lang w:val="en-US" w:eastAsia="zh-CN"/>
        </w:rPr>
        <w:t>35.15</w:t>
      </w:r>
      <w:r>
        <w:rPr>
          <w:rFonts w:hint="eastAsia" w:ascii="宋体" w:hAnsi="宋体"/>
          <w:sz w:val="32"/>
          <w:szCs w:val="32"/>
        </w:rPr>
        <w:t>万元，占</w:t>
      </w:r>
      <w:r>
        <w:rPr>
          <w:rFonts w:hint="eastAsia" w:ascii="宋体" w:hAnsi="宋体"/>
          <w:sz w:val="32"/>
          <w:szCs w:val="32"/>
          <w:lang w:val="en-US" w:eastAsia="zh-CN"/>
        </w:rPr>
        <w:t>9.24</w:t>
      </w:r>
      <w:r>
        <w:rPr>
          <w:rFonts w:hint="eastAsia" w:ascii="宋体" w:hAnsi="宋体"/>
          <w:sz w:val="32"/>
          <w:szCs w:val="32"/>
        </w:rPr>
        <w:t>%；卫生健康(类)支出</w:t>
      </w:r>
      <w:r>
        <w:rPr>
          <w:rFonts w:hint="eastAsia" w:ascii="宋体" w:hAnsi="宋体"/>
          <w:sz w:val="32"/>
          <w:szCs w:val="32"/>
          <w:lang w:val="en-US" w:eastAsia="zh-CN"/>
        </w:rPr>
        <w:t>16.69</w:t>
      </w:r>
      <w:r>
        <w:rPr>
          <w:rFonts w:hint="eastAsia" w:ascii="宋体" w:hAnsi="宋体"/>
          <w:sz w:val="32"/>
          <w:szCs w:val="32"/>
        </w:rPr>
        <w:t>万元，占</w:t>
      </w:r>
      <w:r>
        <w:rPr>
          <w:rFonts w:hint="eastAsia" w:ascii="宋体" w:hAnsi="宋体"/>
          <w:sz w:val="32"/>
          <w:szCs w:val="32"/>
          <w:lang w:val="en-US" w:eastAsia="zh-CN"/>
        </w:rPr>
        <w:t>4.38</w:t>
      </w:r>
      <w:r>
        <w:rPr>
          <w:rFonts w:hint="eastAsia" w:ascii="宋体" w:hAnsi="宋体"/>
          <w:sz w:val="32"/>
          <w:szCs w:val="32"/>
        </w:rPr>
        <w:t>%</w:t>
      </w:r>
      <w:r>
        <w:rPr>
          <w:rFonts w:hint="eastAsia" w:ascii="宋体" w:hAnsi="宋体"/>
          <w:sz w:val="32"/>
          <w:szCs w:val="32"/>
          <w:lang w:eastAsia="zh-CN"/>
        </w:rPr>
        <w:t>。</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368.99</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380.56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103.14</w:t>
      </w:r>
      <w:r>
        <w:rPr>
          <w:rFonts w:hint="eastAsia" w:asciiTheme="minorEastAsia" w:hAnsiTheme="minorEastAsia" w:eastAsiaTheme="minorEastAsia"/>
          <w:sz w:val="32"/>
          <w:szCs w:val="32"/>
        </w:rPr>
        <w:t>%，其中：</w:t>
      </w:r>
    </w:p>
    <w:p>
      <w:pPr>
        <w:pStyle w:val="9"/>
        <w:ind w:firstLine="800" w:firstLineChars="250"/>
        <w:rPr>
          <w:rFonts w:hint="eastAsia" w:ascii="宋体" w:hAnsi="宋体" w:eastAsia="宋体"/>
          <w:sz w:val="32"/>
          <w:szCs w:val="32"/>
          <w:lang w:eastAsia="zh-CN"/>
        </w:rPr>
      </w:pPr>
      <w:r>
        <w:rPr>
          <w:rFonts w:ascii="宋体" w:hAnsi="宋体" w:eastAsia="宋体"/>
          <w:sz w:val="32"/>
          <w:szCs w:val="32"/>
        </w:rPr>
        <w:t>1</w:t>
      </w:r>
      <w:r>
        <w:rPr>
          <w:rFonts w:hint="eastAsia" w:ascii="宋体" w:hAnsi="宋体" w:eastAsia="宋体"/>
          <w:sz w:val="32"/>
          <w:szCs w:val="32"/>
        </w:rPr>
        <w:t>、社会保障和就业支出（类）行政事业单位养老支出（款）机关事业单位基本养老保险缴费支出（项）年初预算为</w:t>
      </w:r>
      <w:r>
        <w:rPr>
          <w:rFonts w:hint="eastAsia" w:ascii="宋体" w:hAnsi="宋体" w:eastAsia="宋体"/>
          <w:sz w:val="32"/>
          <w:szCs w:val="32"/>
          <w:lang w:val="en-US" w:eastAsia="zh-CN"/>
        </w:rPr>
        <w:t>32.52</w:t>
      </w:r>
      <w:r>
        <w:rPr>
          <w:rFonts w:hint="eastAsia" w:ascii="宋体" w:hAnsi="宋体" w:eastAsia="宋体"/>
          <w:sz w:val="32"/>
          <w:szCs w:val="32"/>
        </w:rPr>
        <w:t>万元，支出决算为</w:t>
      </w:r>
      <w:r>
        <w:rPr>
          <w:rFonts w:hint="eastAsia" w:ascii="宋体" w:hAnsi="宋体" w:eastAsia="宋体"/>
          <w:sz w:val="32"/>
          <w:szCs w:val="32"/>
          <w:lang w:val="en-US" w:eastAsia="zh-CN"/>
        </w:rPr>
        <w:t>32.52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lang w:eastAsia="zh-CN"/>
        </w:rPr>
        <w:t>。</w:t>
      </w:r>
    </w:p>
    <w:p>
      <w:pPr>
        <w:pStyle w:val="9"/>
        <w:ind w:firstLine="800" w:firstLineChars="250"/>
        <w:rPr>
          <w:rFonts w:ascii="宋体" w:hAnsi="宋体" w:eastAsia="宋体"/>
          <w:sz w:val="32"/>
          <w:szCs w:val="32"/>
        </w:rPr>
      </w:pPr>
      <w:r>
        <w:rPr>
          <w:rFonts w:hint="eastAsia" w:ascii="宋体" w:hAnsi="宋体" w:eastAsia="宋体"/>
          <w:sz w:val="32"/>
          <w:szCs w:val="32"/>
          <w:lang w:val="en-US" w:eastAsia="zh-CN"/>
        </w:rPr>
        <w:t>2</w:t>
      </w:r>
      <w:r>
        <w:rPr>
          <w:rFonts w:hint="eastAsia" w:ascii="宋体" w:hAnsi="宋体" w:eastAsia="宋体"/>
          <w:sz w:val="32"/>
          <w:szCs w:val="32"/>
        </w:rPr>
        <w:t>、社会保障和就业支出（类）残疾人事业（款）其他残疾人事业支出（项）年初预算</w:t>
      </w:r>
      <w:r>
        <w:rPr>
          <w:rFonts w:hint="eastAsia" w:ascii="宋体" w:hAnsi="宋体" w:eastAsia="宋体"/>
          <w:sz w:val="32"/>
          <w:szCs w:val="32"/>
          <w:lang w:val="en-US" w:eastAsia="zh-CN"/>
        </w:rPr>
        <w:t>2.63</w:t>
      </w:r>
      <w:r>
        <w:rPr>
          <w:rFonts w:hint="eastAsia" w:ascii="宋体" w:hAnsi="宋体" w:eastAsia="宋体"/>
          <w:sz w:val="32"/>
          <w:szCs w:val="32"/>
        </w:rPr>
        <w:t>万元，决算支出</w:t>
      </w:r>
      <w:r>
        <w:rPr>
          <w:rFonts w:hint="eastAsia" w:ascii="宋体" w:hAnsi="宋体" w:eastAsia="宋体"/>
          <w:sz w:val="32"/>
          <w:szCs w:val="32"/>
          <w:lang w:val="en-US" w:eastAsia="zh-CN"/>
        </w:rPr>
        <w:t>2.63</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w:t>
      </w:r>
    </w:p>
    <w:p>
      <w:pPr>
        <w:pStyle w:val="9"/>
        <w:ind w:firstLine="800" w:firstLineChars="250"/>
        <w:rPr>
          <w:rFonts w:ascii="宋体" w:hAnsi="宋体" w:eastAsia="宋体"/>
          <w:sz w:val="32"/>
          <w:szCs w:val="32"/>
        </w:rPr>
      </w:pPr>
      <w:r>
        <w:rPr>
          <w:rFonts w:hint="eastAsia" w:ascii="宋体" w:hAnsi="宋体" w:eastAsia="宋体"/>
          <w:sz w:val="32"/>
          <w:szCs w:val="32"/>
          <w:lang w:val="en-US" w:eastAsia="zh-CN"/>
        </w:rPr>
        <w:t>3</w:t>
      </w:r>
      <w:r>
        <w:rPr>
          <w:rFonts w:hint="eastAsia" w:ascii="宋体" w:hAnsi="宋体" w:eastAsia="宋体"/>
          <w:sz w:val="32"/>
          <w:szCs w:val="32"/>
        </w:rPr>
        <w:t>、卫生健康支出（类）行政事业单位医疗（款）事业单位医疗（项）年初预算</w:t>
      </w:r>
      <w:r>
        <w:rPr>
          <w:rFonts w:hint="eastAsia" w:ascii="宋体" w:hAnsi="宋体" w:eastAsia="宋体"/>
          <w:sz w:val="32"/>
          <w:szCs w:val="32"/>
          <w:lang w:val="en-US" w:eastAsia="zh-CN"/>
        </w:rPr>
        <w:t>16.69</w:t>
      </w:r>
      <w:r>
        <w:rPr>
          <w:rFonts w:hint="eastAsia" w:ascii="宋体" w:hAnsi="宋体" w:eastAsia="宋体"/>
          <w:sz w:val="32"/>
          <w:szCs w:val="32"/>
        </w:rPr>
        <w:t>万元，决算支出</w:t>
      </w:r>
      <w:r>
        <w:rPr>
          <w:rFonts w:hint="eastAsia" w:ascii="宋体" w:hAnsi="宋体" w:eastAsia="宋体"/>
          <w:sz w:val="32"/>
          <w:szCs w:val="32"/>
          <w:lang w:val="en-US" w:eastAsia="zh-CN"/>
        </w:rPr>
        <w:t>16.69</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w:t>
      </w:r>
    </w:p>
    <w:p>
      <w:pPr>
        <w:pStyle w:val="9"/>
        <w:ind w:firstLine="800" w:firstLineChars="250"/>
        <w:rPr>
          <w:rFonts w:ascii="宋体" w:hAnsi="宋体" w:eastAsia="宋体"/>
          <w:sz w:val="32"/>
          <w:szCs w:val="32"/>
        </w:rPr>
      </w:pPr>
      <w:r>
        <w:rPr>
          <w:rFonts w:hint="eastAsia" w:ascii="宋体" w:hAnsi="宋体" w:eastAsia="宋体"/>
          <w:sz w:val="32"/>
          <w:szCs w:val="32"/>
          <w:lang w:val="en-US" w:eastAsia="zh-CN"/>
        </w:rPr>
        <w:t>4</w:t>
      </w:r>
      <w:r>
        <w:rPr>
          <w:rFonts w:hint="eastAsia" w:ascii="宋体" w:hAnsi="宋体" w:eastAsia="宋体"/>
          <w:sz w:val="32"/>
          <w:szCs w:val="32"/>
        </w:rPr>
        <w:t>、交通运输支出（类）公路水路运输（款）行政运行（项）年初预算</w:t>
      </w:r>
      <w:r>
        <w:rPr>
          <w:rFonts w:hint="eastAsia" w:ascii="宋体" w:hAnsi="宋体" w:eastAsia="宋体"/>
          <w:sz w:val="32"/>
          <w:szCs w:val="32"/>
          <w:lang w:val="en-US" w:eastAsia="zh-CN"/>
        </w:rPr>
        <w:t>237.44</w:t>
      </w:r>
      <w:r>
        <w:rPr>
          <w:rFonts w:hint="eastAsia" w:ascii="宋体" w:hAnsi="宋体" w:eastAsia="宋体"/>
          <w:sz w:val="32"/>
          <w:szCs w:val="32"/>
        </w:rPr>
        <w:t>万元，决算支出</w:t>
      </w:r>
      <w:r>
        <w:rPr>
          <w:rFonts w:hint="eastAsia" w:ascii="宋体" w:hAnsi="宋体" w:eastAsia="宋体"/>
          <w:sz w:val="32"/>
          <w:szCs w:val="32"/>
          <w:lang w:val="en-US" w:eastAsia="zh-CN"/>
        </w:rPr>
        <w:t>237.44</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w:t>
      </w:r>
    </w:p>
    <w:p>
      <w:pPr>
        <w:pStyle w:val="9"/>
        <w:ind w:firstLine="800" w:firstLineChars="250"/>
        <w:rPr>
          <w:rFonts w:ascii="宋体" w:hAnsi="宋体" w:eastAsia="宋体"/>
          <w:sz w:val="32"/>
          <w:szCs w:val="32"/>
        </w:rPr>
      </w:pPr>
      <w:r>
        <w:rPr>
          <w:rFonts w:hint="eastAsia" w:ascii="宋体" w:hAnsi="宋体" w:eastAsia="宋体"/>
          <w:sz w:val="32"/>
          <w:szCs w:val="32"/>
          <w:lang w:val="en-US" w:eastAsia="zh-CN"/>
        </w:rPr>
        <w:t>5</w:t>
      </w:r>
      <w:r>
        <w:rPr>
          <w:rFonts w:hint="eastAsia" w:ascii="宋体" w:hAnsi="宋体" w:eastAsia="宋体"/>
          <w:sz w:val="32"/>
          <w:szCs w:val="32"/>
        </w:rPr>
        <w:t>、交通运输支出（类）公路水路运输（款）一般行政管理事务（项）年初预算</w:t>
      </w:r>
      <w:r>
        <w:rPr>
          <w:rFonts w:hint="eastAsia" w:ascii="宋体" w:hAnsi="宋体" w:eastAsia="宋体"/>
          <w:sz w:val="32"/>
          <w:szCs w:val="32"/>
          <w:lang w:val="en-US" w:eastAsia="zh-CN"/>
        </w:rPr>
        <w:t>54</w:t>
      </w:r>
      <w:r>
        <w:rPr>
          <w:rFonts w:hint="eastAsia" w:ascii="宋体" w:hAnsi="宋体" w:eastAsia="宋体"/>
          <w:sz w:val="32"/>
          <w:szCs w:val="32"/>
        </w:rPr>
        <w:t>万元，决算支出</w:t>
      </w:r>
      <w:r>
        <w:rPr>
          <w:rFonts w:hint="eastAsia" w:ascii="宋体" w:hAnsi="宋体" w:eastAsia="宋体"/>
          <w:sz w:val="32"/>
          <w:szCs w:val="32"/>
          <w:lang w:val="en-US" w:eastAsia="zh-CN"/>
        </w:rPr>
        <w:t>54</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w:t>
      </w:r>
    </w:p>
    <w:p>
      <w:pPr>
        <w:pStyle w:val="9"/>
        <w:ind w:firstLine="800" w:firstLineChars="250"/>
        <w:rPr>
          <w:rFonts w:hint="eastAsia" w:ascii="宋体" w:hAnsi="宋体" w:eastAsia="宋体"/>
          <w:sz w:val="32"/>
          <w:szCs w:val="32"/>
          <w:lang w:eastAsia="zh-CN"/>
        </w:rPr>
      </w:pPr>
      <w:r>
        <w:rPr>
          <w:rFonts w:hint="eastAsia" w:ascii="宋体" w:hAnsi="宋体" w:eastAsia="宋体"/>
          <w:sz w:val="32"/>
          <w:szCs w:val="32"/>
          <w:lang w:val="en-US" w:eastAsia="zh-CN"/>
        </w:rPr>
        <w:t>6</w:t>
      </w:r>
      <w:r>
        <w:rPr>
          <w:rFonts w:hint="eastAsia" w:ascii="宋体" w:hAnsi="宋体" w:eastAsia="宋体"/>
          <w:sz w:val="32"/>
          <w:szCs w:val="32"/>
        </w:rPr>
        <w:t>、交通运输支出（类）其他交通运输支出（款）其他交通运输支出（项）年初预算</w:t>
      </w:r>
      <w:r>
        <w:rPr>
          <w:rFonts w:hint="eastAsia" w:ascii="宋体" w:hAnsi="宋体" w:eastAsia="宋体"/>
          <w:sz w:val="32"/>
          <w:szCs w:val="32"/>
          <w:lang w:val="en-US" w:eastAsia="zh-CN"/>
        </w:rPr>
        <w:t>1.32</w:t>
      </w:r>
      <w:r>
        <w:rPr>
          <w:rFonts w:hint="eastAsia" w:ascii="宋体" w:hAnsi="宋体" w:eastAsia="宋体"/>
          <w:sz w:val="32"/>
          <w:szCs w:val="32"/>
        </w:rPr>
        <w:t>万元，决算支出</w:t>
      </w:r>
      <w:r>
        <w:rPr>
          <w:rFonts w:hint="eastAsia" w:ascii="宋体" w:hAnsi="宋体" w:eastAsia="宋体"/>
          <w:sz w:val="32"/>
          <w:szCs w:val="32"/>
          <w:lang w:val="en-US" w:eastAsia="zh-CN"/>
        </w:rPr>
        <w:t>37.28</w:t>
      </w:r>
      <w:r>
        <w:rPr>
          <w:rFonts w:hint="eastAsia" w:ascii="宋体" w:hAnsi="宋体" w:eastAsia="宋体"/>
          <w:sz w:val="32"/>
          <w:szCs w:val="32"/>
        </w:rPr>
        <w:t>万元，决算数大于预算数是财政使用了上年结余资金追加在职及离退休人员绩效、综治等奖金</w:t>
      </w:r>
      <w:r>
        <w:rPr>
          <w:rFonts w:hint="eastAsia" w:ascii="宋体" w:hAnsi="宋体" w:eastAsia="宋体"/>
          <w:sz w:val="32"/>
          <w:szCs w:val="32"/>
          <w:lang w:val="en-US" w:eastAsia="zh-CN"/>
        </w:rPr>
        <w:t>和物业补贴</w:t>
      </w:r>
      <w:r>
        <w:rPr>
          <w:rFonts w:hint="eastAsia" w:ascii="宋体" w:hAnsi="宋体" w:eastAsia="宋体"/>
          <w:sz w:val="32"/>
          <w:szCs w:val="32"/>
          <w:lang w:eastAsia="zh-CN"/>
        </w:rPr>
        <w:t>。</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326.56</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289.33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88.60</w:t>
      </w:r>
      <w:r>
        <w:rPr>
          <w:rFonts w:hint="eastAsia" w:asciiTheme="minorEastAsia" w:hAnsiTheme="minorEastAsia" w:eastAsiaTheme="minorEastAsia"/>
          <w:sz w:val="32"/>
          <w:szCs w:val="32"/>
        </w:rPr>
        <w:t>%,主要包括基本工资、津贴补贴、</w:t>
      </w:r>
      <w:r>
        <w:rPr>
          <w:rFonts w:hint="eastAsia" w:asciiTheme="minorEastAsia" w:hAnsiTheme="minorEastAsia" w:eastAsiaTheme="minorEastAsia"/>
          <w:sz w:val="32"/>
          <w:szCs w:val="32"/>
          <w:lang w:val="zh-CN"/>
        </w:rPr>
        <w:t>奖金、伙食补助费、绩效工资、机关事业单位基本养老保险缴费、职工基本医疗保险缴费、其他社会保障缴费、住房公积金、医疗费、退休费、其他对个人和家庭的补助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37.23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11.4</w:t>
      </w:r>
      <w:r>
        <w:rPr>
          <w:rFonts w:hint="eastAsia" w:asciiTheme="minorEastAsia" w:hAnsiTheme="minorEastAsia" w:eastAsiaTheme="minorEastAsia"/>
          <w:sz w:val="32"/>
          <w:szCs w:val="32"/>
        </w:rPr>
        <w:t>%，主要包括办公费、印刷费、咨询费、水费、电费、邮电费、物业管理费、差旅费、维修（护）费、会议费、公务接待费、劳务费、委托业务费、工会经费、福利费、公务用车运行维护费、其他交通费用、其他商品和服务支出、办公设备购</w:t>
      </w:r>
      <w:r>
        <w:rPr>
          <w:rFonts w:hint="eastAsia" w:asciiTheme="minorEastAsia" w:hAnsiTheme="minorEastAsia" w:eastAsiaTheme="minorEastAsia"/>
          <w:sz w:val="32"/>
          <w:szCs w:val="32"/>
          <w:lang w:val="en-US" w:eastAsia="zh-CN"/>
        </w:rPr>
        <w:t>置</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9.2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9.15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99.46</w:t>
      </w:r>
      <w:r>
        <w:rPr>
          <w:rFonts w:hint="eastAsia" w:asciiTheme="minorEastAsia" w:hAnsiTheme="minorEastAsia" w:eastAsiaTheme="minorEastAsia"/>
          <w:sz w:val="32"/>
          <w:szCs w:val="32"/>
        </w:rPr>
        <w:t>%，其中：</w:t>
      </w:r>
    </w:p>
    <w:p>
      <w:pPr>
        <w:pStyle w:val="9"/>
        <w:ind w:firstLine="800" w:firstLineChars="250"/>
        <w:rPr>
          <w:rFonts w:hint="default" w:ascii="宋体" w:hAnsi="宋体" w:eastAsia="宋体"/>
          <w:sz w:val="32"/>
          <w:szCs w:val="32"/>
          <w:lang w:val="en-US" w:eastAsia="zh-CN"/>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宋体" w:hAnsi="宋体" w:eastAsia="宋体"/>
          <w:sz w:val="32"/>
          <w:szCs w:val="32"/>
          <w:lang w:val="en-US" w:eastAsia="zh-CN"/>
        </w:rPr>
        <w:t>由于预算数为0，无法计算完成百分比，主要原因是</w:t>
      </w:r>
      <w:r>
        <w:rPr>
          <w:rFonts w:hint="eastAsia" w:ascii="宋体" w:hAnsi="宋体" w:eastAsia="宋体"/>
          <w:sz w:val="32"/>
          <w:szCs w:val="32"/>
        </w:rPr>
        <w:t>本年度无</w:t>
      </w:r>
      <w:r>
        <w:rPr>
          <w:rFonts w:hint="eastAsia" w:ascii="宋体" w:hAnsi="宋体" w:eastAsia="宋体"/>
          <w:sz w:val="32"/>
          <w:szCs w:val="32"/>
          <w:lang w:val="en-US" w:eastAsia="zh-CN"/>
        </w:rPr>
        <w:t>因公</w:t>
      </w:r>
      <w:r>
        <w:rPr>
          <w:rFonts w:hint="eastAsia" w:ascii="宋体" w:hAnsi="宋体" w:eastAsia="宋体"/>
          <w:sz w:val="32"/>
          <w:szCs w:val="32"/>
        </w:rPr>
        <w:t>出国（境）费。</w:t>
      </w:r>
      <w:r>
        <w:rPr>
          <w:rFonts w:hint="eastAsia" w:ascii="宋体" w:hAnsi="宋体" w:eastAsia="宋体"/>
          <w:sz w:val="32"/>
          <w:szCs w:val="32"/>
          <w:lang w:val="en-US" w:eastAsia="zh-CN"/>
        </w:rPr>
        <w:t>与上年决算数相比持平，主要是因为未计划因公出国（境）。</w:t>
      </w:r>
    </w:p>
    <w:p>
      <w:pPr>
        <w:pStyle w:val="9"/>
        <w:ind w:firstLine="640" w:firstLineChars="200"/>
        <w:rPr>
          <w:rFonts w:hint="default" w:ascii="宋体" w:hAnsi="宋体" w:eastAsia="宋体"/>
          <w:sz w:val="32"/>
          <w:szCs w:val="32"/>
          <w:lang w:val="en-US"/>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宋体" w:hAnsi="宋体" w:eastAsia="宋体"/>
          <w:sz w:val="32"/>
          <w:szCs w:val="32"/>
          <w:lang w:val="en-US" w:eastAsia="zh-CN"/>
        </w:rPr>
        <w:t>主要原因是按政策严控接待支出。</w:t>
      </w:r>
      <w:r>
        <w:rPr>
          <w:rFonts w:hint="eastAsia" w:ascii="宋体" w:hAnsi="宋体" w:eastAsia="宋体"/>
          <w:sz w:val="32"/>
          <w:szCs w:val="32"/>
        </w:rPr>
        <w:t>与上年</w:t>
      </w:r>
      <w:r>
        <w:rPr>
          <w:rFonts w:hint="eastAsia" w:ascii="宋体" w:hAnsi="宋体" w:eastAsia="宋体"/>
          <w:sz w:val="32"/>
          <w:szCs w:val="32"/>
          <w:lang w:val="en-US" w:eastAsia="zh-CN"/>
        </w:rPr>
        <w:t>决算数相比基本持平，主要是因为厉行节约，严控公务接待费支出。</w:t>
      </w:r>
    </w:p>
    <w:p>
      <w:pPr>
        <w:pStyle w:val="9"/>
        <w:ind w:firstLine="800" w:firstLineChars="250"/>
        <w:rPr>
          <w:rFonts w:hint="default" w:ascii="宋体" w:hAnsi="宋体" w:eastAsia="宋体"/>
          <w:sz w:val="32"/>
          <w:szCs w:val="32"/>
          <w:lang w:val="en-US" w:eastAsia="zh-CN"/>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宋体" w:hAnsi="宋体" w:eastAsia="宋体"/>
          <w:sz w:val="32"/>
          <w:szCs w:val="32"/>
          <w:lang w:val="en-US" w:eastAsia="zh-CN"/>
        </w:rPr>
        <w:t>由于预算数为0，无法计算完成百分比，主要原因是</w:t>
      </w:r>
      <w:r>
        <w:rPr>
          <w:rFonts w:hint="eastAsia" w:ascii="宋体" w:hAnsi="宋体" w:eastAsia="宋体"/>
          <w:sz w:val="32"/>
          <w:szCs w:val="32"/>
        </w:rPr>
        <w:t>本年度无</w:t>
      </w:r>
      <w:r>
        <w:rPr>
          <w:rFonts w:hint="eastAsia" w:asciiTheme="minorEastAsia" w:hAnsiTheme="minorEastAsia" w:eastAsiaTheme="minorEastAsia"/>
          <w:sz w:val="32"/>
          <w:szCs w:val="32"/>
        </w:rPr>
        <w:t>公务用车购置费</w:t>
      </w:r>
      <w:r>
        <w:rPr>
          <w:rFonts w:hint="eastAsia" w:ascii="宋体" w:hAnsi="宋体" w:eastAsia="宋体"/>
          <w:sz w:val="32"/>
          <w:szCs w:val="32"/>
        </w:rPr>
        <w:t>。</w:t>
      </w:r>
      <w:r>
        <w:rPr>
          <w:rFonts w:hint="eastAsia" w:ascii="宋体" w:hAnsi="宋体" w:eastAsia="宋体"/>
          <w:sz w:val="32"/>
          <w:szCs w:val="32"/>
          <w:lang w:val="en-US" w:eastAsia="zh-CN"/>
        </w:rPr>
        <w:t>与上年决算数相比持平。主要是因为未计划新购置公务用车。</w:t>
      </w:r>
    </w:p>
    <w:p>
      <w:pPr>
        <w:pStyle w:val="9"/>
        <w:ind w:firstLine="640" w:firstLineChars="200"/>
        <w:rPr>
          <w:rFonts w:ascii="宋体" w:hAnsi="宋体" w:eastAsia="宋体"/>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8.7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8.65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99.43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决算数小于预算数的主要原因厉行节约、严控公务用车运行维护费用，</w:t>
      </w:r>
      <w:r>
        <w:rPr>
          <w:rFonts w:hint="eastAsia" w:ascii="宋体" w:hAnsi="宋体" w:eastAsia="宋体"/>
          <w:sz w:val="32"/>
          <w:szCs w:val="32"/>
        </w:rPr>
        <w:t>与上年</w:t>
      </w:r>
      <w:r>
        <w:rPr>
          <w:rFonts w:hint="eastAsia" w:ascii="宋体" w:hAnsi="宋体" w:eastAsia="宋体"/>
          <w:sz w:val="32"/>
          <w:szCs w:val="32"/>
          <w:lang w:val="en-US" w:eastAsia="zh-CN"/>
        </w:rPr>
        <w:t>决算数</w:t>
      </w:r>
      <w:r>
        <w:rPr>
          <w:rFonts w:hint="eastAsia" w:ascii="宋体" w:hAnsi="宋体" w:eastAsia="宋体"/>
          <w:sz w:val="32"/>
          <w:szCs w:val="32"/>
        </w:rPr>
        <w:t>相比</w:t>
      </w:r>
      <w:r>
        <w:rPr>
          <w:rFonts w:hint="eastAsia" w:ascii="宋体" w:hAnsi="宋体" w:eastAsia="宋体"/>
          <w:sz w:val="32"/>
          <w:szCs w:val="32"/>
          <w:lang w:val="en-US" w:eastAsia="zh-CN"/>
        </w:rPr>
        <w:t>基本持平，主要是因为</w:t>
      </w:r>
      <w:r>
        <w:rPr>
          <w:rFonts w:hint="eastAsia" w:asciiTheme="minorEastAsia" w:hAnsiTheme="minorEastAsia" w:eastAsiaTheme="minorEastAsia"/>
          <w:sz w:val="32"/>
          <w:szCs w:val="32"/>
          <w:lang w:val="en-US" w:eastAsia="zh-CN"/>
        </w:rPr>
        <w:t>、严控公务用车运行维护费用</w:t>
      </w:r>
      <w:r>
        <w:rPr>
          <w:rFonts w:hint="eastAsia" w:ascii="宋体" w:hAnsi="宋体" w:eastAsia="宋体"/>
          <w:sz w:val="32"/>
          <w:szCs w:val="32"/>
          <w:lang w:val="en-US" w:eastAsia="zh-CN"/>
        </w:rPr>
        <w:t>。</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5.46</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万元,公务用车购置费及运行维护费支出决算</w:t>
      </w:r>
      <w:r>
        <w:rPr>
          <w:rFonts w:hint="eastAsia" w:asciiTheme="minorEastAsia" w:hAnsiTheme="minorEastAsia" w:eastAsiaTheme="minorEastAsia"/>
          <w:sz w:val="32"/>
          <w:szCs w:val="32"/>
          <w:lang w:val="en-US" w:eastAsia="zh-CN"/>
        </w:rPr>
        <w:t>8.65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94.54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。其中：</w:t>
      </w:r>
    </w:p>
    <w:p>
      <w:pPr>
        <w:pStyle w:val="9"/>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宋体" w:hAnsi="宋体" w:eastAsia="宋体"/>
          <w:color w:val="auto"/>
          <w:kern w:val="2"/>
          <w:sz w:val="32"/>
          <w:szCs w:val="32"/>
          <w:lang w:val="en-US" w:eastAsia="zh-CN"/>
        </w:rPr>
      </w:pPr>
      <w:r>
        <w:rPr>
          <w:rFonts w:hint="eastAsia" w:ascii="Times New Roman" w:hAnsi="Times New Roman" w:eastAsia="仿宋_GB2312"/>
          <w:sz w:val="32"/>
          <w:szCs w:val="32"/>
          <w:lang w:val="en-US" w:eastAsia="zh-CN"/>
        </w:rPr>
        <w:t>1、</w:t>
      </w:r>
      <w:r>
        <w:rPr>
          <w:rFonts w:hint="eastAsia" w:ascii="宋体" w:hAnsi="宋体" w:eastAsia="宋体"/>
          <w:color w:val="auto"/>
          <w:kern w:val="2"/>
          <w:sz w:val="32"/>
          <w:szCs w:val="32"/>
        </w:rPr>
        <w:t>因公出国（境）费支出决算</w:t>
      </w:r>
      <w:r>
        <w:rPr>
          <w:rFonts w:hint="eastAsia" w:ascii="宋体" w:hAnsi="宋体" w:eastAsia="宋体"/>
          <w:color w:val="auto"/>
          <w:kern w:val="2"/>
          <w:sz w:val="32"/>
          <w:szCs w:val="32"/>
          <w:lang w:val="en-US" w:eastAsia="zh-CN"/>
        </w:rPr>
        <w:t>为0万元，</w:t>
      </w:r>
      <w:r>
        <w:rPr>
          <w:rFonts w:hint="eastAsia" w:ascii="宋体" w:hAnsi="宋体" w:eastAsia="宋体"/>
          <w:sz w:val="32"/>
          <w:szCs w:val="32"/>
        </w:rPr>
        <w:t>全年安排因公出国（境）团组</w:t>
      </w:r>
      <w:r>
        <w:rPr>
          <w:rFonts w:ascii="宋体" w:hAnsi="宋体" w:eastAsia="宋体"/>
          <w:sz w:val="32"/>
          <w:szCs w:val="32"/>
        </w:rPr>
        <w:t>0</w:t>
      </w:r>
      <w:r>
        <w:rPr>
          <w:rFonts w:hint="eastAsia" w:ascii="宋体" w:hAnsi="宋体" w:eastAsia="宋体"/>
          <w:sz w:val="32"/>
          <w:szCs w:val="32"/>
        </w:rPr>
        <w:t>个，累计</w:t>
      </w:r>
      <w:r>
        <w:rPr>
          <w:rFonts w:ascii="宋体" w:hAnsi="宋体" w:eastAsia="宋体"/>
          <w:sz w:val="32"/>
          <w:szCs w:val="32"/>
        </w:rPr>
        <w:t>0</w:t>
      </w:r>
      <w:r>
        <w:rPr>
          <w:rFonts w:hint="eastAsia" w:ascii="宋体" w:hAnsi="宋体" w:eastAsia="宋体"/>
          <w:sz w:val="32"/>
          <w:szCs w:val="32"/>
        </w:rPr>
        <w:t>人次</w:t>
      </w:r>
      <w:r>
        <w:rPr>
          <w:rFonts w:hint="eastAsia" w:ascii="宋体" w:hAnsi="宋体" w:eastAsia="宋体"/>
          <w:color w:val="auto"/>
          <w:kern w:val="2"/>
          <w:sz w:val="32"/>
          <w:szCs w:val="32"/>
          <w:lang w:val="en-US" w:eastAsia="zh-CN"/>
        </w:rPr>
        <w:t>。</w:t>
      </w:r>
    </w:p>
    <w:p>
      <w:pPr>
        <w:pStyle w:val="9"/>
        <w:ind w:firstLine="640" w:firstLineChars="200"/>
        <w:rPr>
          <w:rFonts w:ascii="宋体" w:hAnsi="宋体" w:eastAsia="宋体"/>
          <w:color w:val="auto"/>
          <w:kern w:val="2"/>
          <w:sz w:val="32"/>
          <w:szCs w:val="32"/>
        </w:rPr>
      </w:pPr>
      <w:r>
        <w:rPr>
          <w:rFonts w:hint="eastAsia" w:ascii="宋体" w:hAnsi="宋体" w:eastAsia="宋体"/>
          <w:color w:val="auto"/>
          <w:kern w:val="2"/>
          <w:sz w:val="32"/>
          <w:szCs w:val="32"/>
          <w:lang w:val="en-US" w:eastAsia="zh-CN"/>
        </w:rPr>
        <w:t>2</w:t>
      </w:r>
      <w:r>
        <w:rPr>
          <w:rFonts w:hint="eastAsia" w:ascii="宋体" w:hAnsi="宋体" w:eastAsia="宋体"/>
          <w:color w:val="auto"/>
          <w:kern w:val="2"/>
          <w:sz w:val="32"/>
          <w:szCs w:val="32"/>
        </w:rPr>
        <w:t>、公务接待费支出决算为</w:t>
      </w:r>
      <w:r>
        <w:rPr>
          <w:rFonts w:hint="eastAsia" w:ascii="宋体" w:hAnsi="宋体" w:eastAsia="宋体"/>
          <w:color w:val="auto"/>
          <w:kern w:val="2"/>
          <w:sz w:val="32"/>
          <w:szCs w:val="32"/>
          <w:lang w:val="en-US" w:eastAsia="zh-CN"/>
        </w:rPr>
        <w:t>0.5</w:t>
      </w:r>
      <w:r>
        <w:rPr>
          <w:rFonts w:hint="eastAsia" w:ascii="宋体" w:hAnsi="宋体" w:eastAsia="宋体"/>
          <w:color w:val="auto"/>
          <w:kern w:val="2"/>
          <w:sz w:val="32"/>
          <w:szCs w:val="32"/>
        </w:rPr>
        <w:t>万元，全年共接待来访团组</w:t>
      </w:r>
      <w:r>
        <w:rPr>
          <w:rFonts w:hint="eastAsia" w:ascii="宋体" w:hAnsi="宋体" w:eastAsia="宋体"/>
          <w:color w:val="auto"/>
          <w:kern w:val="2"/>
          <w:sz w:val="32"/>
          <w:szCs w:val="32"/>
          <w:lang w:val="en-US" w:eastAsia="zh-CN"/>
        </w:rPr>
        <w:t>21</w:t>
      </w:r>
      <w:r>
        <w:rPr>
          <w:rFonts w:hint="eastAsia" w:ascii="宋体" w:hAnsi="宋体" w:eastAsia="宋体"/>
          <w:color w:val="auto"/>
          <w:kern w:val="2"/>
          <w:sz w:val="32"/>
          <w:szCs w:val="32"/>
        </w:rPr>
        <w:t>批次、来宾</w:t>
      </w:r>
      <w:r>
        <w:rPr>
          <w:rFonts w:hint="eastAsia" w:ascii="宋体" w:hAnsi="宋体" w:eastAsia="宋体"/>
          <w:color w:val="auto"/>
          <w:kern w:val="2"/>
          <w:sz w:val="32"/>
          <w:szCs w:val="32"/>
          <w:lang w:val="en-US" w:eastAsia="zh-CN"/>
        </w:rPr>
        <w:t>104</w:t>
      </w:r>
      <w:r>
        <w:rPr>
          <w:rFonts w:hint="eastAsia" w:ascii="宋体" w:hAnsi="宋体" w:eastAsia="宋体"/>
          <w:color w:val="auto"/>
          <w:kern w:val="2"/>
          <w:sz w:val="32"/>
          <w:szCs w:val="32"/>
        </w:rPr>
        <w:t>人次，主要是相关单位交流工作及接受</w:t>
      </w:r>
      <w:r>
        <w:rPr>
          <w:rFonts w:hint="eastAsia" w:ascii="宋体" w:hAnsi="宋体" w:eastAsia="宋体"/>
          <w:color w:val="auto"/>
          <w:kern w:val="2"/>
          <w:sz w:val="32"/>
          <w:szCs w:val="32"/>
          <w:lang w:val="en-US" w:eastAsia="zh-CN"/>
        </w:rPr>
        <w:t>上级</w:t>
      </w:r>
      <w:r>
        <w:rPr>
          <w:rFonts w:hint="eastAsia" w:ascii="宋体" w:hAnsi="宋体" w:eastAsia="宋体"/>
          <w:color w:val="auto"/>
          <w:kern w:val="2"/>
          <w:sz w:val="32"/>
          <w:szCs w:val="32"/>
        </w:rPr>
        <w:t>部门检查指导工作发生的接待支出。</w:t>
      </w:r>
    </w:p>
    <w:p>
      <w:pPr>
        <w:pStyle w:val="9"/>
        <w:ind w:firstLine="640" w:firstLineChars="200"/>
        <w:rPr>
          <w:rFonts w:ascii="宋体" w:hAnsi="宋体" w:eastAsia="宋体"/>
          <w:color w:val="auto"/>
          <w:kern w:val="2"/>
          <w:sz w:val="32"/>
          <w:szCs w:val="32"/>
        </w:rPr>
      </w:pPr>
      <w:r>
        <w:rPr>
          <w:rFonts w:hint="eastAsia" w:ascii="宋体" w:hAnsi="宋体" w:eastAsia="宋体"/>
          <w:color w:val="auto"/>
          <w:kern w:val="2"/>
          <w:sz w:val="32"/>
          <w:szCs w:val="32"/>
          <w:lang w:val="en-US" w:eastAsia="zh-CN"/>
        </w:rPr>
        <w:t>3</w:t>
      </w:r>
      <w:r>
        <w:rPr>
          <w:rFonts w:hint="eastAsia" w:ascii="宋体" w:hAnsi="宋体" w:eastAsia="宋体"/>
          <w:color w:val="auto"/>
          <w:kern w:val="2"/>
          <w:sz w:val="32"/>
          <w:szCs w:val="32"/>
        </w:rPr>
        <w:t>、公务用车购置费及运行维护费支出决算为</w:t>
      </w:r>
      <w:r>
        <w:rPr>
          <w:rFonts w:hint="eastAsia" w:ascii="宋体" w:hAnsi="宋体" w:eastAsia="宋体"/>
          <w:color w:val="auto"/>
          <w:kern w:val="2"/>
          <w:sz w:val="32"/>
          <w:szCs w:val="32"/>
          <w:lang w:val="en-US" w:eastAsia="zh-CN"/>
        </w:rPr>
        <w:t>8.65</w:t>
      </w:r>
      <w:r>
        <w:rPr>
          <w:rFonts w:hint="eastAsia" w:ascii="宋体" w:hAnsi="宋体" w:eastAsia="宋体"/>
          <w:color w:val="auto"/>
          <w:kern w:val="2"/>
          <w:sz w:val="32"/>
          <w:szCs w:val="32"/>
        </w:rPr>
        <w:t>万元，其中：公务用车购置费</w:t>
      </w:r>
      <w:r>
        <w:rPr>
          <w:rFonts w:ascii="宋体" w:hAnsi="宋体" w:eastAsia="宋体"/>
          <w:color w:val="auto"/>
          <w:kern w:val="2"/>
          <w:sz w:val="32"/>
          <w:szCs w:val="32"/>
        </w:rPr>
        <w:t>0</w:t>
      </w:r>
      <w:r>
        <w:rPr>
          <w:rFonts w:hint="eastAsia" w:ascii="宋体" w:hAnsi="宋体" w:eastAsia="宋体"/>
          <w:color w:val="auto"/>
          <w:kern w:val="2"/>
          <w:sz w:val="32"/>
          <w:szCs w:val="32"/>
        </w:rPr>
        <w:t>万元。公务用车运行维护费</w:t>
      </w:r>
      <w:r>
        <w:rPr>
          <w:rFonts w:hint="eastAsia" w:ascii="宋体" w:hAnsi="宋体" w:eastAsia="宋体"/>
          <w:color w:val="auto"/>
          <w:kern w:val="2"/>
          <w:sz w:val="32"/>
          <w:szCs w:val="32"/>
          <w:lang w:val="en-US" w:eastAsia="zh-CN"/>
        </w:rPr>
        <w:t>8.65</w:t>
      </w:r>
      <w:r>
        <w:rPr>
          <w:rFonts w:hint="eastAsia" w:ascii="宋体" w:hAnsi="宋体" w:eastAsia="宋体"/>
          <w:color w:val="auto"/>
          <w:kern w:val="2"/>
          <w:sz w:val="32"/>
          <w:szCs w:val="32"/>
        </w:rPr>
        <w:t>万元，主要是公务用车油料费、维修费</w:t>
      </w:r>
      <w:r>
        <w:rPr>
          <w:rFonts w:hint="eastAsia" w:ascii="宋体" w:hAnsi="宋体" w:eastAsia="宋体"/>
          <w:color w:val="auto"/>
          <w:kern w:val="2"/>
          <w:sz w:val="32"/>
          <w:szCs w:val="32"/>
          <w:lang w:eastAsia="zh-CN"/>
        </w:rPr>
        <w:t>、</w:t>
      </w:r>
      <w:r>
        <w:rPr>
          <w:rFonts w:hint="eastAsia" w:ascii="宋体" w:hAnsi="宋体" w:eastAsia="宋体"/>
          <w:color w:val="auto"/>
          <w:kern w:val="2"/>
          <w:sz w:val="32"/>
          <w:szCs w:val="32"/>
          <w:lang w:val="en-US" w:eastAsia="zh-CN"/>
        </w:rPr>
        <w:t>保险费、通行费等</w:t>
      </w:r>
      <w:r>
        <w:rPr>
          <w:rFonts w:hint="eastAsia" w:ascii="宋体" w:hAnsi="宋体" w:eastAsia="宋体"/>
          <w:color w:val="auto"/>
          <w:kern w:val="2"/>
          <w:sz w:val="32"/>
          <w:szCs w:val="32"/>
        </w:rPr>
        <w:t>支出，截止</w:t>
      </w:r>
      <w:r>
        <w:rPr>
          <w:rFonts w:ascii="宋体" w:hAnsi="宋体" w:eastAsia="宋体"/>
          <w:color w:val="auto"/>
          <w:kern w:val="2"/>
          <w:sz w:val="32"/>
          <w:szCs w:val="32"/>
        </w:rPr>
        <w:t>202</w:t>
      </w:r>
      <w:r>
        <w:rPr>
          <w:rFonts w:hint="eastAsia" w:ascii="宋体" w:hAnsi="宋体" w:eastAsia="宋体"/>
          <w:color w:val="auto"/>
          <w:kern w:val="2"/>
          <w:sz w:val="32"/>
          <w:szCs w:val="32"/>
          <w:lang w:val="en-US" w:eastAsia="zh-CN"/>
        </w:rPr>
        <w:t>1</w:t>
      </w:r>
      <w:r>
        <w:rPr>
          <w:rFonts w:hint="eastAsia" w:ascii="宋体" w:hAnsi="宋体" w:eastAsia="宋体"/>
          <w:color w:val="auto"/>
          <w:kern w:val="2"/>
          <w:sz w:val="32"/>
          <w:szCs w:val="32"/>
        </w:rPr>
        <w:t>年</w:t>
      </w:r>
      <w:r>
        <w:rPr>
          <w:rFonts w:ascii="宋体" w:hAnsi="宋体" w:eastAsia="宋体"/>
          <w:color w:val="auto"/>
          <w:kern w:val="2"/>
          <w:sz w:val="32"/>
          <w:szCs w:val="32"/>
        </w:rPr>
        <w:t>12</w:t>
      </w:r>
      <w:r>
        <w:rPr>
          <w:rFonts w:hint="eastAsia" w:ascii="宋体" w:hAnsi="宋体" w:eastAsia="宋体"/>
          <w:color w:val="auto"/>
          <w:kern w:val="2"/>
          <w:sz w:val="32"/>
          <w:szCs w:val="32"/>
        </w:rPr>
        <w:t>月</w:t>
      </w:r>
      <w:r>
        <w:rPr>
          <w:rFonts w:ascii="宋体" w:hAnsi="宋体" w:eastAsia="宋体"/>
          <w:color w:val="auto"/>
          <w:kern w:val="2"/>
          <w:sz w:val="32"/>
          <w:szCs w:val="32"/>
        </w:rPr>
        <w:t>31</w:t>
      </w:r>
      <w:r>
        <w:rPr>
          <w:rFonts w:hint="eastAsia" w:ascii="宋体" w:hAnsi="宋体" w:eastAsia="宋体"/>
          <w:color w:val="auto"/>
          <w:kern w:val="2"/>
          <w:sz w:val="32"/>
          <w:szCs w:val="32"/>
        </w:rPr>
        <w:t>日，我单位开支财政拨款的公务用车保有量为2辆。</w:t>
      </w:r>
    </w:p>
    <w:p>
      <w:pPr>
        <w:pStyle w:val="9"/>
        <w:rPr>
          <w:rFonts w:hAnsi="黑体"/>
          <w:b/>
          <w:sz w:val="32"/>
          <w:szCs w:val="32"/>
        </w:rPr>
      </w:pPr>
      <w:r>
        <w:rPr>
          <w:rFonts w:hint="eastAsia" w:hAnsi="黑体"/>
          <w:b/>
          <w:sz w:val="32"/>
          <w:szCs w:val="32"/>
        </w:rPr>
        <w:t>八、政府性基金预算收入支出决算情况</w:t>
      </w:r>
    </w:p>
    <w:p>
      <w:pPr>
        <w:widowControl/>
        <w:ind w:firstLine="640" w:firstLineChars="200"/>
        <w:rPr>
          <w:rFonts w:ascii="宋体"/>
          <w:sz w:val="28"/>
          <w:szCs w:val="28"/>
        </w:rPr>
      </w:pPr>
      <w:r>
        <w:rPr>
          <w:rFonts w:ascii="宋体" w:hAnsi="宋体"/>
          <w:sz w:val="32"/>
          <w:szCs w:val="32"/>
        </w:rPr>
        <w:t>202</w:t>
      </w:r>
      <w:r>
        <w:rPr>
          <w:rFonts w:hint="eastAsia" w:ascii="宋体" w:hAnsi="宋体"/>
          <w:sz w:val="32"/>
          <w:szCs w:val="32"/>
          <w:lang w:val="en-US" w:eastAsia="zh-CN"/>
        </w:rPr>
        <w:t>1</w:t>
      </w:r>
      <w:r>
        <w:rPr>
          <w:rFonts w:hint="eastAsia" w:ascii="宋体" w:hAnsi="宋体"/>
          <w:sz w:val="32"/>
          <w:szCs w:val="32"/>
        </w:rPr>
        <w:t>年度本单位无政府性基金收支。</w:t>
      </w:r>
    </w:p>
    <w:p>
      <w:pPr>
        <w:pStyle w:val="9"/>
        <w:numPr>
          <w:ilvl w:val="0"/>
          <w:numId w:val="3"/>
        </w:numPr>
        <w:rPr>
          <w:rFonts w:hint="eastAsia" w:hAnsi="黑体"/>
          <w:b/>
          <w:sz w:val="32"/>
          <w:szCs w:val="32"/>
          <w:lang w:eastAsia="zh-CN"/>
        </w:rPr>
      </w:pPr>
      <w:r>
        <w:rPr>
          <w:rFonts w:hint="eastAsia" w:hAnsi="黑体"/>
          <w:b/>
          <w:sz w:val="32"/>
          <w:szCs w:val="32"/>
        </w:rPr>
        <w:t>国有资本经营预算财政拨款支出决算</w:t>
      </w:r>
      <w:r>
        <w:rPr>
          <w:rFonts w:hint="eastAsia" w:hAnsi="黑体"/>
          <w:b/>
          <w:sz w:val="32"/>
          <w:szCs w:val="32"/>
          <w:lang w:eastAsia="zh-CN"/>
        </w:rPr>
        <w:t>情况</w:t>
      </w:r>
    </w:p>
    <w:p>
      <w:pPr>
        <w:pStyle w:val="9"/>
        <w:ind w:firstLine="640" w:firstLineChars="200"/>
        <w:rPr>
          <w:rFonts w:hint="default" w:hAnsi="黑体"/>
          <w:b/>
          <w:sz w:val="32"/>
          <w:szCs w:val="32"/>
          <w:lang w:val="en-US" w:eastAsia="zh-CN"/>
        </w:rPr>
      </w:pPr>
      <w:r>
        <w:rPr>
          <w:rFonts w:ascii="宋体" w:hAnsi="宋体" w:eastAsia="宋体"/>
          <w:sz w:val="32"/>
          <w:szCs w:val="32"/>
        </w:rPr>
        <w:t>202</w:t>
      </w:r>
      <w:r>
        <w:rPr>
          <w:rFonts w:hint="eastAsia" w:ascii="宋体" w:hAnsi="宋体" w:eastAsia="宋体"/>
          <w:sz w:val="32"/>
          <w:szCs w:val="32"/>
          <w:lang w:val="en-US" w:eastAsia="zh-CN"/>
        </w:rPr>
        <w:t>1</w:t>
      </w:r>
      <w:r>
        <w:rPr>
          <w:rFonts w:hint="eastAsia" w:ascii="宋体" w:hAnsi="宋体" w:eastAsia="宋体"/>
          <w:sz w:val="32"/>
          <w:szCs w:val="32"/>
        </w:rPr>
        <w:t>年度本单位无国有资本经营预算财政拨款支出。</w:t>
      </w:r>
    </w:p>
    <w:p>
      <w:pPr>
        <w:pStyle w:val="9"/>
        <w:rPr>
          <w:rFonts w:hAnsi="黑体"/>
          <w:b/>
          <w:sz w:val="32"/>
          <w:szCs w:val="32"/>
        </w:rPr>
      </w:pPr>
      <w:r>
        <w:rPr>
          <w:rFonts w:hint="eastAsia" w:hAnsi="黑体"/>
          <w:b/>
          <w:sz w:val="32"/>
          <w:szCs w:val="32"/>
        </w:rPr>
        <w:t>十、机关运行经费支出说明</w:t>
      </w:r>
    </w:p>
    <w:p>
      <w:pPr>
        <w:pStyle w:val="9"/>
        <w:ind w:firstLine="640" w:firstLineChars="200"/>
        <w:rPr>
          <w:rFonts w:hint="eastAsia" w:ascii="宋体" w:hAnsi="宋体" w:eastAsia="宋体"/>
          <w:sz w:val="32"/>
          <w:szCs w:val="32"/>
        </w:rPr>
      </w:pPr>
      <w:r>
        <w:rPr>
          <w:rFonts w:hint="eastAsia" w:ascii="宋体" w:hAnsi="宋体" w:eastAsia="宋体"/>
          <w:sz w:val="32"/>
          <w:szCs w:val="32"/>
          <w:lang w:val="en-US" w:eastAsia="zh-CN"/>
        </w:rPr>
        <w:t>本级单位为事业单位，按照机关运行经费的口径，本年度机关运行经费为0。</w:t>
      </w:r>
    </w:p>
    <w:p>
      <w:pPr>
        <w:pStyle w:val="9"/>
        <w:rPr>
          <w:rFonts w:hAnsi="黑体"/>
          <w:b/>
          <w:sz w:val="32"/>
          <w:szCs w:val="32"/>
        </w:rPr>
      </w:pPr>
      <w:r>
        <w:rPr>
          <w:rFonts w:hint="eastAsia" w:hAnsi="黑体"/>
          <w:b/>
          <w:sz w:val="32"/>
          <w:szCs w:val="32"/>
        </w:rPr>
        <w:t>十一、一般性支出情况说明</w:t>
      </w:r>
    </w:p>
    <w:p>
      <w:pPr>
        <w:autoSpaceDE w:val="0"/>
        <w:autoSpaceDN w:val="0"/>
        <w:spacing w:line="600" w:lineRule="exact"/>
        <w:ind w:firstLine="640" w:firstLineChars="200"/>
        <w:rPr>
          <w:rFonts w:hint="eastAsia" w:ascii="宋体" w:hAnsi="宋体" w:eastAsia="宋体" w:cs="黑体"/>
          <w:sz w:val="32"/>
          <w:szCs w:val="32"/>
        </w:rPr>
      </w:pPr>
      <w:r>
        <w:rPr>
          <w:rFonts w:ascii="宋体" w:hAnsi="宋体"/>
          <w:sz w:val="32"/>
          <w:szCs w:val="32"/>
        </w:rPr>
        <w:t>202</w:t>
      </w:r>
      <w:r>
        <w:rPr>
          <w:rFonts w:hint="eastAsia" w:ascii="宋体" w:hAnsi="宋体"/>
          <w:sz w:val="32"/>
          <w:szCs w:val="32"/>
          <w:lang w:val="en-US" w:eastAsia="zh-CN"/>
        </w:rPr>
        <w:t>1</w:t>
      </w:r>
      <w:r>
        <w:rPr>
          <w:rFonts w:hint="eastAsia" w:ascii="宋体" w:hAnsi="宋体"/>
          <w:sz w:val="32"/>
          <w:szCs w:val="32"/>
        </w:rPr>
        <w:t>年本</w:t>
      </w:r>
      <w:r>
        <w:rPr>
          <w:rFonts w:hint="eastAsia" w:ascii="宋体" w:hAnsi="宋体"/>
          <w:sz w:val="32"/>
          <w:szCs w:val="32"/>
          <w:lang w:val="en-US" w:eastAsia="zh-CN"/>
        </w:rPr>
        <w:t>单位</w:t>
      </w:r>
      <w:r>
        <w:rPr>
          <w:rFonts w:hint="eastAsia" w:ascii="宋体" w:hAnsi="宋体"/>
          <w:sz w:val="32"/>
          <w:szCs w:val="32"/>
        </w:rPr>
        <w:t>开支会议费</w:t>
      </w:r>
      <w:r>
        <w:rPr>
          <w:rFonts w:hint="eastAsia" w:ascii="宋体" w:hAnsi="宋体"/>
          <w:sz w:val="32"/>
          <w:szCs w:val="32"/>
          <w:lang w:val="en-US" w:eastAsia="zh-CN"/>
        </w:rPr>
        <w:t>0.4</w:t>
      </w:r>
      <w:r>
        <w:rPr>
          <w:rFonts w:hint="eastAsia" w:ascii="宋体" w:hAnsi="宋体"/>
          <w:sz w:val="32"/>
          <w:szCs w:val="32"/>
        </w:rPr>
        <w:t>万元，</w:t>
      </w:r>
      <w:r>
        <w:rPr>
          <w:rFonts w:hint="eastAsia" w:ascii="宋体" w:hAnsi="宋体" w:cs="黑体"/>
          <w:sz w:val="32"/>
          <w:szCs w:val="32"/>
        </w:rPr>
        <w:t>用于召开</w:t>
      </w:r>
      <w:r>
        <w:rPr>
          <w:rFonts w:hint="eastAsia" w:ascii="宋体" w:hAnsi="宋体" w:cs="黑体"/>
          <w:sz w:val="32"/>
          <w:szCs w:val="32"/>
          <w:lang w:val="en-US" w:eastAsia="zh-CN"/>
        </w:rPr>
        <w:t>业务</w:t>
      </w:r>
      <w:r>
        <w:rPr>
          <w:rFonts w:hint="eastAsia" w:ascii="宋体" w:hAnsi="宋体" w:cs="黑体"/>
          <w:sz w:val="32"/>
          <w:szCs w:val="32"/>
        </w:rPr>
        <w:t>工作会议等，人数</w:t>
      </w:r>
      <w:r>
        <w:rPr>
          <w:rFonts w:hint="eastAsia" w:ascii="宋体" w:hAnsi="宋体" w:cs="黑体"/>
          <w:sz w:val="32"/>
          <w:szCs w:val="32"/>
          <w:lang w:val="en-US" w:eastAsia="zh-CN"/>
        </w:rPr>
        <w:t>80</w:t>
      </w:r>
      <w:r>
        <w:rPr>
          <w:rFonts w:hint="eastAsia" w:ascii="宋体" w:hAnsi="宋体" w:cs="黑体"/>
          <w:sz w:val="32"/>
          <w:szCs w:val="32"/>
        </w:rPr>
        <w:t>人次，内容为</w:t>
      </w:r>
      <w:r>
        <w:rPr>
          <w:rFonts w:hint="eastAsia" w:ascii="宋体" w:hAnsi="宋体" w:cs="黑体"/>
          <w:sz w:val="32"/>
          <w:szCs w:val="32"/>
          <w:lang w:val="en-US" w:eastAsia="zh-CN"/>
        </w:rPr>
        <w:t>交通质量和安全监督工作会议</w:t>
      </w:r>
      <w:r>
        <w:rPr>
          <w:rFonts w:hint="eastAsia" w:ascii="宋体" w:hAnsi="宋体" w:cs="黑体"/>
          <w:sz w:val="32"/>
          <w:szCs w:val="32"/>
        </w:rPr>
        <w:t>等；</w:t>
      </w:r>
      <w:r>
        <w:rPr>
          <w:rFonts w:hint="eastAsia" w:ascii="宋体" w:hAnsi="宋体" w:cs="黑体"/>
          <w:sz w:val="32"/>
          <w:szCs w:val="32"/>
          <w:lang w:val="en-US" w:eastAsia="zh-CN"/>
        </w:rPr>
        <w:t>本年度未</w:t>
      </w:r>
      <w:r>
        <w:rPr>
          <w:rFonts w:hint="eastAsia" w:ascii="宋体" w:hAnsi="宋体" w:cs="黑体"/>
          <w:sz w:val="32"/>
          <w:szCs w:val="32"/>
        </w:rPr>
        <w:t>开支培训费</w:t>
      </w:r>
      <w:r>
        <w:rPr>
          <w:rFonts w:hint="eastAsia" w:ascii="宋体" w:hAnsi="宋体" w:cs="黑体"/>
          <w:sz w:val="32"/>
          <w:szCs w:val="32"/>
          <w:lang w:val="en-US" w:eastAsia="zh-CN"/>
        </w:rPr>
        <w:t>；本年未</w:t>
      </w:r>
      <w:r>
        <w:rPr>
          <w:rFonts w:hint="eastAsia" w:ascii="宋体" w:hAnsi="宋体" w:eastAsia="宋体" w:cs="黑体"/>
          <w:sz w:val="32"/>
          <w:szCs w:val="32"/>
        </w:rPr>
        <w:t>举办节庆、晚会、论坛、赛事活动。</w:t>
      </w:r>
    </w:p>
    <w:p>
      <w:pPr>
        <w:pStyle w:val="9"/>
        <w:rPr>
          <w:rFonts w:hAnsi="黑体"/>
          <w:b/>
          <w:sz w:val="32"/>
          <w:szCs w:val="32"/>
        </w:rPr>
      </w:pPr>
      <w:r>
        <w:rPr>
          <w:rFonts w:hint="eastAsia" w:hAnsi="黑体"/>
          <w:b/>
          <w:sz w:val="32"/>
          <w:szCs w:val="32"/>
        </w:rPr>
        <w:t>十二、政府采购支出说明</w:t>
      </w:r>
    </w:p>
    <w:p>
      <w:pPr>
        <w:autoSpaceDE w:val="0"/>
        <w:autoSpaceDN w:val="0"/>
        <w:adjustRightInd w:val="0"/>
        <w:spacing w:line="600" w:lineRule="exact"/>
        <w:ind w:firstLine="640" w:firstLineChars="200"/>
        <w:rPr>
          <w:rFonts w:hint="default" w:ascii="宋体" w:cs="黑体" w:eastAsiaTheme="minorEastAsia"/>
          <w:sz w:val="32"/>
          <w:szCs w:val="32"/>
          <w:lang w:val="en-US" w:eastAsia="zh-CN"/>
        </w:rPr>
      </w:pPr>
      <w:r>
        <w:rPr>
          <w:rFonts w:hint="eastAsia" w:ascii="宋体" w:hAnsi="宋体" w:cs="黑体"/>
          <w:sz w:val="32"/>
          <w:szCs w:val="32"/>
        </w:rPr>
        <w:t>本</w:t>
      </w:r>
      <w:r>
        <w:rPr>
          <w:rFonts w:hint="eastAsia" w:ascii="宋体" w:hAnsi="宋体" w:cs="黑体"/>
          <w:sz w:val="32"/>
          <w:szCs w:val="32"/>
          <w:lang w:val="en-US" w:eastAsia="zh-CN"/>
        </w:rPr>
        <w:t>单位</w:t>
      </w:r>
      <w:r>
        <w:rPr>
          <w:rFonts w:ascii="宋体" w:hAnsi="宋体" w:cs="黑体"/>
          <w:sz w:val="32"/>
          <w:szCs w:val="32"/>
        </w:rPr>
        <w:t>202</w:t>
      </w:r>
      <w:r>
        <w:rPr>
          <w:rFonts w:hint="eastAsia" w:ascii="宋体" w:hAnsi="宋体" w:cs="黑体"/>
          <w:sz w:val="32"/>
          <w:szCs w:val="32"/>
          <w:lang w:val="en-US" w:eastAsia="zh-CN"/>
        </w:rPr>
        <w:t>1</w:t>
      </w:r>
      <w:r>
        <w:rPr>
          <w:rFonts w:hint="eastAsia" w:ascii="宋体" w:hAnsi="宋体" w:cs="黑体"/>
          <w:sz w:val="32"/>
          <w:szCs w:val="32"/>
        </w:rPr>
        <w:t>年度政府采购支出总额</w:t>
      </w:r>
      <w:r>
        <w:rPr>
          <w:rFonts w:hint="eastAsia" w:ascii="宋体" w:hAnsi="宋体" w:cs="黑体"/>
          <w:sz w:val="32"/>
          <w:szCs w:val="32"/>
          <w:lang w:val="en-US" w:eastAsia="zh-CN"/>
        </w:rPr>
        <w:t>30</w:t>
      </w:r>
      <w:r>
        <w:rPr>
          <w:rFonts w:hint="eastAsia" w:ascii="宋体" w:hAnsi="宋体"/>
          <w:sz w:val="32"/>
          <w:szCs w:val="32"/>
          <w:lang w:val="en-US" w:eastAsia="zh-CN"/>
        </w:rPr>
        <w:t>.25</w:t>
      </w:r>
      <w:r>
        <w:rPr>
          <w:rFonts w:hint="eastAsia" w:ascii="宋体" w:hAnsi="宋体" w:cs="黑体"/>
          <w:sz w:val="32"/>
          <w:szCs w:val="32"/>
        </w:rPr>
        <w:t>万元，其中：政府采购货物支出</w:t>
      </w:r>
      <w:r>
        <w:rPr>
          <w:rFonts w:hint="eastAsia" w:ascii="宋体" w:hAnsi="宋体" w:cs="黑体"/>
          <w:sz w:val="32"/>
          <w:szCs w:val="32"/>
          <w:lang w:val="en-US" w:eastAsia="zh-CN"/>
        </w:rPr>
        <w:t>10.38</w:t>
      </w:r>
      <w:r>
        <w:rPr>
          <w:rFonts w:hint="eastAsia" w:ascii="宋体" w:hAnsi="宋体" w:cs="黑体"/>
          <w:sz w:val="32"/>
          <w:szCs w:val="32"/>
        </w:rPr>
        <w:t>万元、</w:t>
      </w:r>
      <w:r>
        <w:rPr>
          <w:rFonts w:hint="eastAsia" w:ascii="宋体" w:hAnsi="宋体" w:cs="黑体"/>
          <w:sz w:val="32"/>
          <w:szCs w:val="32"/>
          <w:lang w:val="en-US" w:eastAsia="zh-CN"/>
        </w:rPr>
        <w:t>政府采购工程支出0万元，</w:t>
      </w:r>
      <w:r>
        <w:rPr>
          <w:rFonts w:hint="eastAsia" w:ascii="宋体" w:hAnsi="宋体" w:cs="黑体"/>
          <w:sz w:val="32"/>
          <w:szCs w:val="32"/>
        </w:rPr>
        <w:t>政府采购服务支出</w:t>
      </w:r>
      <w:r>
        <w:rPr>
          <w:rFonts w:hint="eastAsia" w:ascii="宋体" w:hAnsi="宋体"/>
          <w:sz w:val="32"/>
          <w:szCs w:val="32"/>
          <w:lang w:val="en-US" w:eastAsia="zh-CN"/>
        </w:rPr>
        <w:t>19.87</w:t>
      </w:r>
      <w:r>
        <w:rPr>
          <w:rFonts w:hint="eastAsia" w:ascii="宋体" w:hAnsi="宋体" w:cs="黑体"/>
          <w:sz w:val="32"/>
          <w:szCs w:val="32"/>
        </w:rPr>
        <w:t>万元。授予中小企业合同金额</w:t>
      </w:r>
      <w:r>
        <w:rPr>
          <w:rFonts w:hint="eastAsia" w:ascii="宋体" w:hAnsi="宋体" w:cs="黑体"/>
          <w:sz w:val="32"/>
          <w:szCs w:val="32"/>
          <w:lang w:val="en-US" w:eastAsia="zh-CN"/>
        </w:rPr>
        <w:t>30.25</w:t>
      </w:r>
      <w:r>
        <w:rPr>
          <w:rFonts w:hint="eastAsia" w:ascii="宋体" w:hAnsi="宋体" w:cs="黑体"/>
          <w:sz w:val="32"/>
          <w:szCs w:val="32"/>
        </w:rPr>
        <w:t>万元，占政府采购支出总额的</w:t>
      </w:r>
      <w:r>
        <w:rPr>
          <w:rFonts w:ascii="宋体" w:hAnsi="宋体" w:cs="黑体"/>
          <w:sz w:val="32"/>
          <w:szCs w:val="32"/>
        </w:rPr>
        <w:t>100%</w:t>
      </w:r>
      <w:r>
        <w:rPr>
          <w:rFonts w:hint="eastAsia" w:ascii="宋体" w:hAnsi="宋体" w:cs="黑体"/>
          <w:sz w:val="32"/>
          <w:szCs w:val="32"/>
        </w:rPr>
        <w:t>，其中：授予小微企业合同金额</w:t>
      </w:r>
      <w:r>
        <w:rPr>
          <w:rFonts w:hint="eastAsia" w:ascii="宋体" w:hAnsi="宋体" w:cs="黑体"/>
          <w:sz w:val="32"/>
          <w:szCs w:val="32"/>
          <w:lang w:val="en-US" w:eastAsia="zh-CN"/>
        </w:rPr>
        <w:t>30.25</w:t>
      </w:r>
      <w:r>
        <w:rPr>
          <w:rFonts w:hint="eastAsia" w:ascii="宋体" w:hAnsi="宋体" w:cs="黑体"/>
          <w:sz w:val="32"/>
          <w:szCs w:val="32"/>
        </w:rPr>
        <w:t>万元，占政府采购支出总额的</w:t>
      </w:r>
      <w:r>
        <w:rPr>
          <w:rFonts w:ascii="宋体" w:hAnsi="宋体" w:cs="黑体"/>
          <w:sz w:val="32"/>
          <w:szCs w:val="32"/>
        </w:rPr>
        <w:t>100%</w:t>
      </w:r>
      <w:r>
        <w:rPr>
          <w:rFonts w:hint="eastAsia" w:ascii="宋体" w:hAnsi="宋体" w:cs="黑体"/>
          <w:sz w:val="32"/>
          <w:szCs w:val="32"/>
          <w:lang w:val="en-US" w:eastAsia="zh-CN"/>
        </w:rPr>
        <w:t>；货物采购授予中小企业合同金额占货物支出金额的100%，工程采购授予中小企业合同金额占工程支出金额为0，服务采购授予中小企业合同金额占服务支出金额的100%。</w:t>
      </w:r>
    </w:p>
    <w:p>
      <w:pPr>
        <w:pStyle w:val="9"/>
        <w:rPr>
          <w:rFonts w:hAnsi="黑体"/>
          <w:b/>
          <w:sz w:val="32"/>
          <w:szCs w:val="32"/>
        </w:rPr>
      </w:pPr>
      <w:r>
        <w:rPr>
          <w:rFonts w:hint="eastAsia" w:hAnsi="黑体"/>
          <w:b/>
          <w:sz w:val="32"/>
          <w:szCs w:val="32"/>
        </w:rPr>
        <w:t>十三、国有资产占用情况说明</w:t>
      </w:r>
    </w:p>
    <w:p>
      <w:pPr>
        <w:widowControl/>
        <w:ind w:firstLine="640" w:firstLineChars="200"/>
        <w:rPr>
          <w:rFonts w:ascii="宋体" w:cs="仿宋_GB2312"/>
          <w:sz w:val="32"/>
          <w:szCs w:val="32"/>
        </w:rPr>
      </w:pPr>
      <w:r>
        <w:rPr>
          <w:rFonts w:hint="eastAsia" w:ascii="宋体" w:hAnsi="宋体"/>
          <w:sz w:val="32"/>
          <w:szCs w:val="32"/>
        </w:rPr>
        <w:t>截至</w:t>
      </w:r>
      <w:r>
        <w:rPr>
          <w:rFonts w:ascii="宋体" w:hAnsi="宋体"/>
          <w:sz w:val="32"/>
          <w:szCs w:val="32"/>
        </w:rPr>
        <w:t>202</w:t>
      </w:r>
      <w:r>
        <w:rPr>
          <w:rFonts w:hint="eastAsia" w:ascii="宋体" w:hAnsi="宋体"/>
          <w:sz w:val="32"/>
          <w:szCs w:val="32"/>
          <w:lang w:val="en-US" w:eastAsia="zh-CN"/>
        </w:rPr>
        <w:t>1</w:t>
      </w:r>
      <w:r>
        <w:rPr>
          <w:rFonts w:hint="eastAsia" w:ascii="宋体" w:hAnsi="宋体"/>
          <w:sz w:val="32"/>
          <w:szCs w:val="32"/>
        </w:rPr>
        <w:t>年</w:t>
      </w:r>
      <w:r>
        <w:rPr>
          <w:rFonts w:ascii="宋体" w:hAnsi="宋体"/>
          <w:sz w:val="32"/>
          <w:szCs w:val="32"/>
        </w:rPr>
        <w:t>12</w:t>
      </w:r>
      <w:r>
        <w:rPr>
          <w:rFonts w:hint="eastAsia" w:ascii="宋体" w:hAnsi="宋体"/>
          <w:sz w:val="32"/>
          <w:szCs w:val="32"/>
        </w:rPr>
        <w:t>月</w:t>
      </w:r>
      <w:r>
        <w:rPr>
          <w:rFonts w:ascii="宋体" w:hAnsi="宋体"/>
          <w:sz w:val="32"/>
          <w:szCs w:val="32"/>
        </w:rPr>
        <w:t>31</w:t>
      </w:r>
      <w:r>
        <w:rPr>
          <w:rFonts w:hint="eastAsia" w:ascii="宋体" w:hAnsi="宋体"/>
          <w:sz w:val="32"/>
          <w:szCs w:val="32"/>
        </w:rPr>
        <w:t>日，本单位共有车辆</w:t>
      </w:r>
      <w:r>
        <w:rPr>
          <w:rFonts w:hint="eastAsia" w:ascii="宋体" w:hAnsi="宋体"/>
          <w:sz w:val="32"/>
          <w:szCs w:val="32"/>
          <w:lang w:val="en-US" w:eastAsia="zh-CN"/>
        </w:rPr>
        <w:t>2</w:t>
      </w:r>
      <w:r>
        <w:rPr>
          <w:rFonts w:hint="eastAsia" w:ascii="宋体" w:hAnsi="宋体"/>
          <w:sz w:val="32"/>
          <w:szCs w:val="32"/>
        </w:rPr>
        <w:t>辆，</w:t>
      </w:r>
      <w:r>
        <w:rPr>
          <w:rFonts w:hint="eastAsia" w:ascii="宋体" w:hAnsi="宋体"/>
          <w:sz w:val="32"/>
          <w:szCs w:val="32"/>
          <w:lang w:val="en-US" w:eastAsia="zh-CN"/>
        </w:rPr>
        <w:t>均为</w:t>
      </w:r>
      <w:r>
        <w:rPr>
          <w:rFonts w:hint="eastAsia" w:ascii="宋体" w:hAnsi="宋体"/>
          <w:sz w:val="32"/>
          <w:szCs w:val="32"/>
        </w:rPr>
        <w:t>执法执勤用车</w:t>
      </w:r>
      <w:r>
        <w:rPr>
          <w:rFonts w:hint="eastAsia" w:ascii="宋体" w:hAnsi="宋体"/>
          <w:sz w:val="32"/>
          <w:szCs w:val="32"/>
          <w:lang w:eastAsia="zh-CN"/>
        </w:rPr>
        <w:t>。</w:t>
      </w:r>
      <w:r>
        <w:rPr>
          <w:rFonts w:hint="eastAsia" w:ascii="宋体" w:hAnsi="宋体"/>
          <w:sz w:val="32"/>
          <w:szCs w:val="32"/>
        </w:rPr>
        <w:t>单位价值</w:t>
      </w:r>
      <w:r>
        <w:rPr>
          <w:rFonts w:ascii="宋体" w:hAnsi="宋体"/>
          <w:sz w:val="32"/>
          <w:szCs w:val="32"/>
        </w:rPr>
        <w:t>50</w:t>
      </w:r>
      <w:r>
        <w:rPr>
          <w:rFonts w:hint="eastAsia" w:ascii="宋体" w:hAnsi="宋体"/>
          <w:sz w:val="32"/>
          <w:szCs w:val="32"/>
        </w:rPr>
        <w:t>万元以上通用设备</w:t>
      </w:r>
      <w:r>
        <w:rPr>
          <w:rFonts w:hint="eastAsia" w:ascii="宋体" w:hAnsi="宋体"/>
          <w:sz w:val="32"/>
          <w:szCs w:val="32"/>
          <w:lang w:val="en-US" w:eastAsia="zh-CN"/>
        </w:rPr>
        <w:t>0</w:t>
      </w:r>
      <w:r>
        <w:rPr>
          <w:rFonts w:hint="eastAsia" w:ascii="宋体" w:hAnsi="宋体"/>
          <w:sz w:val="32"/>
          <w:szCs w:val="32"/>
        </w:rPr>
        <w:t>台（套）；单位价值</w:t>
      </w:r>
      <w:r>
        <w:rPr>
          <w:rFonts w:ascii="宋体" w:hAnsi="宋体"/>
          <w:sz w:val="32"/>
          <w:szCs w:val="32"/>
        </w:rPr>
        <w:t>100</w:t>
      </w:r>
      <w:r>
        <w:rPr>
          <w:rFonts w:hint="eastAsia" w:ascii="宋体" w:hAnsi="宋体"/>
          <w:sz w:val="32"/>
          <w:szCs w:val="32"/>
        </w:rPr>
        <w:t>万元以上专用设备</w:t>
      </w:r>
      <w:r>
        <w:rPr>
          <w:rFonts w:ascii="宋体"/>
          <w:sz w:val="32"/>
          <w:szCs w:val="32"/>
        </w:rPr>
        <w:t>0</w:t>
      </w:r>
      <w:r>
        <w:rPr>
          <w:rFonts w:hint="eastAsia" w:ascii="宋体" w:hAnsi="宋体"/>
          <w:sz w:val="32"/>
          <w:szCs w:val="32"/>
        </w:rPr>
        <w:t>台（套）。</w:t>
      </w:r>
    </w:p>
    <w:p>
      <w:pPr>
        <w:pStyle w:val="9"/>
        <w:rPr>
          <w:rFonts w:hAnsi="黑体"/>
          <w:b/>
          <w:sz w:val="32"/>
          <w:szCs w:val="32"/>
        </w:rPr>
      </w:pPr>
      <w:r>
        <w:rPr>
          <w:rFonts w:hint="eastAsia" w:hAnsi="黑体"/>
          <w:b/>
          <w:sz w:val="32"/>
          <w:szCs w:val="32"/>
          <w:lang w:eastAsia="zh-CN"/>
        </w:rPr>
        <w:t>十四、</w:t>
      </w:r>
      <w:r>
        <w:rPr>
          <w:rFonts w:hint="eastAsia" w:hAnsi="黑体"/>
          <w:b/>
          <w:sz w:val="32"/>
          <w:szCs w:val="32"/>
        </w:rPr>
        <w:t>2021年度预算绩效情况说明</w:t>
      </w:r>
    </w:p>
    <w:p>
      <w:pPr>
        <w:spacing w:line="560" w:lineRule="exact"/>
        <w:ind w:right="119" w:firstLine="640" w:firstLineChars="200"/>
        <w:jc w:val="left"/>
        <w:rPr>
          <w:rFonts w:ascii="宋体" w:cs="仿宋_GB2312"/>
          <w:color w:val="000000"/>
          <w:kern w:val="0"/>
          <w:sz w:val="32"/>
          <w:szCs w:val="32"/>
        </w:rPr>
      </w:pPr>
      <w:r>
        <w:rPr>
          <w:rFonts w:hint="eastAsia" w:ascii="宋体" w:hAnsi="宋体" w:cs="仿宋_GB2312"/>
          <w:color w:val="000000"/>
          <w:sz w:val="32"/>
          <w:szCs w:val="32"/>
        </w:rPr>
        <w:t>根据</w:t>
      </w:r>
      <w:r>
        <w:rPr>
          <w:rFonts w:hint="eastAsia" w:ascii="宋体" w:hAnsi="宋体" w:cs="仿宋_GB2312"/>
          <w:color w:val="000000"/>
          <w:sz w:val="32"/>
          <w:szCs w:val="32"/>
          <w:lang w:val="en-US" w:eastAsia="zh-CN"/>
        </w:rPr>
        <w:t>预算绩效管理要求，</w:t>
      </w:r>
      <w:r>
        <w:rPr>
          <w:rFonts w:hint="eastAsia" w:ascii="宋体" w:hAnsi="宋体" w:cs="仿宋_GB2312"/>
          <w:color w:val="000000"/>
          <w:sz w:val="32"/>
          <w:szCs w:val="32"/>
        </w:rPr>
        <w:t>我单位对</w:t>
      </w:r>
      <w:r>
        <w:rPr>
          <w:rFonts w:ascii="宋体" w:hAnsi="宋体" w:cs="仿宋_GB2312"/>
          <w:color w:val="000000"/>
          <w:sz w:val="32"/>
          <w:szCs w:val="32"/>
        </w:rPr>
        <w:t>202</w:t>
      </w:r>
      <w:r>
        <w:rPr>
          <w:rFonts w:hint="eastAsia" w:ascii="宋体" w:hAnsi="宋体" w:cs="仿宋_GB2312"/>
          <w:color w:val="000000"/>
          <w:sz w:val="32"/>
          <w:szCs w:val="32"/>
          <w:lang w:val="en-US" w:eastAsia="zh-CN"/>
        </w:rPr>
        <w:t>1</w:t>
      </w:r>
      <w:r>
        <w:rPr>
          <w:rFonts w:hint="eastAsia" w:ascii="宋体" w:hAnsi="宋体" w:cs="仿宋_GB2312"/>
          <w:color w:val="000000"/>
          <w:sz w:val="32"/>
          <w:szCs w:val="32"/>
        </w:rPr>
        <w:t>年度部门整体支出情况进行了绩效自评</w:t>
      </w:r>
      <w:r>
        <w:rPr>
          <w:rFonts w:hint="eastAsia" w:ascii="宋体" w:hAnsi="宋体" w:cs="仿宋_GB2312"/>
          <w:color w:val="000000"/>
          <w:kern w:val="0"/>
          <w:sz w:val="32"/>
          <w:szCs w:val="32"/>
        </w:rPr>
        <w:t>。</w:t>
      </w:r>
      <w:r>
        <w:rPr>
          <w:rFonts w:ascii="宋体" w:hAnsi="宋体" w:cs="仿宋_GB2312"/>
          <w:color w:val="000000"/>
          <w:kern w:val="0"/>
          <w:sz w:val="32"/>
          <w:szCs w:val="32"/>
        </w:rPr>
        <w:t>202</w:t>
      </w:r>
      <w:r>
        <w:rPr>
          <w:rFonts w:hint="eastAsia" w:ascii="宋体" w:hAnsi="宋体" w:cs="仿宋_GB2312"/>
          <w:color w:val="000000"/>
          <w:kern w:val="0"/>
          <w:sz w:val="32"/>
          <w:szCs w:val="32"/>
          <w:lang w:val="en-US" w:eastAsia="zh-CN"/>
        </w:rPr>
        <w:t>1</w:t>
      </w:r>
      <w:r>
        <w:rPr>
          <w:rFonts w:hint="eastAsia" w:ascii="宋体" w:hAnsi="宋体" w:cs="仿宋_GB2312"/>
          <w:color w:val="000000"/>
          <w:kern w:val="0"/>
          <w:sz w:val="32"/>
          <w:szCs w:val="32"/>
        </w:rPr>
        <w:t>年，我</w:t>
      </w:r>
      <w:r>
        <w:rPr>
          <w:rFonts w:hint="eastAsia" w:ascii="宋体" w:hAnsi="宋体" w:cs="仿宋_GB2312"/>
          <w:color w:val="000000"/>
          <w:kern w:val="0"/>
          <w:sz w:val="32"/>
          <w:szCs w:val="32"/>
          <w:lang w:val="en-US" w:eastAsia="zh-CN"/>
        </w:rPr>
        <w:t>单位</w:t>
      </w:r>
      <w:r>
        <w:rPr>
          <w:rFonts w:hint="eastAsia" w:ascii="宋体" w:hAnsi="宋体" w:cs="仿宋_GB2312"/>
          <w:color w:val="000000"/>
          <w:kern w:val="0"/>
          <w:sz w:val="32"/>
          <w:szCs w:val="32"/>
        </w:rPr>
        <w:t>严格按照年初预算批复认真组织实施</w:t>
      </w:r>
      <w:r>
        <w:rPr>
          <w:rFonts w:ascii="宋体" w:cs="仿宋_GB2312"/>
          <w:color w:val="000000"/>
          <w:kern w:val="0"/>
          <w:sz w:val="32"/>
          <w:szCs w:val="32"/>
        </w:rPr>
        <w:t>,</w:t>
      </w:r>
      <w:r>
        <w:rPr>
          <w:rFonts w:hint="eastAsia" w:ascii="宋体" w:hAnsi="宋体" w:cs="仿宋_GB2312"/>
          <w:color w:val="000000"/>
          <w:kern w:val="0"/>
          <w:sz w:val="32"/>
          <w:szCs w:val="32"/>
        </w:rPr>
        <w:t>严格执行财经纪律相关管理规定，做到各项收支安排使用符合工作计划、单位职能和财政政策的要求，确保了单位正常运行和</w:t>
      </w:r>
      <w:r>
        <w:rPr>
          <w:rFonts w:hint="eastAsia" w:ascii="宋体" w:hAnsi="宋体" w:cs="仿宋_GB2312"/>
          <w:color w:val="000000"/>
          <w:kern w:val="0"/>
          <w:sz w:val="32"/>
          <w:szCs w:val="32"/>
          <w:lang w:val="en-US" w:eastAsia="zh-CN"/>
        </w:rPr>
        <w:t>监督工作的开展</w:t>
      </w:r>
      <w:r>
        <w:rPr>
          <w:rFonts w:hint="eastAsia" w:ascii="宋体" w:hAnsi="宋体" w:cs="仿宋_GB2312"/>
          <w:color w:val="000000"/>
          <w:kern w:val="0"/>
          <w:sz w:val="32"/>
          <w:szCs w:val="32"/>
        </w:rPr>
        <w:t>，较好地完成了</w:t>
      </w:r>
      <w:r>
        <w:rPr>
          <w:rFonts w:ascii="宋体" w:hAnsi="宋体" w:cs="仿宋_GB2312"/>
          <w:color w:val="000000"/>
          <w:kern w:val="0"/>
          <w:sz w:val="32"/>
          <w:szCs w:val="32"/>
        </w:rPr>
        <w:t>202</w:t>
      </w:r>
      <w:r>
        <w:rPr>
          <w:rFonts w:hint="eastAsia" w:ascii="宋体" w:hAnsi="宋体" w:cs="仿宋_GB2312"/>
          <w:color w:val="000000"/>
          <w:kern w:val="0"/>
          <w:sz w:val="32"/>
          <w:szCs w:val="32"/>
          <w:lang w:val="en-US" w:eastAsia="zh-CN"/>
        </w:rPr>
        <w:t>1</w:t>
      </w:r>
      <w:r>
        <w:rPr>
          <w:rFonts w:hint="eastAsia" w:ascii="宋体" w:hAnsi="宋体" w:cs="仿宋_GB2312"/>
          <w:color w:val="000000"/>
          <w:kern w:val="0"/>
          <w:sz w:val="32"/>
          <w:szCs w:val="32"/>
        </w:rPr>
        <w:t>年部门预算编制和决算工作</w:t>
      </w:r>
      <w:r>
        <w:rPr>
          <w:rFonts w:ascii="宋体" w:cs="仿宋_GB2312"/>
          <w:color w:val="000000"/>
          <w:kern w:val="0"/>
          <w:sz w:val="32"/>
          <w:szCs w:val="32"/>
        </w:rPr>
        <w:t>,</w:t>
      </w:r>
      <w:r>
        <w:rPr>
          <w:rFonts w:hint="eastAsia" w:ascii="宋体" w:hAnsi="宋体" w:cs="仿宋_GB2312"/>
          <w:color w:val="000000"/>
          <w:kern w:val="0"/>
          <w:sz w:val="32"/>
          <w:szCs w:val="32"/>
        </w:rPr>
        <w:t>年度</w:t>
      </w:r>
      <w:r>
        <w:rPr>
          <w:rFonts w:hint="eastAsia" w:ascii="宋体" w:hAnsi="宋体" w:cs="仿宋_GB2312"/>
          <w:color w:val="000000"/>
          <w:kern w:val="0"/>
          <w:sz w:val="32"/>
          <w:szCs w:val="32"/>
          <w:lang w:val="en-US" w:eastAsia="zh-CN"/>
        </w:rPr>
        <w:t>工作</w:t>
      </w:r>
      <w:r>
        <w:rPr>
          <w:rFonts w:hint="eastAsia" w:ascii="宋体" w:hAnsi="宋体" w:cs="仿宋_GB2312"/>
          <w:color w:val="000000"/>
          <w:kern w:val="0"/>
          <w:sz w:val="32"/>
          <w:szCs w:val="32"/>
        </w:rPr>
        <w:t>目标任务按时完成，预算执行情况较好。经综合评价，我</w:t>
      </w:r>
      <w:r>
        <w:rPr>
          <w:rFonts w:hint="eastAsia" w:ascii="宋体" w:hAnsi="宋体" w:cs="仿宋_GB2312"/>
          <w:color w:val="000000"/>
          <w:kern w:val="0"/>
          <w:sz w:val="32"/>
          <w:szCs w:val="32"/>
          <w:lang w:val="en-US" w:eastAsia="zh-CN"/>
        </w:rPr>
        <w:t>单位</w:t>
      </w:r>
      <w:r>
        <w:rPr>
          <w:rFonts w:hint="eastAsia" w:ascii="宋体" w:hAnsi="宋体" w:cs="仿宋_GB2312"/>
          <w:color w:val="000000"/>
          <w:kern w:val="0"/>
          <w:sz w:val="32"/>
          <w:szCs w:val="32"/>
        </w:rPr>
        <w:t>部门整体支出绩效自评得分</w:t>
      </w:r>
      <w:r>
        <w:rPr>
          <w:rFonts w:ascii="宋体" w:hAnsi="宋体" w:cs="仿宋_GB2312"/>
          <w:color w:val="000000"/>
          <w:kern w:val="0"/>
          <w:sz w:val="32"/>
          <w:szCs w:val="32"/>
        </w:rPr>
        <w:t>96</w:t>
      </w:r>
      <w:r>
        <w:rPr>
          <w:rFonts w:hint="eastAsia" w:ascii="宋体" w:hAnsi="宋体" w:cs="仿宋_GB2312"/>
          <w:color w:val="000000"/>
          <w:kern w:val="0"/>
          <w:sz w:val="32"/>
          <w:szCs w:val="32"/>
        </w:rPr>
        <w:t>分。</w:t>
      </w:r>
    </w:p>
    <w:p>
      <w:pPr>
        <w:spacing w:line="560" w:lineRule="exact"/>
        <w:ind w:right="119" w:firstLine="640" w:firstLineChars="200"/>
        <w:jc w:val="left"/>
        <w:rPr>
          <w:rFonts w:hint="eastAsia" w:ascii="宋体" w:hAnsi="宋体" w:cs="仿宋_GB2312"/>
          <w:color w:val="000000"/>
          <w:kern w:val="0"/>
          <w:sz w:val="32"/>
          <w:szCs w:val="32"/>
        </w:rPr>
      </w:pPr>
      <w:r>
        <w:rPr>
          <w:rFonts w:hint="eastAsia" w:ascii="宋体" w:hAnsi="宋体" w:cs="仿宋_GB2312"/>
          <w:color w:val="000000"/>
          <w:kern w:val="0"/>
          <w:sz w:val="32"/>
          <w:szCs w:val="32"/>
        </w:rPr>
        <w:t>本单位无重点项目支出，故未开展重点项目自评，无重点项目自评结果。</w:t>
      </w:r>
    </w:p>
    <w:p>
      <w:pPr>
        <w:spacing w:line="560" w:lineRule="exact"/>
        <w:ind w:right="119" w:firstLine="640" w:firstLineChars="200"/>
        <w:jc w:val="left"/>
        <w:rPr>
          <w:rFonts w:ascii="宋体" w:cs="仿宋_GB2312"/>
          <w:color w:val="000000"/>
          <w:kern w:val="0"/>
          <w:sz w:val="32"/>
          <w:szCs w:val="32"/>
        </w:rPr>
      </w:pPr>
      <w:r>
        <w:rPr>
          <w:rFonts w:ascii="宋体" w:hAnsi="宋体" w:cs="仿宋_GB2312"/>
          <w:color w:val="000000"/>
          <w:kern w:val="0"/>
          <w:sz w:val="32"/>
          <w:szCs w:val="32"/>
        </w:rPr>
        <w:t>202</w:t>
      </w:r>
      <w:r>
        <w:rPr>
          <w:rFonts w:hint="eastAsia" w:ascii="宋体" w:hAnsi="宋体" w:cs="仿宋_GB2312"/>
          <w:color w:val="000000"/>
          <w:kern w:val="0"/>
          <w:sz w:val="32"/>
          <w:szCs w:val="32"/>
          <w:lang w:val="en-US" w:eastAsia="zh-CN"/>
        </w:rPr>
        <w:t>1</w:t>
      </w:r>
      <w:r>
        <w:rPr>
          <w:rFonts w:hint="eastAsia" w:ascii="宋体" w:hAnsi="宋体" w:cs="仿宋_GB2312"/>
          <w:color w:val="000000"/>
          <w:kern w:val="0"/>
          <w:sz w:val="32"/>
          <w:szCs w:val="32"/>
        </w:rPr>
        <w:t>年综合绩效考核工作，我们取得了一定的成绩，但仍存在着一些问题，绩效指标建立的不够细化量化，</w:t>
      </w:r>
      <w:r>
        <w:rPr>
          <w:rFonts w:ascii="宋体" w:hAnsi="宋体" w:cs="仿宋_GB2312"/>
          <w:color w:val="000000"/>
          <w:kern w:val="0"/>
          <w:sz w:val="32"/>
          <w:szCs w:val="32"/>
        </w:rPr>
        <w:t>202</w:t>
      </w:r>
      <w:r>
        <w:rPr>
          <w:rFonts w:hint="eastAsia" w:ascii="宋体" w:hAnsi="宋体" w:cs="仿宋_GB2312"/>
          <w:color w:val="000000"/>
          <w:kern w:val="0"/>
          <w:sz w:val="32"/>
          <w:szCs w:val="32"/>
          <w:lang w:val="en-US" w:eastAsia="zh-CN"/>
        </w:rPr>
        <w:t>1</w:t>
      </w:r>
      <w:r>
        <w:rPr>
          <w:rFonts w:hint="eastAsia" w:ascii="宋体" w:hAnsi="宋体" w:cs="仿宋_GB2312"/>
          <w:color w:val="000000"/>
          <w:kern w:val="0"/>
          <w:sz w:val="32"/>
          <w:szCs w:val="32"/>
        </w:rPr>
        <w:t>年初预算编制不够精准。</w:t>
      </w:r>
    </w:p>
    <w:p>
      <w:pPr>
        <w:spacing w:line="560" w:lineRule="exact"/>
        <w:ind w:right="119" w:firstLine="640" w:firstLineChars="200"/>
        <w:jc w:val="left"/>
        <w:rPr>
          <w:rFonts w:ascii="仿宋_GB2312" w:hAnsi="仿宋_GB2312" w:eastAsia="仿宋_GB2312" w:cs="仿宋_GB2312"/>
          <w:color w:val="000000"/>
          <w:kern w:val="0"/>
          <w:sz w:val="32"/>
          <w:szCs w:val="32"/>
        </w:rPr>
      </w:pPr>
      <w:r>
        <w:rPr>
          <w:rFonts w:hint="eastAsia" w:ascii="宋体" w:hAnsi="宋体" w:cs="仿宋_GB2312"/>
          <w:color w:val="000000"/>
          <w:kern w:val="0"/>
          <w:sz w:val="32"/>
          <w:szCs w:val="32"/>
        </w:rPr>
        <w:t>针对以上问题，我</w:t>
      </w:r>
      <w:r>
        <w:rPr>
          <w:rFonts w:hint="eastAsia" w:ascii="宋体" w:hAnsi="宋体" w:cs="仿宋_GB2312"/>
          <w:color w:val="000000"/>
          <w:kern w:val="0"/>
          <w:sz w:val="32"/>
          <w:szCs w:val="32"/>
          <w:lang w:val="en-US" w:eastAsia="zh-CN"/>
        </w:rPr>
        <w:t>单位</w:t>
      </w:r>
      <w:r>
        <w:rPr>
          <w:rFonts w:hint="eastAsia" w:ascii="宋体" w:hAnsi="宋体" w:cs="仿宋_GB2312"/>
          <w:color w:val="000000"/>
          <w:kern w:val="0"/>
          <w:sz w:val="32"/>
          <w:szCs w:val="32"/>
        </w:rPr>
        <w:t>将逐步细化绩效评价指标，以绩效指导及规范经费使用；在今后的工作中细化预算指标，提高预算科学性，在充分论证和测算的基础上，提高预算编制工作质量，根据项目安排的实际情况编制年初预算，提高年初预算编制的准确性</w:t>
      </w:r>
      <w:r>
        <w:rPr>
          <w:rFonts w:hint="eastAsia" w:ascii="宋体" w:hAnsi="宋体" w:cs="仿宋_GB2312"/>
          <w:color w:val="000000"/>
          <w:kern w:val="0"/>
          <w:sz w:val="32"/>
          <w:szCs w:val="32"/>
          <w:lang w:eastAsia="zh-CN"/>
        </w:rPr>
        <w:t>，</w:t>
      </w:r>
      <w:r>
        <w:rPr>
          <w:rFonts w:hint="eastAsia" w:ascii="宋体" w:hAnsi="宋体" w:cs="仿宋_GB2312"/>
          <w:color w:val="000000"/>
          <w:kern w:val="0"/>
          <w:sz w:val="32"/>
          <w:szCs w:val="32"/>
          <w:lang w:val="en-US" w:eastAsia="zh-CN"/>
        </w:rPr>
        <w:t>有效</w:t>
      </w:r>
      <w:r>
        <w:rPr>
          <w:rFonts w:hint="eastAsia" w:ascii="宋体" w:hAnsi="宋体" w:cs="仿宋_GB2312"/>
          <w:color w:val="000000"/>
          <w:kern w:val="0"/>
          <w:sz w:val="32"/>
          <w:szCs w:val="32"/>
        </w:rPr>
        <w:t>加强预算资金管理。</w:t>
      </w:r>
    </w:p>
    <w:p>
      <w:pPr>
        <w:numPr>
          <w:ilvl w:val="0"/>
          <w:numId w:val="0"/>
        </w:numPr>
        <w:autoSpaceDE w:val="0"/>
        <w:autoSpaceDN w:val="0"/>
        <w:adjustRightInd w:val="0"/>
        <w:jc w:val="left"/>
        <w:rPr>
          <w:rFonts w:hint="eastAsia" w:cs="黑体" w:asciiTheme="minorEastAsia" w:hAnsiTheme="minorEastAsia"/>
          <w:color w:val="000000"/>
          <w:kern w:val="0"/>
          <w:sz w:val="32"/>
          <w:szCs w:val="32"/>
        </w:rPr>
      </w:pPr>
    </w:p>
    <w:p>
      <w:pPr>
        <w:pStyle w:val="9"/>
        <w:rPr>
          <w:sz w:val="72"/>
          <w:szCs w:val="72"/>
        </w:rPr>
      </w:pPr>
    </w:p>
    <w:p>
      <w:pPr>
        <w:pStyle w:val="9"/>
        <w:jc w:val="both"/>
        <w:rPr>
          <w:sz w:val="72"/>
          <w:szCs w:val="72"/>
        </w:rPr>
      </w:pPr>
    </w:p>
    <w:p>
      <w:pPr>
        <w:pStyle w:val="9"/>
        <w:jc w:val="both"/>
        <w:rPr>
          <w:sz w:val="72"/>
          <w:szCs w:val="72"/>
        </w:rPr>
      </w:pPr>
      <w:bookmarkStart w:id="0" w:name="_GoBack"/>
      <w:bookmarkEnd w:id="0"/>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二、机关运行经费</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p>
    <w:p>
      <w:pPr>
        <w:ind w:firstLine="640" w:firstLineChars="200"/>
        <w:jc w:val="left"/>
        <w:rPr>
          <w:rFonts w:hint="eastAsia" w:cs="黑体" w:asciiTheme="minorEastAsia" w:hAnsiTheme="minorEastAsia" w:eastAsiaTheme="minorEastAsia"/>
          <w:b/>
          <w:color w:val="000000"/>
          <w:kern w:val="0"/>
          <w:sz w:val="32"/>
          <w:szCs w:val="32"/>
          <w:lang w:val="en-US" w:eastAsia="zh-CN"/>
        </w:rPr>
      </w:pPr>
      <w:r>
        <w:rPr>
          <w:rFonts w:hint="eastAsia" w:cs="黑体" w:asciiTheme="minorEastAsia" w:hAnsiTheme="minorEastAsia"/>
          <w:b/>
          <w:color w:val="000000"/>
          <w:kern w:val="0"/>
          <w:sz w:val="32"/>
          <w:szCs w:val="32"/>
          <w:lang w:val="en-US" w:eastAsia="zh-CN"/>
        </w:rPr>
        <w:t>1、2021年部门决算公开表格</w:t>
      </w:r>
    </w:p>
    <w:p>
      <w:pPr>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2021年度部门整体支出绩效评价报告</w:t>
      </w:r>
    </w:p>
    <w:p>
      <w:pPr>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A298D"/>
    <w:multiLevelType w:val="singleLevel"/>
    <w:tmpl w:val="B16A298D"/>
    <w:lvl w:ilvl="0" w:tentative="0">
      <w:start w:val="9"/>
      <w:numFmt w:val="chineseCounting"/>
      <w:suff w:val="nothing"/>
      <w:lvlText w:val="%1、"/>
      <w:lvlJc w:val="left"/>
      <w:rPr>
        <w:rFonts w:hint="eastAsia"/>
      </w:rPr>
    </w:lvl>
  </w:abstractNum>
  <w:abstractNum w:abstractNumId="1">
    <w:nsid w:val="FC5F40D2"/>
    <w:multiLevelType w:val="singleLevel"/>
    <w:tmpl w:val="FC5F40D2"/>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5633A58"/>
    <w:rsid w:val="06B411F0"/>
    <w:rsid w:val="087403E0"/>
    <w:rsid w:val="08F26379"/>
    <w:rsid w:val="0B884A1B"/>
    <w:rsid w:val="0BB66A22"/>
    <w:rsid w:val="0BE56081"/>
    <w:rsid w:val="0E4754C9"/>
    <w:rsid w:val="13BE003E"/>
    <w:rsid w:val="17A87124"/>
    <w:rsid w:val="17B82051"/>
    <w:rsid w:val="1F503F28"/>
    <w:rsid w:val="20C95074"/>
    <w:rsid w:val="235F59B5"/>
    <w:rsid w:val="247755B8"/>
    <w:rsid w:val="24907B75"/>
    <w:rsid w:val="27CA5DC9"/>
    <w:rsid w:val="27DB542D"/>
    <w:rsid w:val="2B813DC8"/>
    <w:rsid w:val="2CC11163"/>
    <w:rsid w:val="2F84253B"/>
    <w:rsid w:val="34CB1818"/>
    <w:rsid w:val="366364DD"/>
    <w:rsid w:val="366D6EA9"/>
    <w:rsid w:val="370B6762"/>
    <w:rsid w:val="378D56B2"/>
    <w:rsid w:val="38B34A0A"/>
    <w:rsid w:val="3C020AA5"/>
    <w:rsid w:val="3D5C77D0"/>
    <w:rsid w:val="3F2F5757"/>
    <w:rsid w:val="41B309F1"/>
    <w:rsid w:val="45F9639D"/>
    <w:rsid w:val="46AC3B66"/>
    <w:rsid w:val="47C227CC"/>
    <w:rsid w:val="48ED43E7"/>
    <w:rsid w:val="4B06512B"/>
    <w:rsid w:val="518F2FCD"/>
    <w:rsid w:val="52FB50FD"/>
    <w:rsid w:val="554A1643"/>
    <w:rsid w:val="5C7E4436"/>
    <w:rsid w:val="5F6B4AAF"/>
    <w:rsid w:val="60A907EA"/>
    <w:rsid w:val="6145544E"/>
    <w:rsid w:val="629F5ADB"/>
    <w:rsid w:val="63B22FFC"/>
    <w:rsid w:val="6B1A4808"/>
    <w:rsid w:val="6E372273"/>
    <w:rsid w:val="6E3D0974"/>
    <w:rsid w:val="708C1826"/>
    <w:rsid w:val="741A439F"/>
    <w:rsid w:val="76082FA8"/>
    <w:rsid w:val="77371053"/>
    <w:rsid w:val="7DC27354"/>
    <w:rsid w:val="7F0B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1452</Words>
  <Characters>8281</Characters>
  <Lines>69</Lines>
  <Paragraphs>19</Paragraphs>
  <TotalTime>1</TotalTime>
  <ScaleCrop>false</ScaleCrop>
  <LinksUpToDate>false</LinksUpToDate>
  <CharactersWithSpaces>9714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Ys</cp:lastModifiedBy>
  <cp:lastPrinted>2022-07-27T12:55:00Z</cp:lastPrinted>
  <dcterms:modified xsi:type="dcterms:W3CDTF">2023-09-23T03:02:16Z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C02081F76A1C414C807C3137DC2EA958</vt:lpwstr>
  </property>
</Properties>
</file>