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rPr>
          <w:b/>
          <w:sz w:val="44"/>
          <w:szCs w:val="44"/>
        </w:rPr>
      </w:pPr>
      <w:bookmarkStart w:id="0" w:name="_GoBack"/>
      <w:bookmarkEnd w:id="0"/>
      <w:r>
        <w:rPr>
          <w:rFonts w:hint="eastAsia"/>
          <w:b/>
          <w:sz w:val="44"/>
          <w:szCs w:val="44"/>
        </w:rPr>
        <w:t>岳阳市铁路管理处</w:t>
      </w:r>
      <w:r>
        <w:rPr>
          <w:b/>
          <w:sz w:val="44"/>
          <w:szCs w:val="44"/>
        </w:rPr>
        <w:t>2021</w:t>
      </w:r>
      <w:r>
        <w:rPr>
          <w:rFonts w:hint="eastAsia"/>
          <w:b/>
          <w:sz w:val="44"/>
          <w:szCs w:val="44"/>
        </w:rPr>
        <w:t>年</w:t>
      </w:r>
    </w:p>
    <w:p>
      <w:pPr>
        <w:ind w:firstLine="1767" w:firstLineChars="400"/>
        <w:rPr>
          <w:b/>
          <w:sz w:val="44"/>
          <w:szCs w:val="44"/>
        </w:rPr>
      </w:pPr>
      <w:r>
        <w:rPr>
          <w:rFonts w:hint="eastAsia"/>
          <w:b/>
          <w:sz w:val="44"/>
          <w:szCs w:val="44"/>
        </w:rPr>
        <w:t>财政支出绩效自评报告</w:t>
      </w:r>
    </w:p>
    <w:p>
      <w:pPr>
        <w:ind w:firstLine="1760" w:firstLineChars="400"/>
        <w:rPr>
          <w:sz w:val="44"/>
          <w:szCs w:val="44"/>
        </w:rPr>
      </w:pPr>
    </w:p>
    <w:p>
      <w:pPr>
        <w:numPr>
          <w:ilvl w:val="0"/>
          <w:numId w:val="1"/>
        </w:numPr>
        <w:rPr>
          <w:rFonts w:ascii="黑体" w:hAnsi="黑体" w:eastAsia="黑体"/>
          <w:sz w:val="32"/>
          <w:szCs w:val="32"/>
        </w:rPr>
      </w:pPr>
      <w:r>
        <w:rPr>
          <w:rFonts w:hint="eastAsia" w:ascii="黑体" w:hAnsi="黑体" w:eastAsia="黑体"/>
          <w:sz w:val="32"/>
          <w:szCs w:val="32"/>
        </w:rPr>
        <w:t>单位概况</w:t>
      </w:r>
    </w:p>
    <w:p>
      <w:pPr>
        <w:ind w:firstLine="640" w:firstLineChars="200"/>
        <w:rPr>
          <w:rFonts w:ascii="仿宋" w:hAnsi="仿宋" w:eastAsia="仿宋"/>
          <w:sz w:val="32"/>
          <w:szCs w:val="32"/>
        </w:rPr>
      </w:pPr>
      <w:r>
        <w:rPr>
          <w:rFonts w:hint="eastAsia" w:ascii="仿宋" w:hAnsi="仿宋" w:eastAsia="仿宋"/>
          <w:sz w:val="32"/>
          <w:szCs w:val="32"/>
        </w:rPr>
        <w:t>岳阳市铁路管理处隶属于交通运输局全额拨款的二级机构，主要</w:t>
      </w:r>
      <w:r>
        <w:rPr>
          <w:rFonts w:hint="eastAsia" w:ascii="仿宋" w:hAnsi="仿宋" w:eastAsia="仿宋" w:cs="仿宋_GB2312"/>
          <w:sz w:val="32"/>
          <w:szCs w:val="32"/>
        </w:rPr>
        <w:t>负责贯彻执行国家铁路运输的法律法规和各项政策，制订地方性铁路运输管理实施细则和相关制度，管理全市地方性铁路运输工作；负责辖区内铁路道口安全管理工作</w:t>
      </w:r>
      <w:r>
        <w:rPr>
          <w:rFonts w:ascii="仿宋" w:hAnsi="仿宋" w:eastAsia="仿宋" w:cs="仿宋_GB2312"/>
          <w:sz w:val="32"/>
          <w:szCs w:val="32"/>
        </w:rPr>
        <w:t>;</w:t>
      </w:r>
      <w:r>
        <w:rPr>
          <w:rFonts w:hint="eastAsia" w:ascii="仿宋" w:hAnsi="仿宋" w:eastAsia="仿宋" w:cs="仿宋_GB2312"/>
          <w:sz w:val="32"/>
          <w:szCs w:val="32"/>
        </w:rPr>
        <w:t>组织、协调各主管部门对铁路道口进行综合治理；负责宣传贯彻铁路安全管理法律法规和政策，协同国家铁路主管部门及铁路管理机构，调查处理或根据授权主持调查处理辖区内发生的铁路安全事故；负责办理本行政区域内地方铁路建设工程质量安全监督手续，依法依规对工程参建单位质量安全行为实施监督检查，按规定组织或参与质量安全事故调查，落实监管职责</w:t>
      </w:r>
      <w:r>
        <w:rPr>
          <w:rFonts w:hint="eastAsia" w:ascii="仿宋" w:hAnsi="仿宋" w:eastAsia="仿宋"/>
          <w:sz w:val="32"/>
          <w:szCs w:val="32"/>
        </w:rPr>
        <w:t>等职能。单位整体支出主要用于职工的工资福利保障及年内各项目标完成的支出。</w:t>
      </w:r>
    </w:p>
    <w:p>
      <w:pPr>
        <w:numPr>
          <w:ilvl w:val="0"/>
          <w:numId w:val="1"/>
        </w:numPr>
        <w:rPr>
          <w:rFonts w:ascii="黑体" w:hAnsi="黑体" w:eastAsia="黑体"/>
          <w:sz w:val="32"/>
          <w:szCs w:val="32"/>
        </w:rPr>
      </w:pPr>
      <w:r>
        <w:rPr>
          <w:rFonts w:hint="eastAsia" w:ascii="黑体" w:hAnsi="黑体" w:eastAsia="黑体"/>
          <w:sz w:val="32"/>
          <w:szCs w:val="32"/>
        </w:rPr>
        <w:t>单位整体支出管理情况</w:t>
      </w:r>
    </w:p>
    <w:p>
      <w:pPr>
        <w:ind w:firstLine="960" w:firstLineChars="30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年我单位根据年初工作计划，较好的完成了各项目标任务，取得了较好的社会效益。根据我单位的工作职能和职责、按照资金项目的使用内容和用途，本单位基本支出</w:t>
      </w:r>
      <w:r>
        <w:rPr>
          <w:rFonts w:ascii="仿宋" w:hAnsi="仿宋" w:eastAsia="仿宋"/>
          <w:sz w:val="32"/>
          <w:szCs w:val="32"/>
        </w:rPr>
        <w:t>391.54</w:t>
      </w:r>
      <w:r>
        <w:rPr>
          <w:rFonts w:hint="eastAsia" w:ascii="仿宋" w:hAnsi="仿宋" w:eastAsia="仿宋"/>
          <w:sz w:val="32"/>
          <w:szCs w:val="32"/>
        </w:rPr>
        <w:t>万元，其中公用支出</w:t>
      </w:r>
      <w:r>
        <w:rPr>
          <w:rFonts w:ascii="仿宋" w:hAnsi="仿宋" w:eastAsia="仿宋"/>
          <w:sz w:val="32"/>
          <w:szCs w:val="32"/>
        </w:rPr>
        <w:t>58.87</w:t>
      </w:r>
      <w:r>
        <w:rPr>
          <w:rFonts w:hint="eastAsia" w:ascii="仿宋" w:hAnsi="仿宋" w:eastAsia="仿宋"/>
          <w:sz w:val="32"/>
          <w:szCs w:val="32"/>
        </w:rPr>
        <w:t>万元，人员支出</w:t>
      </w:r>
      <w:r>
        <w:rPr>
          <w:rFonts w:ascii="仿宋" w:hAnsi="仿宋" w:eastAsia="仿宋"/>
          <w:sz w:val="32"/>
          <w:szCs w:val="32"/>
        </w:rPr>
        <w:t>198.68</w:t>
      </w:r>
      <w:r>
        <w:rPr>
          <w:rFonts w:hint="eastAsia" w:ascii="仿宋" w:hAnsi="仿宋" w:eastAsia="仿宋"/>
          <w:sz w:val="32"/>
          <w:szCs w:val="32"/>
        </w:rPr>
        <w:t>万元，项目支出</w:t>
      </w:r>
      <w:r>
        <w:rPr>
          <w:rFonts w:ascii="仿宋" w:hAnsi="仿宋" w:eastAsia="仿宋"/>
          <w:sz w:val="32"/>
          <w:szCs w:val="32"/>
        </w:rPr>
        <w:t>133.99</w:t>
      </w:r>
      <w:r>
        <w:rPr>
          <w:rFonts w:hint="eastAsia" w:ascii="仿宋" w:hAnsi="仿宋" w:eastAsia="仿宋"/>
          <w:sz w:val="32"/>
          <w:szCs w:val="32"/>
        </w:rPr>
        <w:t>万元。本单位专项资金主要用于</w:t>
      </w:r>
      <w:r>
        <w:rPr>
          <w:rFonts w:hint="eastAsia" w:ascii="仿宋" w:hAnsi="仿宋" w:eastAsia="仿宋" w:cs="仿宋_GB2312"/>
          <w:sz w:val="32"/>
          <w:szCs w:val="32"/>
        </w:rPr>
        <w:t>京广线普铁安全环境整治，</w:t>
      </w:r>
      <w:r>
        <w:rPr>
          <w:rFonts w:hint="eastAsia" w:ascii="仿宋" w:hAnsi="仿宋" w:eastAsia="仿宋"/>
          <w:sz w:val="32"/>
          <w:szCs w:val="32"/>
        </w:rPr>
        <w:t>我市铁路专用线社会道口管理、我市高铁沿线安全隐患整治、对本行政区域内地方铁路建设工程质量安全落实监管职责。我单位专项资金预算为</w:t>
      </w:r>
      <w:r>
        <w:rPr>
          <w:rFonts w:ascii="仿宋" w:hAnsi="仿宋" w:eastAsia="仿宋"/>
          <w:sz w:val="32"/>
          <w:szCs w:val="32"/>
        </w:rPr>
        <w:t>27</w:t>
      </w:r>
      <w:r>
        <w:rPr>
          <w:rFonts w:hint="eastAsia" w:ascii="仿宋" w:hAnsi="仿宋" w:eastAsia="仿宋"/>
          <w:sz w:val="32"/>
          <w:szCs w:val="32"/>
        </w:rPr>
        <w:t>万元，年中省补专项资金</w:t>
      </w:r>
      <w:r>
        <w:rPr>
          <w:rFonts w:ascii="仿宋" w:hAnsi="仿宋" w:eastAsia="仿宋"/>
          <w:sz w:val="32"/>
          <w:szCs w:val="32"/>
        </w:rPr>
        <w:t>100</w:t>
      </w:r>
      <w:r>
        <w:rPr>
          <w:rFonts w:hint="eastAsia" w:ascii="仿宋" w:hAnsi="仿宋" w:eastAsia="仿宋"/>
          <w:sz w:val="32"/>
          <w:szCs w:val="32"/>
        </w:rPr>
        <w:t>万元。专项资金的所有开支均按照我单位财务管理制度执行，资金使用严格把关。</w:t>
      </w:r>
    </w:p>
    <w:p>
      <w:pPr>
        <w:pStyle w:val="8"/>
        <w:ind w:firstLine="0" w:firstLineChars="0"/>
        <w:rPr>
          <w:rFonts w:ascii="黑体" w:hAnsi="黑体" w:eastAsia="黑体"/>
          <w:sz w:val="32"/>
          <w:szCs w:val="32"/>
        </w:rPr>
      </w:pPr>
      <w:r>
        <w:rPr>
          <w:rFonts w:hint="eastAsia" w:ascii="黑体" w:hAnsi="黑体" w:eastAsia="黑体"/>
          <w:sz w:val="32"/>
          <w:szCs w:val="32"/>
        </w:rPr>
        <w:t>三、专项组织实施情况</w:t>
      </w:r>
    </w:p>
    <w:p>
      <w:pPr>
        <w:ind w:firstLine="720" w:firstLineChars="200"/>
        <w:rPr>
          <w:rFonts w:ascii="仿宋" w:hAnsi="仿宋" w:eastAsia="仿宋"/>
          <w:sz w:val="32"/>
          <w:szCs w:val="32"/>
        </w:rPr>
      </w:pPr>
      <w:r>
        <w:rPr>
          <w:sz w:val="36"/>
          <w:szCs w:val="36"/>
        </w:rPr>
        <w:t xml:space="preserve"> </w:t>
      </w:r>
      <w:r>
        <w:rPr>
          <w:rFonts w:ascii="仿宋" w:hAnsi="仿宋" w:eastAsia="仿宋" w:cs="仿宋_GB2312"/>
          <w:sz w:val="32"/>
          <w:szCs w:val="32"/>
        </w:rPr>
        <w:t>1</w:t>
      </w:r>
      <w:r>
        <w:rPr>
          <w:rFonts w:hint="eastAsia" w:ascii="仿宋" w:hAnsi="仿宋" w:eastAsia="仿宋" w:cs="仿宋_GB2312"/>
          <w:sz w:val="32"/>
          <w:szCs w:val="32"/>
        </w:rPr>
        <w:t>、京广线普铁安全环境整治任务中</w:t>
      </w:r>
      <w:r>
        <w:rPr>
          <w:rFonts w:ascii="仿宋" w:hAnsi="仿宋" w:eastAsia="仿宋" w:cs="仿宋_GB2312"/>
          <w:sz w:val="32"/>
          <w:szCs w:val="32"/>
        </w:rPr>
        <w:t>,</w:t>
      </w:r>
      <w:r>
        <w:rPr>
          <w:rFonts w:hint="eastAsia" w:ascii="仿宋" w:hAnsi="仿宋" w:eastAsia="仿宋"/>
          <w:sz w:val="32"/>
          <w:szCs w:val="32"/>
        </w:rPr>
        <w:t>连接便道建设共</w:t>
      </w:r>
      <w:r>
        <w:rPr>
          <w:rFonts w:ascii="仿宋" w:hAnsi="仿宋" w:eastAsia="仿宋"/>
          <w:sz w:val="32"/>
          <w:szCs w:val="32"/>
        </w:rPr>
        <w:t>19</w:t>
      </w:r>
      <w:r>
        <w:rPr>
          <w:rFonts w:hint="eastAsia" w:ascii="仿宋" w:hAnsi="仿宋" w:eastAsia="仿宋"/>
          <w:sz w:val="32"/>
          <w:szCs w:val="32"/>
        </w:rPr>
        <w:t>处，现全部完成。</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、栅栏缺口封闭</w:t>
      </w:r>
      <w:r>
        <w:rPr>
          <w:rFonts w:ascii="仿宋" w:hAnsi="仿宋" w:eastAsia="仿宋"/>
          <w:sz w:val="32"/>
          <w:szCs w:val="32"/>
        </w:rPr>
        <w:t>49</w:t>
      </w:r>
      <w:r>
        <w:rPr>
          <w:rFonts w:hint="eastAsia" w:ascii="仿宋" w:hAnsi="仿宋" w:eastAsia="仿宋"/>
          <w:sz w:val="32"/>
          <w:szCs w:val="32"/>
        </w:rPr>
        <w:t>处，现已完成</w:t>
      </w:r>
      <w:r>
        <w:rPr>
          <w:rFonts w:ascii="仿宋" w:hAnsi="仿宋" w:eastAsia="仿宋"/>
          <w:sz w:val="32"/>
          <w:szCs w:val="32"/>
        </w:rPr>
        <w:t>44</w:t>
      </w:r>
      <w:r>
        <w:rPr>
          <w:rFonts w:hint="eastAsia" w:ascii="仿宋" w:hAnsi="仿宋" w:eastAsia="仿宋"/>
          <w:sz w:val="32"/>
          <w:szCs w:val="32"/>
        </w:rPr>
        <w:t>处。未完成封闭的</w:t>
      </w:r>
      <w:r>
        <w:rPr>
          <w:rFonts w:ascii="仿宋" w:hAnsi="仿宋" w:eastAsia="仿宋"/>
          <w:sz w:val="32"/>
          <w:szCs w:val="32"/>
        </w:rPr>
        <w:t>5</w:t>
      </w:r>
      <w:r>
        <w:rPr>
          <w:rFonts w:hint="eastAsia" w:ascii="仿宋" w:hAnsi="仿宋" w:eastAsia="仿宋"/>
          <w:sz w:val="32"/>
          <w:szCs w:val="32"/>
        </w:rPr>
        <w:t>处栅栏缺口均处于汨罗市境内。由于当地地形多为山路，修路需开山取土</w:t>
      </w:r>
      <w:r>
        <w:rPr>
          <w:rFonts w:ascii="仿宋" w:hAnsi="仿宋" w:eastAsia="仿宋"/>
          <w:sz w:val="32"/>
          <w:szCs w:val="32"/>
        </w:rPr>
        <w:t>,</w:t>
      </w:r>
      <w:r>
        <w:rPr>
          <w:rFonts w:hint="eastAsia" w:ascii="仿宋" w:hAnsi="仿宋" w:eastAsia="仿宋"/>
          <w:sz w:val="32"/>
          <w:szCs w:val="32"/>
        </w:rPr>
        <w:t>大型施工设备无法进场施工导致暂未封闭。省整治办意见</w:t>
      </w:r>
      <w:r>
        <w:rPr>
          <w:rFonts w:ascii="仿宋" w:hAnsi="仿宋" w:eastAsia="仿宋"/>
          <w:sz w:val="32"/>
          <w:szCs w:val="32"/>
        </w:rPr>
        <w:t>,</w:t>
      </w:r>
      <w:r>
        <w:rPr>
          <w:rFonts w:hint="eastAsia" w:ascii="仿宋" w:hAnsi="仿宋" w:eastAsia="仿宋"/>
          <w:sz w:val="32"/>
          <w:szCs w:val="32"/>
        </w:rPr>
        <w:t>要做到让老百姓有路可走才可进行封闭。绕路超过一公里以上需铁路部门新设交通涵洞后再予封闭。</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、公铁并行既有护栏</w:t>
      </w:r>
      <w:r>
        <w:rPr>
          <w:rFonts w:ascii="仿宋" w:hAnsi="仿宋" w:eastAsia="仿宋"/>
          <w:sz w:val="32"/>
          <w:szCs w:val="32"/>
        </w:rPr>
        <w:t>43</w:t>
      </w:r>
      <w:r>
        <w:rPr>
          <w:rFonts w:hint="eastAsia" w:ascii="仿宋" w:hAnsi="仿宋" w:eastAsia="仿宋"/>
          <w:sz w:val="32"/>
          <w:szCs w:val="32"/>
        </w:rPr>
        <w:t>处，</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20</w:t>
      </w:r>
      <w:r>
        <w:rPr>
          <w:rFonts w:hint="eastAsia" w:ascii="仿宋" w:hAnsi="仿宋" w:eastAsia="仿宋"/>
          <w:sz w:val="32"/>
          <w:szCs w:val="32"/>
        </w:rPr>
        <w:t>日全部完成移交</w:t>
      </w:r>
      <w:r>
        <w:rPr>
          <w:rFonts w:ascii="仿宋" w:hAnsi="仿宋" w:eastAsia="仿宋"/>
          <w:sz w:val="32"/>
          <w:szCs w:val="32"/>
        </w:rPr>
        <w:t>,</w:t>
      </w:r>
      <w:r>
        <w:rPr>
          <w:rFonts w:hint="eastAsia" w:ascii="仿宋" w:hAnsi="仿宋" w:eastAsia="仿宋"/>
          <w:sz w:val="32"/>
          <w:szCs w:val="32"/>
        </w:rPr>
        <w:t>我市公铁并行新建护栏</w:t>
      </w:r>
      <w:r>
        <w:rPr>
          <w:rFonts w:ascii="仿宋" w:hAnsi="仿宋" w:eastAsia="仿宋"/>
          <w:sz w:val="32"/>
          <w:szCs w:val="32"/>
        </w:rPr>
        <w:t>22</w:t>
      </w:r>
      <w:r>
        <w:rPr>
          <w:rFonts w:hint="eastAsia" w:ascii="仿宋" w:hAnsi="仿宋" w:eastAsia="仿宋"/>
          <w:sz w:val="32"/>
          <w:szCs w:val="32"/>
        </w:rPr>
        <w:t>处，现已完成</w:t>
      </w:r>
      <w:r>
        <w:rPr>
          <w:rFonts w:ascii="仿宋" w:hAnsi="仿宋" w:eastAsia="仿宋"/>
          <w:sz w:val="32"/>
          <w:szCs w:val="32"/>
        </w:rPr>
        <w:t>4</w:t>
      </w:r>
      <w:r>
        <w:rPr>
          <w:rFonts w:hint="eastAsia" w:ascii="仿宋" w:hAnsi="仿宋" w:eastAsia="仿宋"/>
          <w:sz w:val="32"/>
          <w:szCs w:val="32"/>
        </w:rPr>
        <w:t>处。其中未完成的临湘市</w:t>
      </w:r>
      <w:r>
        <w:rPr>
          <w:rFonts w:ascii="仿宋" w:hAnsi="仿宋" w:eastAsia="仿宋"/>
          <w:sz w:val="32"/>
          <w:szCs w:val="32"/>
        </w:rPr>
        <w:t>9</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正在施工中</w:t>
      </w:r>
      <w:r>
        <w:rPr>
          <w:rFonts w:ascii="仿宋" w:hAnsi="仿宋" w:eastAsia="仿宋"/>
          <w:sz w:val="32"/>
          <w:szCs w:val="32"/>
        </w:rPr>
        <w:t>)</w:t>
      </w:r>
      <w:r>
        <w:rPr>
          <w:rFonts w:hint="eastAsia" w:ascii="仿宋" w:hAnsi="仿宋" w:eastAsia="仿宋"/>
          <w:sz w:val="32"/>
          <w:szCs w:val="32"/>
        </w:rPr>
        <w:t>、汨罗市</w:t>
      </w:r>
      <w:r>
        <w:rPr>
          <w:rFonts w:ascii="仿宋" w:hAnsi="仿宋" w:eastAsia="仿宋"/>
          <w:sz w:val="32"/>
          <w:szCs w:val="32"/>
        </w:rPr>
        <w:t>4</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正与铁路部门协商中</w:t>
      </w:r>
      <w:r>
        <w:rPr>
          <w:rFonts w:ascii="仿宋" w:hAnsi="仿宋" w:eastAsia="仿宋"/>
          <w:sz w:val="32"/>
          <w:szCs w:val="32"/>
        </w:rPr>
        <w:t>)</w:t>
      </w:r>
      <w:r>
        <w:rPr>
          <w:rFonts w:hint="eastAsia" w:ascii="仿宋" w:hAnsi="仿宋" w:eastAsia="仿宋"/>
          <w:sz w:val="32"/>
          <w:szCs w:val="32"/>
        </w:rPr>
        <w:t>、岳阳楼区</w:t>
      </w:r>
      <w:r>
        <w:rPr>
          <w:rFonts w:ascii="仿宋" w:hAnsi="仿宋" w:eastAsia="仿宋"/>
          <w:sz w:val="32"/>
          <w:szCs w:val="32"/>
        </w:rPr>
        <w:t>3</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正在施工中</w:t>
      </w:r>
      <w:r>
        <w:rPr>
          <w:rFonts w:ascii="仿宋" w:hAnsi="仿宋" w:eastAsia="仿宋"/>
          <w:sz w:val="32"/>
          <w:szCs w:val="32"/>
        </w:rPr>
        <w:t>)</w:t>
      </w:r>
      <w:r>
        <w:rPr>
          <w:rFonts w:hint="eastAsia" w:ascii="仿宋" w:hAnsi="仿宋" w:eastAsia="仿宋"/>
          <w:sz w:val="32"/>
          <w:szCs w:val="32"/>
        </w:rPr>
        <w:t>、岳阳县</w:t>
      </w:r>
      <w:r>
        <w:rPr>
          <w:rFonts w:ascii="仿宋" w:hAnsi="仿宋" w:eastAsia="仿宋"/>
          <w:sz w:val="32"/>
          <w:szCs w:val="32"/>
        </w:rPr>
        <w:t>2</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正在施工中</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、水利渡槽隐患</w:t>
      </w:r>
      <w:r>
        <w:rPr>
          <w:rFonts w:ascii="仿宋" w:hAnsi="仿宋" w:eastAsia="仿宋"/>
          <w:sz w:val="32"/>
          <w:szCs w:val="32"/>
        </w:rPr>
        <w:t>4</w:t>
      </w:r>
      <w:r>
        <w:rPr>
          <w:rFonts w:hint="eastAsia" w:ascii="仿宋" w:hAnsi="仿宋" w:eastAsia="仿宋"/>
          <w:sz w:val="32"/>
          <w:szCs w:val="32"/>
        </w:rPr>
        <w:t>处，其中临湘市</w:t>
      </w:r>
      <w:r>
        <w:rPr>
          <w:rFonts w:ascii="仿宋" w:hAnsi="仿宋" w:eastAsia="仿宋"/>
          <w:sz w:val="32"/>
          <w:szCs w:val="32"/>
        </w:rPr>
        <w:t>1</w:t>
      </w:r>
      <w:r>
        <w:rPr>
          <w:rFonts w:hint="eastAsia" w:ascii="仿宋" w:hAnsi="仿宋" w:eastAsia="仿宋"/>
          <w:sz w:val="32"/>
          <w:szCs w:val="32"/>
        </w:rPr>
        <w:t>处、岳阳县</w:t>
      </w:r>
      <w:r>
        <w:rPr>
          <w:rFonts w:ascii="仿宋" w:hAnsi="仿宋" w:eastAsia="仿宋"/>
          <w:sz w:val="32"/>
          <w:szCs w:val="32"/>
        </w:rPr>
        <w:t>3</w:t>
      </w:r>
      <w:r>
        <w:rPr>
          <w:rFonts w:hint="eastAsia" w:ascii="仿宋" w:hAnsi="仿宋" w:eastAsia="仿宋"/>
          <w:sz w:val="32"/>
          <w:szCs w:val="32"/>
        </w:rPr>
        <w:t>处。请市政府进行协调，移交水利部门整治。</w:t>
      </w:r>
    </w:p>
    <w:p>
      <w:pPr>
        <w:ind w:firstLine="480" w:firstLineChars="150"/>
        <w:rPr>
          <w:rFonts w:ascii="仿宋" w:hAnsi="仿宋" w:eastAsia="仿宋"/>
          <w:sz w:val="32"/>
          <w:szCs w:val="32"/>
        </w:rPr>
      </w:pPr>
    </w:p>
    <w:p>
      <w:pPr>
        <w:pStyle w:val="8"/>
        <w:ind w:firstLine="0" w:firstLineChars="0"/>
        <w:rPr>
          <w:rFonts w:ascii="黑体" w:hAnsi="黑体" w:eastAsia="黑体"/>
          <w:sz w:val="32"/>
          <w:szCs w:val="32"/>
        </w:rPr>
      </w:pPr>
      <w:r>
        <w:rPr>
          <w:rFonts w:hint="eastAsia" w:ascii="黑体" w:hAnsi="黑体" w:eastAsia="黑体"/>
          <w:sz w:val="32"/>
          <w:szCs w:val="32"/>
        </w:rPr>
        <w:t>四、预算支出绩效情况</w:t>
      </w:r>
    </w:p>
    <w:p>
      <w:pPr>
        <w:ind w:firstLine="720"/>
        <w:rPr>
          <w:rFonts w:ascii="仿宋" w:hAnsi="仿宋" w:eastAsia="仿宋" w:cs="仿宋"/>
          <w:sz w:val="32"/>
          <w:szCs w:val="32"/>
        </w:rPr>
      </w:pPr>
      <w:r>
        <w:rPr>
          <w:rFonts w:ascii="仿宋" w:hAnsi="仿宋" w:eastAsia="仿宋" w:cs="仿宋"/>
          <w:sz w:val="32"/>
          <w:szCs w:val="32"/>
        </w:rPr>
        <w:t>2021</w:t>
      </w:r>
      <w:r>
        <w:rPr>
          <w:rFonts w:hint="eastAsia" w:ascii="仿宋" w:hAnsi="仿宋" w:eastAsia="仿宋" w:cs="仿宋"/>
          <w:sz w:val="32"/>
          <w:szCs w:val="32"/>
        </w:rPr>
        <w:t>年，我单位</w:t>
      </w:r>
      <w:r>
        <w:rPr>
          <w:rFonts w:hint="eastAsia" w:ascii="仿宋" w:hAnsi="仿宋" w:eastAsia="仿宋" w:cs="仿宋"/>
          <w:color w:val="454545"/>
          <w:sz w:val="32"/>
          <w:szCs w:val="32"/>
        </w:rPr>
        <w:t>严格遵循财政部门有关财政支出绩效评价规定及绩效评价管理规程和办法</w:t>
      </w:r>
      <w:r>
        <w:rPr>
          <w:rFonts w:hint="eastAsia" w:ascii="仿宋" w:hAnsi="仿宋" w:eastAsia="仿宋" w:cs="仿宋"/>
          <w:sz w:val="32"/>
          <w:szCs w:val="32"/>
        </w:rPr>
        <w:t>。</w:t>
      </w:r>
      <w:r>
        <w:rPr>
          <w:rFonts w:hint="eastAsia" w:ascii="仿宋" w:hAnsi="仿宋" w:eastAsia="仿宋" w:cs="仿宋"/>
          <w:color w:val="454545"/>
          <w:sz w:val="32"/>
          <w:szCs w:val="32"/>
        </w:rPr>
        <w:t>通过调研项目情况、收集项目资料、完善评价指标、实施现场评价、反馈评价报告等一系列规范程序，从目标编制与执行、决策依据与程序、资金分配与使用、项目管理与核算以及项目产出成果和效益等方面，对全部</w:t>
      </w:r>
      <w:r>
        <w:rPr>
          <w:rFonts w:ascii="仿宋" w:hAnsi="仿宋" w:eastAsia="仿宋" w:cs="仿宋"/>
          <w:color w:val="454545"/>
          <w:sz w:val="32"/>
          <w:szCs w:val="32"/>
        </w:rPr>
        <w:t>127</w:t>
      </w:r>
      <w:r>
        <w:rPr>
          <w:rFonts w:hint="eastAsia" w:ascii="仿宋" w:hAnsi="仿宋" w:eastAsia="仿宋" w:cs="仿宋"/>
          <w:color w:val="454545"/>
          <w:sz w:val="32"/>
          <w:szCs w:val="32"/>
        </w:rPr>
        <w:t>万元专项资金评价</w:t>
      </w:r>
      <w:r>
        <w:rPr>
          <w:rFonts w:hint="eastAsia" w:ascii="仿宋" w:hAnsi="仿宋" w:eastAsia="仿宋" w:cs="仿宋"/>
          <w:sz w:val="32"/>
          <w:szCs w:val="32"/>
        </w:rPr>
        <w:t>。</w:t>
      </w:r>
      <w:r>
        <w:rPr>
          <w:rFonts w:hint="eastAsia" w:ascii="仿宋" w:hAnsi="仿宋" w:eastAsia="仿宋" w:cs="仿宋"/>
          <w:color w:val="454545"/>
          <w:sz w:val="32"/>
          <w:szCs w:val="32"/>
        </w:rPr>
        <w:t>各项目资金使用较合理，绩效水平较好，</w:t>
      </w:r>
      <w:r>
        <w:rPr>
          <w:rFonts w:hint="eastAsia" w:ascii="仿宋" w:hAnsi="仿宋" w:eastAsia="仿宋" w:cs="仿宋"/>
          <w:sz w:val="32"/>
          <w:szCs w:val="32"/>
        </w:rPr>
        <w:t>资金使用率达到</w:t>
      </w:r>
      <w:r>
        <w:rPr>
          <w:rFonts w:ascii="仿宋" w:hAnsi="仿宋" w:eastAsia="仿宋" w:cs="仿宋"/>
          <w:sz w:val="32"/>
          <w:szCs w:val="32"/>
        </w:rPr>
        <w:t>100%</w:t>
      </w:r>
      <w:r>
        <w:rPr>
          <w:rFonts w:hint="eastAsia" w:ascii="仿宋" w:hAnsi="仿宋" w:eastAsia="仿宋" w:cs="仿宋"/>
          <w:sz w:val="32"/>
          <w:szCs w:val="32"/>
        </w:rPr>
        <w:t>，完成及时率</w:t>
      </w:r>
      <w:r>
        <w:rPr>
          <w:rFonts w:ascii="仿宋" w:hAnsi="仿宋" w:eastAsia="仿宋" w:cs="仿宋"/>
          <w:sz w:val="32"/>
          <w:szCs w:val="32"/>
        </w:rPr>
        <w:t>100%</w:t>
      </w:r>
      <w:r>
        <w:rPr>
          <w:rFonts w:hint="eastAsia" w:ascii="仿宋" w:hAnsi="仿宋" w:eastAsia="仿宋" w:cs="仿宋"/>
          <w:sz w:val="32"/>
          <w:szCs w:val="32"/>
        </w:rPr>
        <w:t>。</w:t>
      </w:r>
    </w:p>
    <w:p>
      <w:pPr>
        <w:numPr>
          <w:ilvl w:val="0"/>
          <w:numId w:val="2"/>
        </w:numPr>
        <w:rPr>
          <w:rFonts w:ascii="黑体" w:hAnsi="黑体" w:eastAsia="黑体" w:cs="黑体"/>
          <w:sz w:val="32"/>
          <w:szCs w:val="32"/>
        </w:rPr>
      </w:pPr>
      <w:r>
        <w:rPr>
          <w:rFonts w:hint="eastAsia" w:ascii="黑体" w:hAnsi="黑体" w:eastAsia="黑体" w:cs="黑体"/>
          <w:sz w:val="32"/>
          <w:szCs w:val="32"/>
        </w:rPr>
        <w:t>存在的问题</w:t>
      </w:r>
    </w:p>
    <w:p>
      <w:pPr>
        <w:rPr>
          <w:rFonts w:ascii="微软雅黑" w:hAnsi="微软雅黑" w:eastAsia="微软雅黑" w:cs="微软雅黑"/>
          <w:color w:val="454545"/>
          <w:sz w:val="24"/>
          <w:szCs w:val="24"/>
        </w:rPr>
      </w:pPr>
      <w:r>
        <w:rPr>
          <w:rFonts w:ascii="仿宋" w:hAnsi="仿宋" w:eastAsia="仿宋"/>
          <w:sz w:val="32"/>
          <w:szCs w:val="32"/>
        </w:rPr>
        <w:t xml:space="preserve">  </w:t>
      </w:r>
      <w:r>
        <w:rPr>
          <w:rFonts w:ascii="仿宋" w:hAnsi="仿宋" w:eastAsia="仿宋" w:cs="仿宋"/>
          <w:sz w:val="32"/>
          <w:szCs w:val="32"/>
        </w:rPr>
        <w:t xml:space="preserve"> </w:t>
      </w:r>
      <w:r>
        <w:rPr>
          <w:rFonts w:hint="eastAsia" w:ascii="仿宋" w:hAnsi="仿宋" w:eastAsia="仿宋" w:cs="仿宋"/>
          <w:color w:val="454545"/>
          <w:sz w:val="32"/>
          <w:szCs w:val="32"/>
        </w:rPr>
        <w:t>一是绩效目标不明确，需要更加细化和量化。二是绩效自评质量有待进一步提升，不能流于应付。</w:t>
      </w:r>
    </w:p>
    <w:p>
      <w:pPr>
        <w:numPr>
          <w:ilvl w:val="0"/>
          <w:numId w:val="2"/>
        </w:numPr>
        <w:rPr>
          <w:rFonts w:ascii="黑体" w:hAnsi="黑体" w:eastAsia="黑体" w:cs="黑体"/>
          <w:b/>
          <w:bCs/>
          <w:color w:val="454545"/>
          <w:sz w:val="32"/>
          <w:szCs w:val="32"/>
        </w:rPr>
      </w:pPr>
      <w:r>
        <w:rPr>
          <w:rFonts w:hint="eastAsia" w:ascii="黑体" w:hAnsi="黑体" w:eastAsia="黑体" w:cs="黑体"/>
          <w:b/>
          <w:bCs/>
          <w:color w:val="454545"/>
          <w:sz w:val="32"/>
          <w:szCs w:val="32"/>
        </w:rPr>
        <w:t>改进措施</w:t>
      </w:r>
    </w:p>
    <w:p>
      <w:pPr>
        <w:rPr>
          <w:rFonts w:ascii="仿宋" w:hAnsi="仿宋" w:eastAsia="仿宋" w:cs="仿宋"/>
          <w:color w:val="454545"/>
          <w:sz w:val="32"/>
          <w:szCs w:val="32"/>
        </w:rPr>
      </w:pPr>
      <w:r>
        <w:rPr>
          <w:rFonts w:ascii="微软雅黑" w:hAnsi="微软雅黑" w:eastAsia="微软雅黑" w:cs="微软雅黑"/>
          <w:color w:val="454545"/>
          <w:sz w:val="24"/>
          <w:szCs w:val="24"/>
        </w:rPr>
        <w:t xml:space="preserve">  </w:t>
      </w:r>
      <w:r>
        <w:rPr>
          <w:rFonts w:ascii="仿宋" w:hAnsi="仿宋" w:eastAsia="仿宋" w:cs="仿宋"/>
          <w:color w:val="454545"/>
          <w:sz w:val="32"/>
          <w:szCs w:val="32"/>
        </w:rPr>
        <w:t xml:space="preserve">  </w:t>
      </w:r>
      <w:r>
        <w:rPr>
          <w:rFonts w:hint="eastAsia" w:ascii="仿宋" w:hAnsi="仿宋" w:eastAsia="仿宋" w:cs="仿宋"/>
          <w:color w:val="454545"/>
          <w:sz w:val="32"/>
          <w:szCs w:val="32"/>
        </w:rPr>
        <w:t>单位应进一步增强绩效管理意识，总结经验，继续做好本单位的预算绩效管理工作，努力提高财政资金使用效益。</w:t>
      </w:r>
    </w:p>
    <w:p>
      <w:pPr>
        <w:pStyle w:val="8"/>
        <w:ind w:left="720" w:firstLine="0" w:firstLineChars="0"/>
        <w:rPr>
          <w:sz w:val="36"/>
          <w:szCs w:val="36"/>
        </w:rPr>
      </w:pPr>
      <w:r>
        <w:rPr>
          <w:sz w:val="36"/>
          <w:szCs w:val="36"/>
        </w:rPr>
        <w:t xml:space="preserve"> </w:t>
      </w:r>
    </w:p>
    <w:p>
      <w:pPr>
        <w:pStyle w:val="8"/>
        <w:ind w:firstLine="0" w:firstLineChars="0"/>
        <w:rPr>
          <w:sz w:val="36"/>
          <w:szCs w:val="36"/>
        </w:rPr>
      </w:pPr>
    </w:p>
    <w:p>
      <w:pPr>
        <w:pStyle w:val="8"/>
        <w:ind w:left="720" w:leftChars="343" w:firstLine="4140" w:firstLineChars="1150"/>
        <w:rPr>
          <w:rFonts w:ascii="仿宋" w:hAnsi="仿宋" w:eastAsia="仿宋"/>
          <w:sz w:val="32"/>
          <w:szCs w:val="32"/>
        </w:rPr>
      </w:pPr>
      <w:r>
        <w:rPr>
          <w:sz w:val="36"/>
          <w:szCs w:val="36"/>
        </w:rPr>
        <w:t xml:space="preserve">  </w:t>
      </w:r>
      <w:r>
        <w:rPr>
          <w:rFonts w:hint="eastAsia" w:ascii="仿宋" w:hAnsi="仿宋" w:eastAsia="仿宋"/>
          <w:sz w:val="32"/>
          <w:szCs w:val="32"/>
        </w:rPr>
        <w:t>岳阳市铁路管理处</w:t>
      </w:r>
    </w:p>
    <w:p>
      <w:pPr>
        <w:pStyle w:val="8"/>
        <w:ind w:left="720" w:leftChars="343" w:firstLine="4640" w:firstLineChars="145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22</w:t>
      </w:r>
      <w:r>
        <w:rPr>
          <w:rFonts w:hint="eastAsia" w:ascii="仿宋" w:hAnsi="仿宋" w:eastAsia="仿宋"/>
          <w:sz w:val="32"/>
          <w:szCs w:val="32"/>
        </w:rPr>
        <w:t>日</w:t>
      </w:r>
    </w:p>
    <w:p>
      <w:pP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94A7A"/>
    <w:multiLevelType w:val="singleLevel"/>
    <w:tmpl w:val="A9794A7A"/>
    <w:lvl w:ilvl="0" w:tentative="0">
      <w:start w:val="1"/>
      <w:numFmt w:val="chineseCounting"/>
      <w:suff w:val="nothing"/>
      <w:lvlText w:val="%1、"/>
      <w:lvlJc w:val="left"/>
      <w:rPr>
        <w:rFonts w:hint="eastAsia" w:cs="Times New Roman"/>
      </w:rPr>
    </w:lvl>
  </w:abstractNum>
  <w:abstractNum w:abstractNumId="1">
    <w:nsid w:val="BFEED290"/>
    <w:multiLevelType w:val="singleLevel"/>
    <w:tmpl w:val="BFEED290"/>
    <w:lvl w:ilvl="0" w:tentative="0">
      <w:start w:val="5"/>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ZGVhMzU0OGNjMDQwM2Q1MzE0NzQ0YTUxZmM1NGMifQ=="/>
  </w:docVars>
  <w:rsids>
    <w:rsidRoot w:val="007C25A9"/>
    <w:rsid w:val="0000208D"/>
    <w:rsid w:val="00002646"/>
    <w:rsid w:val="00006623"/>
    <w:rsid w:val="0000667F"/>
    <w:rsid w:val="00010544"/>
    <w:rsid w:val="00012644"/>
    <w:rsid w:val="000142C2"/>
    <w:rsid w:val="00016772"/>
    <w:rsid w:val="00024F0C"/>
    <w:rsid w:val="00035510"/>
    <w:rsid w:val="00040697"/>
    <w:rsid w:val="000423F5"/>
    <w:rsid w:val="00046651"/>
    <w:rsid w:val="00047285"/>
    <w:rsid w:val="00052B66"/>
    <w:rsid w:val="0005535C"/>
    <w:rsid w:val="000568CE"/>
    <w:rsid w:val="000606C3"/>
    <w:rsid w:val="0006188B"/>
    <w:rsid w:val="00065113"/>
    <w:rsid w:val="00071E45"/>
    <w:rsid w:val="00073B33"/>
    <w:rsid w:val="000741C2"/>
    <w:rsid w:val="000826FB"/>
    <w:rsid w:val="000839C5"/>
    <w:rsid w:val="00090831"/>
    <w:rsid w:val="00095236"/>
    <w:rsid w:val="000A00B8"/>
    <w:rsid w:val="000A4696"/>
    <w:rsid w:val="000B0B21"/>
    <w:rsid w:val="000B2D36"/>
    <w:rsid w:val="000C244F"/>
    <w:rsid w:val="000C2FA0"/>
    <w:rsid w:val="000E196A"/>
    <w:rsid w:val="000E49AA"/>
    <w:rsid w:val="000E5603"/>
    <w:rsid w:val="000E600F"/>
    <w:rsid w:val="000F1319"/>
    <w:rsid w:val="000F3E00"/>
    <w:rsid w:val="00105172"/>
    <w:rsid w:val="00107192"/>
    <w:rsid w:val="00114682"/>
    <w:rsid w:val="001154F9"/>
    <w:rsid w:val="001247F1"/>
    <w:rsid w:val="001343EF"/>
    <w:rsid w:val="00136476"/>
    <w:rsid w:val="00140D16"/>
    <w:rsid w:val="00142DCD"/>
    <w:rsid w:val="00156F8E"/>
    <w:rsid w:val="00163627"/>
    <w:rsid w:val="00163ADA"/>
    <w:rsid w:val="00165FA9"/>
    <w:rsid w:val="0017044F"/>
    <w:rsid w:val="0018143B"/>
    <w:rsid w:val="001879D9"/>
    <w:rsid w:val="0019183D"/>
    <w:rsid w:val="00194081"/>
    <w:rsid w:val="0019682D"/>
    <w:rsid w:val="001A47A5"/>
    <w:rsid w:val="001A5FDD"/>
    <w:rsid w:val="001A6194"/>
    <w:rsid w:val="001A6535"/>
    <w:rsid w:val="001A6680"/>
    <w:rsid w:val="001A6D47"/>
    <w:rsid w:val="001B192D"/>
    <w:rsid w:val="001B30CD"/>
    <w:rsid w:val="001B502B"/>
    <w:rsid w:val="001C6A0E"/>
    <w:rsid w:val="001D42D6"/>
    <w:rsid w:val="001D6D87"/>
    <w:rsid w:val="001E0218"/>
    <w:rsid w:val="001E06AC"/>
    <w:rsid w:val="001E2541"/>
    <w:rsid w:val="001E3C1F"/>
    <w:rsid w:val="001E7F5F"/>
    <w:rsid w:val="001F2D77"/>
    <w:rsid w:val="0020121C"/>
    <w:rsid w:val="00201979"/>
    <w:rsid w:val="00205439"/>
    <w:rsid w:val="0020673C"/>
    <w:rsid w:val="00211C94"/>
    <w:rsid w:val="00217A25"/>
    <w:rsid w:val="00220EE4"/>
    <w:rsid w:val="002227C8"/>
    <w:rsid w:val="0023112B"/>
    <w:rsid w:val="002327CB"/>
    <w:rsid w:val="0023539E"/>
    <w:rsid w:val="00241C5C"/>
    <w:rsid w:val="002467B0"/>
    <w:rsid w:val="002503C6"/>
    <w:rsid w:val="00257CBF"/>
    <w:rsid w:val="00260180"/>
    <w:rsid w:val="00267904"/>
    <w:rsid w:val="00267E7A"/>
    <w:rsid w:val="00271DC8"/>
    <w:rsid w:val="00272E09"/>
    <w:rsid w:val="002909CF"/>
    <w:rsid w:val="00294B2A"/>
    <w:rsid w:val="00294B9A"/>
    <w:rsid w:val="002B406F"/>
    <w:rsid w:val="002C4D0F"/>
    <w:rsid w:val="002D0395"/>
    <w:rsid w:val="002D0526"/>
    <w:rsid w:val="002D439D"/>
    <w:rsid w:val="002E1ECF"/>
    <w:rsid w:val="002E2A0F"/>
    <w:rsid w:val="00301CBC"/>
    <w:rsid w:val="0031221F"/>
    <w:rsid w:val="00314FF6"/>
    <w:rsid w:val="00315CEA"/>
    <w:rsid w:val="00315FF5"/>
    <w:rsid w:val="00332136"/>
    <w:rsid w:val="003365B2"/>
    <w:rsid w:val="003458B5"/>
    <w:rsid w:val="003464A0"/>
    <w:rsid w:val="00353EC8"/>
    <w:rsid w:val="00361488"/>
    <w:rsid w:val="00361DB7"/>
    <w:rsid w:val="00364820"/>
    <w:rsid w:val="00364DB7"/>
    <w:rsid w:val="00365AD2"/>
    <w:rsid w:val="0036656B"/>
    <w:rsid w:val="00382AAB"/>
    <w:rsid w:val="00390B4E"/>
    <w:rsid w:val="00391EDD"/>
    <w:rsid w:val="00396840"/>
    <w:rsid w:val="0039795D"/>
    <w:rsid w:val="003A08D4"/>
    <w:rsid w:val="003A38C8"/>
    <w:rsid w:val="003B3E8D"/>
    <w:rsid w:val="003B7039"/>
    <w:rsid w:val="003B7183"/>
    <w:rsid w:val="003C4833"/>
    <w:rsid w:val="003D3953"/>
    <w:rsid w:val="003E033D"/>
    <w:rsid w:val="003F35C7"/>
    <w:rsid w:val="003F4384"/>
    <w:rsid w:val="004042EB"/>
    <w:rsid w:val="004069E1"/>
    <w:rsid w:val="00411441"/>
    <w:rsid w:val="00413333"/>
    <w:rsid w:val="00413A21"/>
    <w:rsid w:val="00413E70"/>
    <w:rsid w:val="0041790B"/>
    <w:rsid w:val="004227CD"/>
    <w:rsid w:val="004250EE"/>
    <w:rsid w:val="004311E2"/>
    <w:rsid w:val="00431E80"/>
    <w:rsid w:val="004331B3"/>
    <w:rsid w:val="004347ED"/>
    <w:rsid w:val="00434916"/>
    <w:rsid w:val="00436C9F"/>
    <w:rsid w:val="00441196"/>
    <w:rsid w:val="0045704F"/>
    <w:rsid w:val="00457924"/>
    <w:rsid w:val="0045798B"/>
    <w:rsid w:val="00457FE3"/>
    <w:rsid w:val="00461E74"/>
    <w:rsid w:val="00462FFF"/>
    <w:rsid w:val="004643F6"/>
    <w:rsid w:val="00466769"/>
    <w:rsid w:val="00471778"/>
    <w:rsid w:val="0048321B"/>
    <w:rsid w:val="00484316"/>
    <w:rsid w:val="00486BF2"/>
    <w:rsid w:val="0049133C"/>
    <w:rsid w:val="00491463"/>
    <w:rsid w:val="004949BF"/>
    <w:rsid w:val="004953CF"/>
    <w:rsid w:val="004A1B59"/>
    <w:rsid w:val="004A1CD2"/>
    <w:rsid w:val="004A6BD5"/>
    <w:rsid w:val="004B474D"/>
    <w:rsid w:val="004C36A2"/>
    <w:rsid w:val="004D50B7"/>
    <w:rsid w:val="004E40CA"/>
    <w:rsid w:val="004F0D9E"/>
    <w:rsid w:val="004F475B"/>
    <w:rsid w:val="004F51A4"/>
    <w:rsid w:val="00502866"/>
    <w:rsid w:val="00505910"/>
    <w:rsid w:val="00511A96"/>
    <w:rsid w:val="00522DEB"/>
    <w:rsid w:val="0052345F"/>
    <w:rsid w:val="005301D8"/>
    <w:rsid w:val="0053415E"/>
    <w:rsid w:val="00537488"/>
    <w:rsid w:val="005379B4"/>
    <w:rsid w:val="00546F21"/>
    <w:rsid w:val="00547C50"/>
    <w:rsid w:val="00556273"/>
    <w:rsid w:val="00557ED1"/>
    <w:rsid w:val="00560885"/>
    <w:rsid w:val="00560E1E"/>
    <w:rsid w:val="00571D9C"/>
    <w:rsid w:val="00572220"/>
    <w:rsid w:val="00576AD5"/>
    <w:rsid w:val="00576EB1"/>
    <w:rsid w:val="00583114"/>
    <w:rsid w:val="00587D97"/>
    <w:rsid w:val="00590124"/>
    <w:rsid w:val="00591B0F"/>
    <w:rsid w:val="005922BF"/>
    <w:rsid w:val="00592ACF"/>
    <w:rsid w:val="00593546"/>
    <w:rsid w:val="005967DC"/>
    <w:rsid w:val="005B230F"/>
    <w:rsid w:val="005B2678"/>
    <w:rsid w:val="005B3388"/>
    <w:rsid w:val="005B617F"/>
    <w:rsid w:val="005B7C5F"/>
    <w:rsid w:val="005C1E8B"/>
    <w:rsid w:val="005C2745"/>
    <w:rsid w:val="005C5E1D"/>
    <w:rsid w:val="005C6BF5"/>
    <w:rsid w:val="005D0A64"/>
    <w:rsid w:val="005D2311"/>
    <w:rsid w:val="005D3DEB"/>
    <w:rsid w:val="005D546A"/>
    <w:rsid w:val="005E26F7"/>
    <w:rsid w:val="005E296C"/>
    <w:rsid w:val="005E31B4"/>
    <w:rsid w:val="005E3E1C"/>
    <w:rsid w:val="005E4B2D"/>
    <w:rsid w:val="005E6F5D"/>
    <w:rsid w:val="005E7167"/>
    <w:rsid w:val="0060179E"/>
    <w:rsid w:val="0061415C"/>
    <w:rsid w:val="0061427E"/>
    <w:rsid w:val="00614813"/>
    <w:rsid w:val="00624FF2"/>
    <w:rsid w:val="006309D9"/>
    <w:rsid w:val="00636ABA"/>
    <w:rsid w:val="0063726A"/>
    <w:rsid w:val="00643BD3"/>
    <w:rsid w:val="00651104"/>
    <w:rsid w:val="006542A6"/>
    <w:rsid w:val="00654A08"/>
    <w:rsid w:val="00654BE9"/>
    <w:rsid w:val="00660EF5"/>
    <w:rsid w:val="00667B75"/>
    <w:rsid w:val="00667F49"/>
    <w:rsid w:val="0067144C"/>
    <w:rsid w:val="00684392"/>
    <w:rsid w:val="00687C99"/>
    <w:rsid w:val="006931A6"/>
    <w:rsid w:val="00694F8E"/>
    <w:rsid w:val="006965DC"/>
    <w:rsid w:val="006A148F"/>
    <w:rsid w:val="006A5AE2"/>
    <w:rsid w:val="006B2476"/>
    <w:rsid w:val="006B61CC"/>
    <w:rsid w:val="006C32EB"/>
    <w:rsid w:val="006C746D"/>
    <w:rsid w:val="006C77A3"/>
    <w:rsid w:val="006D4BA0"/>
    <w:rsid w:val="006D4CAA"/>
    <w:rsid w:val="006E2998"/>
    <w:rsid w:val="006E354B"/>
    <w:rsid w:val="006E4E61"/>
    <w:rsid w:val="006E75DD"/>
    <w:rsid w:val="006F2350"/>
    <w:rsid w:val="006F7C76"/>
    <w:rsid w:val="007041EE"/>
    <w:rsid w:val="00705E0E"/>
    <w:rsid w:val="007115C7"/>
    <w:rsid w:val="00714179"/>
    <w:rsid w:val="007204F8"/>
    <w:rsid w:val="00734A6F"/>
    <w:rsid w:val="00736EC4"/>
    <w:rsid w:val="00740620"/>
    <w:rsid w:val="007447C4"/>
    <w:rsid w:val="00747DAF"/>
    <w:rsid w:val="007508E3"/>
    <w:rsid w:val="0075453A"/>
    <w:rsid w:val="00760C25"/>
    <w:rsid w:val="0076341C"/>
    <w:rsid w:val="00765B6B"/>
    <w:rsid w:val="00766E84"/>
    <w:rsid w:val="00766F79"/>
    <w:rsid w:val="007731A8"/>
    <w:rsid w:val="007776C1"/>
    <w:rsid w:val="00780764"/>
    <w:rsid w:val="00783D2F"/>
    <w:rsid w:val="00787DB1"/>
    <w:rsid w:val="00791042"/>
    <w:rsid w:val="00793EA9"/>
    <w:rsid w:val="00795776"/>
    <w:rsid w:val="007962A7"/>
    <w:rsid w:val="007A5340"/>
    <w:rsid w:val="007A66DA"/>
    <w:rsid w:val="007A778D"/>
    <w:rsid w:val="007B1693"/>
    <w:rsid w:val="007B244C"/>
    <w:rsid w:val="007B76D6"/>
    <w:rsid w:val="007C25A9"/>
    <w:rsid w:val="007C2998"/>
    <w:rsid w:val="007C3F3F"/>
    <w:rsid w:val="007C7657"/>
    <w:rsid w:val="007D2D61"/>
    <w:rsid w:val="007E1847"/>
    <w:rsid w:val="007F1459"/>
    <w:rsid w:val="0080147B"/>
    <w:rsid w:val="00802799"/>
    <w:rsid w:val="00810AFC"/>
    <w:rsid w:val="0081345E"/>
    <w:rsid w:val="00840958"/>
    <w:rsid w:val="00840F75"/>
    <w:rsid w:val="00841D86"/>
    <w:rsid w:val="008451CB"/>
    <w:rsid w:val="00845FF2"/>
    <w:rsid w:val="00847050"/>
    <w:rsid w:val="00857F81"/>
    <w:rsid w:val="008631A6"/>
    <w:rsid w:val="008663FF"/>
    <w:rsid w:val="0087594F"/>
    <w:rsid w:val="0087706C"/>
    <w:rsid w:val="008824B5"/>
    <w:rsid w:val="00883A62"/>
    <w:rsid w:val="00885A37"/>
    <w:rsid w:val="00895F43"/>
    <w:rsid w:val="008A041C"/>
    <w:rsid w:val="008A2CB0"/>
    <w:rsid w:val="008A377D"/>
    <w:rsid w:val="008A3A9C"/>
    <w:rsid w:val="008A3B76"/>
    <w:rsid w:val="008A7AF1"/>
    <w:rsid w:val="008B24D8"/>
    <w:rsid w:val="008B35CB"/>
    <w:rsid w:val="008B3A63"/>
    <w:rsid w:val="008B43BB"/>
    <w:rsid w:val="008C550C"/>
    <w:rsid w:val="008C736E"/>
    <w:rsid w:val="008D070D"/>
    <w:rsid w:val="008D28C5"/>
    <w:rsid w:val="008D2DD5"/>
    <w:rsid w:val="008E14A5"/>
    <w:rsid w:val="008E526D"/>
    <w:rsid w:val="0090398B"/>
    <w:rsid w:val="009109A1"/>
    <w:rsid w:val="00912DF3"/>
    <w:rsid w:val="009132EC"/>
    <w:rsid w:val="009224C3"/>
    <w:rsid w:val="009263A7"/>
    <w:rsid w:val="00930247"/>
    <w:rsid w:val="00931546"/>
    <w:rsid w:val="00934D49"/>
    <w:rsid w:val="00942137"/>
    <w:rsid w:val="00942F44"/>
    <w:rsid w:val="00944405"/>
    <w:rsid w:val="00944C03"/>
    <w:rsid w:val="0095137D"/>
    <w:rsid w:val="009719C3"/>
    <w:rsid w:val="00974D37"/>
    <w:rsid w:val="00977667"/>
    <w:rsid w:val="00983A10"/>
    <w:rsid w:val="00984FB4"/>
    <w:rsid w:val="009867D7"/>
    <w:rsid w:val="00997719"/>
    <w:rsid w:val="009A2ACD"/>
    <w:rsid w:val="009A7AA4"/>
    <w:rsid w:val="009B3E98"/>
    <w:rsid w:val="009C2031"/>
    <w:rsid w:val="009C23A7"/>
    <w:rsid w:val="009C33BD"/>
    <w:rsid w:val="009C34B4"/>
    <w:rsid w:val="009C42CC"/>
    <w:rsid w:val="009C69C0"/>
    <w:rsid w:val="009C78C7"/>
    <w:rsid w:val="009D1C6C"/>
    <w:rsid w:val="009D2795"/>
    <w:rsid w:val="009D33D8"/>
    <w:rsid w:val="009D410C"/>
    <w:rsid w:val="009D54F2"/>
    <w:rsid w:val="009D60F6"/>
    <w:rsid w:val="009D7837"/>
    <w:rsid w:val="009E1D25"/>
    <w:rsid w:val="009E458F"/>
    <w:rsid w:val="009E45AC"/>
    <w:rsid w:val="009E473C"/>
    <w:rsid w:val="009E7306"/>
    <w:rsid w:val="009F23C8"/>
    <w:rsid w:val="009F26E4"/>
    <w:rsid w:val="009F404A"/>
    <w:rsid w:val="009F61E4"/>
    <w:rsid w:val="00A10825"/>
    <w:rsid w:val="00A12304"/>
    <w:rsid w:val="00A13CD5"/>
    <w:rsid w:val="00A16886"/>
    <w:rsid w:val="00A2114C"/>
    <w:rsid w:val="00A23B99"/>
    <w:rsid w:val="00A24D88"/>
    <w:rsid w:val="00A25B45"/>
    <w:rsid w:val="00A273D0"/>
    <w:rsid w:val="00A27522"/>
    <w:rsid w:val="00A31A32"/>
    <w:rsid w:val="00A47B87"/>
    <w:rsid w:val="00A50E26"/>
    <w:rsid w:val="00A55A3B"/>
    <w:rsid w:val="00A56295"/>
    <w:rsid w:val="00A612F2"/>
    <w:rsid w:val="00A703FA"/>
    <w:rsid w:val="00A767C2"/>
    <w:rsid w:val="00A80C73"/>
    <w:rsid w:val="00A82B0A"/>
    <w:rsid w:val="00A840AB"/>
    <w:rsid w:val="00A86AF9"/>
    <w:rsid w:val="00A875BD"/>
    <w:rsid w:val="00A9460F"/>
    <w:rsid w:val="00A96195"/>
    <w:rsid w:val="00A97A8B"/>
    <w:rsid w:val="00AA1648"/>
    <w:rsid w:val="00AA1B69"/>
    <w:rsid w:val="00AA2245"/>
    <w:rsid w:val="00AA2E25"/>
    <w:rsid w:val="00AA43C5"/>
    <w:rsid w:val="00AA63DB"/>
    <w:rsid w:val="00AA6DA2"/>
    <w:rsid w:val="00AB157D"/>
    <w:rsid w:val="00AB3DCF"/>
    <w:rsid w:val="00AB4361"/>
    <w:rsid w:val="00AB65E3"/>
    <w:rsid w:val="00AB7E46"/>
    <w:rsid w:val="00AC057F"/>
    <w:rsid w:val="00AC0C89"/>
    <w:rsid w:val="00AC5AB7"/>
    <w:rsid w:val="00AC5E9F"/>
    <w:rsid w:val="00AD1B5F"/>
    <w:rsid w:val="00AD3382"/>
    <w:rsid w:val="00AD50E6"/>
    <w:rsid w:val="00AD5A4D"/>
    <w:rsid w:val="00AF35A8"/>
    <w:rsid w:val="00B000A3"/>
    <w:rsid w:val="00B05E1B"/>
    <w:rsid w:val="00B07B73"/>
    <w:rsid w:val="00B10A60"/>
    <w:rsid w:val="00B13D87"/>
    <w:rsid w:val="00B20CBB"/>
    <w:rsid w:val="00B22BFA"/>
    <w:rsid w:val="00B24ED8"/>
    <w:rsid w:val="00B267E2"/>
    <w:rsid w:val="00B34940"/>
    <w:rsid w:val="00B34BCD"/>
    <w:rsid w:val="00B36344"/>
    <w:rsid w:val="00B440C2"/>
    <w:rsid w:val="00B47D4E"/>
    <w:rsid w:val="00B52E73"/>
    <w:rsid w:val="00B53579"/>
    <w:rsid w:val="00B716BF"/>
    <w:rsid w:val="00B7236D"/>
    <w:rsid w:val="00B76F40"/>
    <w:rsid w:val="00B85384"/>
    <w:rsid w:val="00B90BFF"/>
    <w:rsid w:val="00B96EA5"/>
    <w:rsid w:val="00BA7290"/>
    <w:rsid w:val="00BB0300"/>
    <w:rsid w:val="00BB0DDF"/>
    <w:rsid w:val="00BB3501"/>
    <w:rsid w:val="00BB5BBE"/>
    <w:rsid w:val="00BB7B72"/>
    <w:rsid w:val="00BC28B7"/>
    <w:rsid w:val="00BC4DFF"/>
    <w:rsid w:val="00BD0556"/>
    <w:rsid w:val="00BD35B7"/>
    <w:rsid w:val="00BD3A47"/>
    <w:rsid w:val="00BD3DE1"/>
    <w:rsid w:val="00BD587C"/>
    <w:rsid w:val="00BE18FB"/>
    <w:rsid w:val="00BE19C2"/>
    <w:rsid w:val="00BE3882"/>
    <w:rsid w:val="00BE42E5"/>
    <w:rsid w:val="00BE716E"/>
    <w:rsid w:val="00BF0476"/>
    <w:rsid w:val="00BF2D32"/>
    <w:rsid w:val="00BF40A9"/>
    <w:rsid w:val="00BF4924"/>
    <w:rsid w:val="00BF52A1"/>
    <w:rsid w:val="00C0675F"/>
    <w:rsid w:val="00C12A2C"/>
    <w:rsid w:val="00C1713D"/>
    <w:rsid w:val="00C217AD"/>
    <w:rsid w:val="00C21DA9"/>
    <w:rsid w:val="00C22CEE"/>
    <w:rsid w:val="00C24CF2"/>
    <w:rsid w:val="00C25C72"/>
    <w:rsid w:val="00C33A45"/>
    <w:rsid w:val="00C36C45"/>
    <w:rsid w:val="00C37E9E"/>
    <w:rsid w:val="00C40CF5"/>
    <w:rsid w:val="00C41FD5"/>
    <w:rsid w:val="00C514D7"/>
    <w:rsid w:val="00C5244D"/>
    <w:rsid w:val="00C5372D"/>
    <w:rsid w:val="00C6056C"/>
    <w:rsid w:val="00C6222B"/>
    <w:rsid w:val="00C6224E"/>
    <w:rsid w:val="00C632D6"/>
    <w:rsid w:val="00C72274"/>
    <w:rsid w:val="00C73D1F"/>
    <w:rsid w:val="00C7529A"/>
    <w:rsid w:val="00C75D9F"/>
    <w:rsid w:val="00C829B6"/>
    <w:rsid w:val="00C85E70"/>
    <w:rsid w:val="00C8727C"/>
    <w:rsid w:val="00C97646"/>
    <w:rsid w:val="00C97DF0"/>
    <w:rsid w:val="00CA066F"/>
    <w:rsid w:val="00CA0C75"/>
    <w:rsid w:val="00CA28D9"/>
    <w:rsid w:val="00CB040B"/>
    <w:rsid w:val="00CB1D6C"/>
    <w:rsid w:val="00CB5B22"/>
    <w:rsid w:val="00CC0F6A"/>
    <w:rsid w:val="00CC2742"/>
    <w:rsid w:val="00CC72CE"/>
    <w:rsid w:val="00CC73E4"/>
    <w:rsid w:val="00CD1F1D"/>
    <w:rsid w:val="00CD45FA"/>
    <w:rsid w:val="00CD5234"/>
    <w:rsid w:val="00CD5567"/>
    <w:rsid w:val="00CD744F"/>
    <w:rsid w:val="00CE37CB"/>
    <w:rsid w:val="00CE470E"/>
    <w:rsid w:val="00D050A5"/>
    <w:rsid w:val="00D06502"/>
    <w:rsid w:val="00D1132C"/>
    <w:rsid w:val="00D12B80"/>
    <w:rsid w:val="00D13FF5"/>
    <w:rsid w:val="00D14B71"/>
    <w:rsid w:val="00D21FD1"/>
    <w:rsid w:val="00D323ED"/>
    <w:rsid w:val="00D32F25"/>
    <w:rsid w:val="00D33CC9"/>
    <w:rsid w:val="00D35173"/>
    <w:rsid w:val="00D36D5F"/>
    <w:rsid w:val="00D37DDB"/>
    <w:rsid w:val="00D5188A"/>
    <w:rsid w:val="00D526E6"/>
    <w:rsid w:val="00D527FE"/>
    <w:rsid w:val="00D70493"/>
    <w:rsid w:val="00D751C7"/>
    <w:rsid w:val="00D82F36"/>
    <w:rsid w:val="00D849E4"/>
    <w:rsid w:val="00D85952"/>
    <w:rsid w:val="00D86509"/>
    <w:rsid w:val="00D87F29"/>
    <w:rsid w:val="00D917BF"/>
    <w:rsid w:val="00DA0812"/>
    <w:rsid w:val="00DA1710"/>
    <w:rsid w:val="00DA2CEE"/>
    <w:rsid w:val="00DB7DCB"/>
    <w:rsid w:val="00DD0A39"/>
    <w:rsid w:val="00DD437D"/>
    <w:rsid w:val="00DD4A42"/>
    <w:rsid w:val="00DE1B03"/>
    <w:rsid w:val="00DE7D64"/>
    <w:rsid w:val="00DF551B"/>
    <w:rsid w:val="00DF570F"/>
    <w:rsid w:val="00DF754C"/>
    <w:rsid w:val="00DF7BA4"/>
    <w:rsid w:val="00E050BA"/>
    <w:rsid w:val="00E05E88"/>
    <w:rsid w:val="00E20F06"/>
    <w:rsid w:val="00E21ECF"/>
    <w:rsid w:val="00E22027"/>
    <w:rsid w:val="00E24214"/>
    <w:rsid w:val="00E25A1A"/>
    <w:rsid w:val="00E31DA7"/>
    <w:rsid w:val="00E33442"/>
    <w:rsid w:val="00E363B2"/>
    <w:rsid w:val="00E37812"/>
    <w:rsid w:val="00E46E2E"/>
    <w:rsid w:val="00E53913"/>
    <w:rsid w:val="00E54CF7"/>
    <w:rsid w:val="00E56ADE"/>
    <w:rsid w:val="00E6089A"/>
    <w:rsid w:val="00E66246"/>
    <w:rsid w:val="00E7332A"/>
    <w:rsid w:val="00E850C0"/>
    <w:rsid w:val="00E860E7"/>
    <w:rsid w:val="00E87D7F"/>
    <w:rsid w:val="00E9194E"/>
    <w:rsid w:val="00E967CD"/>
    <w:rsid w:val="00EB18CB"/>
    <w:rsid w:val="00EB3BF0"/>
    <w:rsid w:val="00EB6885"/>
    <w:rsid w:val="00EB6C79"/>
    <w:rsid w:val="00EB7CA3"/>
    <w:rsid w:val="00EC4090"/>
    <w:rsid w:val="00EC40B5"/>
    <w:rsid w:val="00ED1A9D"/>
    <w:rsid w:val="00ED5E68"/>
    <w:rsid w:val="00ED66D4"/>
    <w:rsid w:val="00ED6FDE"/>
    <w:rsid w:val="00EE08A0"/>
    <w:rsid w:val="00EE6DFD"/>
    <w:rsid w:val="00EF08BA"/>
    <w:rsid w:val="00EF18A4"/>
    <w:rsid w:val="00EF3EC9"/>
    <w:rsid w:val="00F0088D"/>
    <w:rsid w:val="00F04719"/>
    <w:rsid w:val="00F04E86"/>
    <w:rsid w:val="00F14790"/>
    <w:rsid w:val="00F20C8C"/>
    <w:rsid w:val="00F216DB"/>
    <w:rsid w:val="00F2513C"/>
    <w:rsid w:val="00F2527F"/>
    <w:rsid w:val="00F252A3"/>
    <w:rsid w:val="00F26F19"/>
    <w:rsid w:val="00F27152"/>
    <w:rsid w:val="00F3084C"/>
    <w:rsid w:val="00F312BF"/>
    <w:rsid w:val="00F33D4C"/>
    <w:rsid w:val="00F357EF"/>
    <w:rsid w:val="00F36853"/>
    <w:rsid w:val="00F43A49"/>
    <w:rsid w:val="00F46137"/>
    <w:rsid w:val="00F53E69"/>
    <w:rsid w:val="00F60EBA"/>
    <w:rsid w:val="00F65852"/>
    <w:rsid w:val="00F66106"/>
    <w:rsid w:val="00F702F8"/>
    <w:rsid w:val="00F75BAE"/>
    <w:rsid w:val="00F81D50"/>
    <w:rsid w:val="00FA47C5"/>
    <w:rsid w:val="00FA6EF4"/>
    <w:rsid w:val="00FB2F19"/>
    <w:rsid w:val="00FB512C"/>
    <w:rsid w:val="00FC0FC1"/>
    <w:rsid w:val="00FC1C6F"/>
    <w:rsid w:val="00FC2469"/>
    <w:rsid w:val="00FC6D1D"/>
    <w:rsid w:val="00FD0FC9"/>
    <w:rsid w:val="00FD22AB"/>
    <w:rsid w:val="00FE15D3"/>
    <w:rsid w:val="00FE3624"/>
    <w:rsid w:val="00FE49C2"/>
    <w:rsid w:val="00FE5C47"/>
    <w:rsid w:val="00FF1CAF"/>
    <w:rsid w:val="00FF4E63"/>
    <w:rsid w:val="18A045F2"/>
    <w:rsid w:val="190E7EA1"/>
    <w:rsid w:val="29400E4D"/>
    <w:rsid w:val="2F583786"/>
    <w:rsid w:val="30520AA7"/>
    <w:rsid w:val="38FA3AF6"/>
    <w:rsid w:val="41C66151"/>
    <w:rsid w:val="42197C58"/>
    <w:rsid w:val="5D5D0591"/>
    <w:rsid w:val="620C350E"/>
    <w:rsid w:val="706B59BF"/>
    <w:rsid w:val="71ED6038"/>
    <w:rsid w:val="73EA6E2E"/>
    <w:rsid w:val="746B6B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locked/>
    <w:uiPriority w:val="99"/>
    <w:rPr>
      <w:rFonts w:cs="Times New Roman"/>
      <w:sz w:val="18"/>
      <w:szCs w:val="18"/>
    </w:rPr>
  </w:style>
  <w:style w:type="character" w:customStyle="1" w:styleId="7">
    <w:name w:val="Header Char"/>
    <w:basedOn w:val="5"/>
    <w:link w:val="3"/>
    <w:locked/>
    <w:uiPriority w:val="99"/>
    <w:rPr>
      <w:rFonts w:cs="Times New Roman"/>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Sky123.Org</Company>
  <Pages>3</Pages>
  <Words>192</Words>
  <Characters>1095</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2023-05-15T03:47:00Z</dcterms:created>
  <dc:creator>Sky123.Org</dc:creator>
  <cp:lastModifiedBy>戴 岑 </cp:lastModifiedBy>
  <dcterms:modified xsi:type="dcterms:W3CDTF">2023-09-23T04:14:18Z</dcterms:modified>
  <dc:title>岳阳市铁路管理处2021年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C9490C97DF9143609D94AE475904139C_13</vt:lpwstr>
  </property>
</Properties>
</file>