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  <w:t>岳阳市中医医院2022年度单位预算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公用经费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公用经费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 w:righ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23、一般公共预算基本支出表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一、单位基本概况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（一）职能职责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岳阳市中医医院始建于1958年，是一家大型综合性三甲中医院，职能职责为医疗服务、科研、教学。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（二）机构设置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本单位医院设有临床科室32个，医技科室9个，行政管理科室24个，是一家大型综合性三甲中医院，湖南中医药大学附属医院，湖南省中医康复医院，国家中医药传承与创新重点中医院，国家全科医师、住院医师和助理医师规范化培训基地，湖南省博士后科研协作研发中心和创新创业示范基地。2022年本单位年未实有人数1,231人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二、单位预算单位构成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本单位预算仅含本级预算。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</w:t>
            </w:r>
            <w:r>
              <w:rPr>
                <w:rFonts w:hint="eastAsia" w:eastAsia="仿宋_GB2312" w:cs="仿宋_GB2312"/>
                <w:kern w:val="0"/>
                <w:sz w:val="32"/>
                <w:szCs w:val="32"/>
              </w:rPr>
              <w:t>42264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万元，其中，一般公共预算拨款264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</w:t>
            </w:r>
            <w:r>
              <w:rPr>
                <w:rFonts w:hint="eastAsia" w:eastAsia="仿宋_GB2312" w:cs="仿宋_GB2312"/>
                <w:kern w:val="0"/>
                <w:sz w:val="32"/>
                <w:szCs w:val="32"/>
              </w:rPr>
              <w:t>42000万元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万元，上年结转结余0万元。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收入较去年增加</w:t>
            </w:r>
            <w:r>
              <w:rPr>
                <w:rFonts w:hint="eastAsia" w:eastAsia="仿宋_GB2312" w:cs="仿宋_GB2312"/>
                <w:color w:val="000000" w:themeColor="text1"/>
                <w:kern w:val="0"/>
                <w:sz w:val="32"/>
                <w:szCs w:val="32"/>
              </w:rPr>
              <w:t>2264万元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，主要是因为</w:t>
            </w:r>
            <w:r>
              <w:rPr>
                <w:rFonts w:hint="eastAsia" w:eastAsia="仿宋_GB2312"/>
                <w:color w:val="000000" w:themeColor="text1"/>
                <w:kern w:val="0"/>
                <w:sz w:val="32"/>
                <w:szCs w:val="32"/>
              </w:rPr>
              <w:t>事业收入的增长。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600" w:lineRule="exact"/>
              <w:ind w:firstLine="548" w:firstLineChars="196"/>
              <w:jc w:val="left"/>
              <w:rPr>
                <w:rFonts w:eastAsia="仿宋_GB2312" w:cs="仿宋_GB2312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2"/>
                <w:szCs w:val="32"/>
              </w:rPr>
              <w:t xml:space="preserve">  2022年本单位支出预算42264万元，其中，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</w:rPr>
              <w:t>卫生健康支出264万元，其他支出42000万元</w:t>
            </w:r>
            <w:r>
              <w:rPr>
                <w:rFonts w:eastAsia="仿宋_GB2312"/>
                <w:color w:val="000000" w:themeColor="text1"/>
                <w:sz w:val="32"/>
                <w:szCs w:val="32"/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2"/>
                <w:szCs w:val="32"/>
              </w:rPr>
              <w:t>支出较去年增加2264万元，</w:t>
            </w:r>
            <w:r>
              <w:rPr>
                <w:rFonts w:hint="eastAsia" w:eastAsia="仿宋_GB2312"/>
                <w:color w:val="000000" w:themeColor="text1"/>
                <w:sz w:val="32"/>
                <w:szCs w:val="32"/>
              </w:rPr>
              <w:t>其中基本支出</w:t>
            </w:r>
            <w:r>
              <w:rPr>
                <w:rFonts w:hint="eastAsia" w:eastAsia="仿宋_GB2312" w:cs="仿宋_GB2312"/>
                <w:color w:val="000000" w:themeColor="text1"/>
                <w:kern w:val="0"/>
                <w:sz w:val="32"/>
                <w:szCs w:val="32"/>
              </w:rPr>
              <w:t>增加2267.6</w:t>
            </w:r>
            <w:r>
              <w:rPr>
                <w:rFonts w:hint="eastAsia" w:eastAsia="仿宋_GB2312"/>
                <w:color w:val="000000" w:themeColor="text1"/>
                <w:sz w:val="32"/>
                <w:szCs w:val="32"/>
              </w:rPr>
              <w:t>万元，项目支出</w:t>
            </w:r>
            <w:r>
              <w:rPr>
                <w:rFonts w:hint="eastAsia" w:eastAsia="仿宋_GB2312" w:cs="仿宋_GB2312"/>
                <w:color w:val="000000" w:themeColor="text1"/>
                <w:kern w:val="0"/>
                <w:sz w:val="32"/>
                <w:szCs w:val="32"/>
              </w:rPr>
              <w:t>减少3.6</w:t>
            </w:r>
            <w:r>
              <w:rPr>
                <w:rFonts w:hint="eastAsia" w:eastAsia="仿宋_GB2312"/>
                <w:color w:val="000000" w:themeColor="text1"/>
                <w:sz w:val="32"/>
                <w:szCs w:val="32"/>
              </w:rPr>
              <w:t>万元，其中基本支出较上年</w:t>
            </w:r>
            <w:r>
              <w:rPr>
                <w:rFonts w:hint="eastAsia" w:eastAsia="仿宋_GB2312" w:cs="仿宋_GB2312"/>
                <w:color w:val="000000" w:themeColor="text1"/>
                <w:kern w:val="0"/>
                <w:sz w:val="32"/>
                <w:szCs w:val="32"/>
              </w:rPr>
              <w:t>增加</w:t>
            </w:r>
            <w:r>
              <w:rPr>
                <w:rFonts w:hint="eastAsia" w:eastAsia="仿宋_GB2312"/>
                <w:color w:val="000000" w:themeColor="text1"/>
                <w:sz w:val="32"/>
                <w:szCs w:val="32"/>
              </w:rPr>
              <w:t>主要是因为业务规模扩大，项目支出</w:t>
            </w:r>
            <w:r>
              <w:rPr>
                <w:rFonts w:hint="eastAsia" w:eastAsia="仿宋_GB2312" w:cs="仿宋_GB2312"/>
                <w:color w:val="000000" w:themeColor="text1"/>
                <w:kern w:val="0"/>
                <w:sz w:val="32"/>
                <w:szCs w:val="32"/>
              </w:rPr>
              <w:t>减少</w:t>
            </w:r>
            <w:r>
              <w:rPr>
                <w:rFonts w:hint="eastAsia" w:eastAsia="仿宋_GB2312"/>
                <w:color w:val="000000" w:themeColor="text1"/>
                <w:sz w:val="32"/>
                <w:szCs w:val="32"/>
              </w:rPr>
              <w:t>主要是因为减少一项租赁成本。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600" w:lineRule="exact"/>
              <w:ind w:firstLine="560" w:firstLineChars="200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2022年本单位一般公共预算拨款支出预算</w:t>
            </w:r>
            <w:r>
              <w:rPr>
                <w:rFonts w:hint="eastAsia" w:eastAsia="仿宋_GB2312" w:cs="仿宋_GB2312"/>
                <w:kern w:val="0"/>
                <w:sz w:val="32"/>
                <w:szCs w:val="32"/>
              </w:rPr>
              <w:t>264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万元，</w:t>
            </w:r>
            <w:r>
              <w:rPr>
                <w:rFonts w:hint="eastAsia" w:eastAsia="仿宋_GB2312" w:cs="仿宋_GB2312"/>
                <w:kern w:val="0"/>
                <w:sz w:val="32"/>
                <w:szCs w:val="32"/>
              </w:rPr>
              <w:t>其中</w:t>
            </w:r>
            <w:r>
              <w:rPr>
                <w:rFonts w:eastAsia="仿宋_GB2312"/>
                <w:sz w:val="32"/>
                <w:szCs w:val="32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卫生健康支出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264万元，占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比100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%</w:t>
            </w:r>
            <w:r>
              <w:rPr>
                <w:rFonts w:eastAsia="仿宋_GB2312"/>
                <w:sz w:val="32"/>
                <w:szCs w:val="32"/>
              </w:rPr>
              <w:t>。</w:t>
            </w:r>
            <w:r>
              <w:rPr>
                <w:rFonts w:hint="eastAsia" w:eastAsia="仿宋_GB2312" w:cs="仿宋_GB2312"/>
                <w:kern w:val="0"/>
                <w:sz w:val="32"/>
                <w:szCs w:val="32"/>
              </w:rPr>
              <w:t>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</w:t>
            </w:r>
            <w:r>
              <w:rPr>
                <w:rFonts w:hint="eastAsia" w:eastAsia="仿宋_GB2312" w:cs="仿宋_GB2312"/>
                <w:kern w:val="0"/>
                <w:sz w:val="32"/>
                <w:szCs w:val="32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项目支出：2022年项目支出年初预算数为264万元（数据来源见表20），是指单位为完成特定行政工作任务或事业发展目标而发生的支出，包括有关业务工作经费、运行维护经费等。其中：定额补助107万元，主要用于补贴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编制内职工工资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，非税收入返还130万元，主要用于实习生培养方面，中医药特色资金27万元，主要用于发展中医药特色专科方面。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spacing w:line="600" w:lineRule="exact"/>
              <w:ind w:firstLine="560" w:firstLineChars="200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本单位202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年机关运行经费当年一般公共预算拨款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万元。与上年相同。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spacing w:line="600" w:lineRule="exact"/>
              <w:ind w:firstLine="560" w:firstLineChars="200"/>
              <w:rPr>
                <w:rFonts w:ascii="仿宋_GB2312" w:hAnsi="宋体" w:eastAsia="仿宋_GB2312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本单位202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年“三公”经费预算数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万元（数据来源见表14），其中，公务接待费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万元，因公出国（境）费XX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万元，公务用车购置及运行费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万元（其中，公务用车购置费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万元，公务用车运行费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万元）。与上年相同。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spacing w:line="600" w:lineRule="exact"/>
              <w:ind w:firstLine="560" w:firstLineChars="20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2022年度本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单位会议费预算0万元，培训费预算0万元，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未计划安排会议、培训，未计划举办节庆、晚会、论坛、赛事活动。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本单位2022年政府采购预算总额6060万元，其中工程类0万元，货物类1928万元，服务类4132万元。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280" w:firstLineChars="10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截至上年底，本单位共有车辆10辆，其中领导干部用车0辆，一般公务用车0辆，其他用车10辆。单位价值50万元以上通用设备4台，单位价值100万元以上专用设备35台。</w:t>
            </w:r>
          </w:p>
          <w:p>
            <w:pPr>
              <w:widowControl/>
              <w:ind w:firstLine="280" w:firstLineChars="10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本单位所有支出实行绩效目标管理。纳入2022年部门整体支出绩效目标的金额为264万元，其中，基本支出0万元，项目支出264万元，详见文尾附表中单位预算公开表格的表21-22。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  <w:p>
            <w:pPr>
              <w:pStyle w:val="4"/>
            </w:pPr>
          </w:p>
          <w:p/>
          <w:p>
            <w:pPr>
              <w:pStyle w:val="4"/>
            </w:pPr>
          </w:p>
          <w:p/>
          <w:p>
            <w:pPr>
              <w:pStyle w:val="4"/>
            </w:pPr>
          </w:p>
          <w:p/>
          <w:p>
            <w:pPr>
              <w:pStyle w:val="4"/>
            </w:pPr>
          </w:p>
          <w:p/>
          <w:p>
            <w:pPr>
              <w:pStyle w:val="4"/>
            </w:pPr>
          </w:p>
          <w:p/>
          <w:p>
            <w:pPr>
              <w:pStyle w:val="4"/>
            </w:pPr>
          </w:p>
          <w:p/>
          <w:p>
            <w:pPr>
              <w:pStyle w:val="4"/>
            </w:pPr>
          </w:p>
          <w:p/>
          <w:p>
            <w:pPr>
              <w:pStyle w:val="4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 w:rightChars="0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12、一般公共预算基本支出表-人员经费（商品和服务支出）（按政府预算经济分类）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13、一般公共预算基本支出表-人员经费（商品和服务支出）（按部门预算经济分类）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pStyle w:val="6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 w:righ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23、一般公共预算基本支出表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B8983D-045A-4BAC-8066-33A4E113AF9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D9F1321-740F-46BF-9D8E-BF72BEDCB74E}"/>
  </w:font>
  <w:font w:name="方正小标宋_GBK">
    <w:panose1 w:val="02000000000000000000"/>
    <w:charset w:val="86"/>
    <w:family w:val="roman"/>
    <w:pitch w:val="default"/>
    <w:sig w:usb0="A00002BF" w:usb1="38CF7CFA" w:usb2="00082016" w:usb3="00000000" w:csb0="00040001" w:csb1="00000000"/>
    <w:embedRegular r:id="rId3" w:fontKey="{A0FF255A-832A-412B-A0D2-A03DED14C2A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7D0D768-9AAC-498E-BCE5-59B4F737A84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5" w:fontKey="{C7CBD9FB-5E97-4ABA-9EE2-A5150E74A4F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E62323"/>
    <w:multiLevelType w:val="singleLevel"/>
    <w:tmpl w:val="C8E6232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YyYWQzYWNhMGJlNGVhNmU1MDdiOTI2YTZkZGI1OTUifQ=="/>
  </w:docVars>
  <w:rsids>
    <w:rsidRoot w:val="00BF0B9C"/>
    <w:rsid w:val="0081540F"/>
    <w:rsid w:val="008331A5"/>
    <w:rsid w:val="009608A4"/>
    <w:rsid w:val="00B26D45"/>
    <w:rsid w:val="00BF0B9C"/>
    <w:rsid w:val="00C651B7"/>
    <w:rsid w:val="00C90984"/>
    <w:rsid w:val="00FB2208"/>
    <w:rsid w:val="2A4A7CC3"/>
    <w:rsid w:val="3FCF0188"/>
    <w:rsid w:val="61DE568E"/>
    <w:rsid w:val="64622CE6"/>
    <w:rsid w:val="6B1C373F"/>
    <w:rsid w:val="7D0D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5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9">
    <w:name w:val="页眉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2900</Words>
  <Characters>3084</Characters>
  <Lines>21</Lines>
  <Paragraphs>6</Paragraphs>
  <TotalTime>0</TotalTime>
  <ScaleCrop>false</ScaleCrop>
  <LinksUpToDate>false</LinksUpToDate>
  <CharactersWithSpaces>3127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2023-06-02T07:46:00Z</dcterms:created>
  <dc:creator>微软用户</dc:creator>
  <cp:lastModifiedBy>86189</cp:lastModifiedBy>
  <dcterms:modified xsi:type="dcterms:W3CDTF">2023-09-22T14:32:34Z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0CDA7448DCC04937A1E21A183A390579_12</vt:lpwstr>
  </property>
</Properties>
</file>