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方正小标宋_GBK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宋体"/>
                <w:color w:val="000000"/>
                <w:kern w:val="0"/>
                <w:sz w:val="40"/>
                <w:szCs w:val="40"/>
              </w:rPr>
              <w:t>岳阳市中心血站2022年度单位预算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岳阳市红十字会中心血站主要负责全市无偿献血、献髓（白血病造血干细胞配型）工作的宣传、健教、回访及临床用血的采集、检测（含艾滋病、丙肝检测）、制备、储存、供应、质控及无偿献血用血报销等工作。担负着全市医疗机构及湘雅附一医院（部分）每年临床供血近60吨（采血超20吨）的重担。通过多年的建设与发展，现已成为集采血、供应、检验、质控、宣传招募、志愿服务及输血科研于一体的综合性公益性采供血卫生单位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岳阳市红十字会中心血站建于1988年，是岳阳市卫生健康委下属副处级公益一类卫生单位，经费渠道为差额拨款（实际上自收自支），收支两条线管理。2000年起与市人民政府献血办公室合署办公，设有办公室、党委办、财务科、行风监察室等7个服务科室和献血管理科、供血管理科、检验科、业务质管科等7个业务科室，在全市设有固定和流动采血点14个，储血点21个。在岗干部职工138人。 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7956.34万元，其中，一般公共预算拨款7956.34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收入较去年增加960万元，主要是因为采供血量增长，收入增长。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2022年本单位支出预算7956.34万元，其中，卫生健康支出7956.34万元，占比100.00%。支出较去年增长960万元，主要是因为采血量增长，采血耗材、检测费、存储等费用相应增长。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2022年本单位一般公共预算拨款支出预算7956.34万元，其中，卫生健康支出7956.34万元，占比100.00%。具体安排情况如下：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1325.53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（二）项目支出：2022年项目支出年初预算数为6630.81万元，是指单位为完成特定行政工作任务或事业发展目标而发生的支出，包括有关业务工作经费、资本性支出。其中：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非税成本安排的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业务工作经费支出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6580.81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万元，主要用于献血者宣传招募、血液采集、分离、储存、运输等方面；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核算检测经费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支出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本单位2022年机关运行经费当年一般公共预算拨款91.21万元，比2021年增加9.05万元，增加11.02%。主要原因是采血量增长，采血耗材、检测试剂、存储费等相应增长。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本单位2022年“三公”经费预算数35万元，其中，公务接待费5万元，因公出国（境）费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0万元，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公务用车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购置及运行费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30万元，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其中，公务用车购置费0万元，公务用车运行费30万元。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本年度“三公”经费预算比上年度下降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102万元，主要是厉行节约，压缩了成本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本单位2022年度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会议费预算0万元，培训费预算0万元，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未计划安排会议、培训，未计划举办节庆、晚会、论坛、赛事活动。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本单位2022年政府采购预算总额5136万元，其中工程类0万元，货物类5136万元。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截至上年12月底，本单位共有车辆12辆，其中领导干部用车0辆，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一般公务用车2量，其他用车10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辆。单位价值50万元以上通用设备12台，单位价值100万元以上专用设备7台。</w:t>
            </w:r>
          </w:p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2022年度本单位未计划处置或新增车辆，拟新增配备单位价值50万元以上专用设备1台，单位价值100万元以上专用设备1台。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本单位所有支出实行绩效目标管理。纳入2022年部门整体支出绩效目标的金额为7956.34万元，其中，基本支出1325.53万元，项目支出6630.81万元，详见文尾附表中单位预算公开表格的表21-22。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ExYTk2ODNkM2JjMjhmOGQ1OTBkMDcxNmY3M2Y0OWUifQ=="/>
  </w:docVars>
  <w:rsids>
    <w:rsidRoot w:val="006723FF"/>
    <w:rsid w:val="002411F8"/>
    <w:rsid w:val="006723FF"/>
    <w:rsid w:val="03EB77C7"/>
    <w:rsid w:val="2355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2993</Words>
  <Characters>3221</Characters>
  <Lines>24</Lines>
  <Paragraphs>6</Paragraphs>
  <TotalTime>10</TotalTime>
  <ScaleCrop>false</ScaleCrop>
  <LinksUpToDate>false</LinksUpToDate>
  <CharactersWithSpaces>3276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2023-06-02T08:02:00Z</dcterms:created>
  <dc:creator>微软用户</dc:creator>
  <cp:lastModifiedBy>zyh</cp:lastModifiedBy>
  <dcterms:modified xsi:type="dcterms:W3CDTF">2023-09-22T23:58:13Z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BE75436528B949D5A2D92D55814D0A38_12</vt:lpwstr>
  </property>
</Properties>
</file>