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val="en-US" w:eastAsia="zh-CN"/>
        </w:rPr>
        <w:t>2021年住院医师规范化培训</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eastAsia="zh-CN"/>
        </w:rPr>
        <w:t>岳阳市人民医院</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eastAsia="zh-CN"/>
        </w:rPr>
        <w:t>岳阳市卫生健康委员会</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 xml:space="preserve">2022   </w:t>
      </w:r>
      <w:r>
        <w:rPr>
          <w:rFonts w:hint="eastAsia" w:eastAsia="仿宋_GB2312"/>
          <w:sz w:val="32"/>
        </w:rPr>
        <w:t>年</w:t>
      </w:r>
      <w:r>
        <w:rPr>
          <w:rFonts w:hint="eastAsia" w:eastAsia="仿宋_GB2312"/>
          <w:sz w:val="32"/>
          <w:lang w:val="en-US" w:eastAsia="zh-CN"/>
        </w:rPr>
        <w:t xml:space="preserve">  3 </w:t>
      </w:r>
      <w:r>
        <w:rPr>
          <w:rFonts w:hint="eastAsia" w:eastAsia="仿宋_GB2312"/>
          <w:sz w:val="32"/>
        </w:rPr>
        <w:t>月</w:t>
      </w:r>
      <w:r>
        <w:rPr>
          <w:rFonts w:hint="eastAsia" w:eastAsia="仿宋_GB2312"/>
          <w:sz w:val="32"/>
          <w:lang w:val="en-US" w:eastAsia="zh-CN"/>
        </w:rPr>
        <w:t xml:space="preserve"> 1 </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6"/>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602"/>
        <w:gridCol w:w="1919"/>
        <w:gridCol w:w="22"/>
        <w:gridCol w:w="391"/>
        <w:gridCol w:w="307"/>
        <w:gridCol w:w="677"/>
        <w:gridCol w:w="670"/>
        <w:gridCol w:w="409"/>
        <w:gridCol w:w="141"/>
        <w:gridCol w:w="467"/>
        <w:gridCol w:w="162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241" w:type="dxa"/>
            <w:gridSpan w:val="5"/>
            <w:vAlign w:val="center"/>
          </w:tcPr>
          <w:p>
            <w:pPr>
              <w:rPr>
                <w:rFonts w:hint="eastAsia" w:eastAsia="仿宋_GB2312"/>
                <w:sz w:val="24"/>
                <w:lang w:eastAsia="zh-CN"/>
              </w:rPr>
            </w:pPr>
            <w:r>
              <w:rPr>
                <w:rFonts w:hint="eastAsia" w:eastAsia="仿宋_GB2312"/>
                <w:sz w:val="24"/>
                <w:lang w:eastAsia="zh-CN"/>
              </w:rPr>
              <w:t>刘佳</w:t>
            </w:r>
          </w:p>
        </w:tc>
        <w:tc>
          <w:tcPr>
            <w:tcW w:w="1347" w:type="dxa"/>
            <w:gridSpan w:val="2"/>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241" w:type="dxa"/>
            <w:gridSpan w:val="5"/>
            <w:vAlign w:val="center"/>
          </w:tcPr>
          <w:p>
            <w:pPr>
              <w:rPr>
                <w:rFonts w:hint="eastAsia" w:eastAsia="仿宋_GB2312"/>
                <w:sz w:val="24"/>
                <w:lang w:eastAsia="zh-CN"/>
              </w:rPr>
            </w:pPr>
            <w:r>
              <w:rPr>
                <w:rFonts w:hint="eastAsia" w:eastAsia="仿宋_GB2312"/>
                <w:sz w:val="24"/>
                <w:lang w:eastAsia="zh-CN"/>
              </w:rPr>
              <w:t>岳阳市人民医院</w:t>
            </w:r>
          </w:p>
        </w:tc>
        <w:tc>
          <w:tcPr>
            <w:tcW w:w="1347" w:type="dxa"/>
            <w:gridSpan w:val="2"/>
            <w:vAlign w:val="center"/>
          </w:tcPr>
          <w:p>
            <w:pPr>
              <w:rPr>
                <w:rFonts w:eastAsia="仿宋_GB2312"/>
                <w:sz w:val="24"/>
              </w:rPr>
            </w:pPr>
            <w:r>
              <w:rPr>
                <w:rFonts w:hint="eastAsia" w:eastAsia="仿宋_GB2312"/>
                <w:sz w:val="24"/>
              </w:rPr>
              <w:t>邮  编</w:t>
            </w:r>
          </w:p>
        </w:tc>
        <w:tc>
          <w:tcPr>
            <w:tcW w:w="3333" w:type="dxa"/>
            <w:gridSpan w:val="5"/>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2"/>
            <w:vAlign w:val="center"/>
          </w:tcPr>
          <w:p>
            <w:pPr>
              <w:rPr>
                <w:rFonts w:hint="default" w:eastAsia="仿宋_GB2312"/>
                <w:sz w:val="24"/>
                <w:lang w:val="en-US" w:eastAsia="zh-CN"/>
              </w:rPr>
            </w:pPr>
            <w:r>
              <w:rPr>
                <w:rFonts w:hint="eastAsia" w:eastAsia="仿宋_GB2312"/>
                <w:sz w:val="24"/>
                <w:lang w:val="en-US" w:eastAsia="zh-CN"/>
              </w:rPr>
              <w:t>2021.1.1-2021.12.31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602"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320.61</w:t>
            </w:r>
          </w:p>
        </w:tc>
        <w:tc>
          <w:tcPr>
            <w:tcW w:w="1919"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3"/>
            <w:tcBorders>
              <w:bottom w:val="single" w:color="auto" w:sz="4" w:space="0"/>
            </w:tcBorders>
            <w:vAlign w:val="center"/>
          </w:tcPr>
          <w:p>
            <w:pPr>
              <w:spacing w:line="360" w:lineRule="exact"/>
              <w:jc w:val="center"/>
              <w:rPr>
                <w:rFonts w:hint="default" w:eastAsia="仿宋_GB2312"/>
                <w:w w:val="90"/>
                <w:sz w:val="24"/>
                <w:lang w:val="en-US" w:eastAsia="zh-CN"/>
              </w:rPr>
            </w:pPr>
            <w:r>
              <w:rPr>
                <w:rFonts w:hint="eastAsia" w:eastAsia="仿宋_GB2312"/>
                <w:w w:val="90"/>
                <w:sz w:val="24"/>
                <w:lang w:val="en-US" w:eastAsia="zh-CN"/>
              </w:rPr>
              <w:t>320.61</w:t>
            </w:r>
          </w:p>
        </w:tc>
        <w:tc>
          <w:tcPr>
            <w:tcW w:w="1756"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608" w:type="dxa"/>
            <w:gridSpan w:val="2"/>
            <w:tcBorders>
              <w:bottom w:val="single" w:color="auto" w:sz="4" w:space="0"/>
            </w:tcBorders>
            <w:vAlign w:val="center"/>
          </w:tcPr>
          <w:p>
            <w:pPr>
              <w:spacing w:line="360" w:lineRule="exact"/>
              <w:jc w:val="center"/>
              <w:rPr>
                <w:rFonts w:hint="default" w:eastAsia="仿宋_GB2312"/>
                <w:spacing w:val="-20"/>
                <w:w w:val="90"/>
                <w:sz w:val="24"/>
                <w:lang w:val="en-US" w:eastAsia="zh-CN"/>
              </w:rPr>
            </w:pPr>
            <w:r>
              <w:rPr>
                <w:rFonts w:hint="eastAsia" w:eastAsia="仿宋_GB2312"/>
                <w:spacing w:val="-20"/>
                <w:w w:val="90"/>
                <w:sz w:val="24"/>
                <w:lang w:val="en-US" w:eastAsia="zh-CN"/>
              </w:rPr>
              <w:t>320.61</w:t>
            </w:r>
          </w:p>
        </w:tc>
        <w:tc>
          <w:tcPr>
            <w:tcW w:w="1620"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602" w:type="dxa"/>
            <w:tcBorders>
              <w:bottom w:val="single" w:color="auto" w:sz="4" w:space="0"/>
            </w:tcBorders>
            <w:vAlign w:val="center"/>
          </w:tcPr>
          <w:p>
            <w:pPr>
              <w:rPr>
                <w:rFonts w:hint="default" w:eastAsia="仿宋_GB2312"/>
                <w:spacing w:val="-6"/>
                <w:sz w:val="24"/>
                <w:lang w:val="en-US" w:eastAsia="zh-CN"/>
              </w:rPr>
            </w:pPr>
            <w:r>
              <w:rPr>
                <w:rFonts w:hint="eastAsia" w:eastAsia="仿宋_GB2312"/>
                <w:spacing w:val="-6"/>
                <w:sz w:val="24"/>
                <w:lang w:val="en-US" w:eastAsia="zh-CN"/>
              </w:rPr>
              <w:t>320.61</w:t>
            </w:r>
          </w:p>
        </w:tc>
        <w:tc>
          <w:tcPr>
            <w:tcW w:w="1919" w:type="dxa"/>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3"/>
            <w:tcBorders>
              <w:bottom w:val="single" w:color="auto" w:sz="4" w:space="0"/>
            </w:tcBorders>
            <w:vAlign w:val="center"/>
          </w:tcPr>
          <w:p>
            <w:pPr>
              <w:rPr>
                <w:rFonts w:hint="default" w:eastAsia="仿宋_GB2312"/>
                <w:spacing w:val="-6"/>
                <w:sz w:val="24"/>
                <w:lang w:val="en-US" w:eastAsia="zh-CN"/>
              </w:rPr>
            </w:pPr>
            <w:r>
              <w:rPr>
                <w:rFonts w:hint="eastAsia" w:eastAsia="仿宋_GB2312"/>
                <w:spacing w:val="-6"/>
                <w:sz w:val="24"/>
                <w:lang w:val="en-US" w:eastAsia="zh-CN"/>
              </w:rPr>
              <w:t>320.61</w:t>
            </w:r>
          </w:p>
        </w:tc>
        <w:tc>
          <w:tcPr>
            <w:tcW w:w="1756"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08" w:type="dxa"/>
            <w:gridSpan w:val="2"/>
            <w:tcBorders>
              <w:bottom w:val="single" w:color="auto" w:sz="4" w:space="0"/>
            </w:tcBorders>
            <w:vAlign w:val="center"/>
          </w:tcPr>
          <w:p>
            <w:pPr>
              <w:rPr>
                <w:rFonts w:hint="default" w:eastAsia="仿宋_GB2312"/>
                <w:spacing w:val="-6"/>
                <w:sz w:val="24"/>
                <w:lang w:val="en-US" w:eastAsia="zh-CN"/>
              </w:rPr>
            </w:pPr>
            <w:r>
              <w:rPr>
                <w:rFonts w:hint="eastAsia" w:eastAsia="仿宋_GB2312"/>
                <w:spacing w:val="-6"/>
                <w:sz w:val="24"/>
                <w:lang w:val="en-US" w:eastAsia="zh-CN"/>
              </w:rPr>
              <w:t>320.61</w:t>
            </w:r>
          </w:p>
        </w:tc>
        <w:tc>
          <w:tcPr>
            <w:tcW w:w="1620"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02" w:type="dxa"/>
            <w:tcBorders>
              <w:bottom w:val="single" w:color="auto" w:sz="4" w:space="0"/>
            </w:tcBorders>
            <w:vAlign w:val="center"/>
          </w:tcPr>
          <w:p>
            <w:pPr>
              <w:rPr>
                <w:rFonts w:eastAsia="仿宋_GB2312"/>
                <w:sz w:val="24"/>
              </w:rPr>
            </w:pPr>
          </w:p>
        </w:tc>
        <w:tc>
          <w:tcPr>
            <w:tcW w:w="1919" w:type="dxa"/>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gridSpan w:val="3"/>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02" w:type="dxa"/>
            <w:tcBorders>
              <w:bottom w:val="single" w:color="auto" w:sz="4" w:space="0"/>
            </w:tcBorders>
            <w:vAlign w:val="center"/>
          </w:tcPr>
          <w:p>
            <w:pPr>
              <w:rPr>
                <w:rFonts w:eastAsia="仿宋_GB2312"/>
                <w:sz w:val="24"/>
              </w:rPr>
            </w:pPr>
          </w:p>
        </w:tc>
        <w:tc>
          <w:tcPr>
            <w:tcW w:w="1919" w:type="dxa"/>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gridSpan w:val="3"/>
            <w:tcBorders>
              <w:bottom w:val="single" w:color="auto" w:sz="4" w:space="0"/>
            </w:tcBorders>
            <w:vAlign w:val="center"/>
          </w:tcPr>
          <w:p>
            <w:pPr>
              <w:spacing w:line="360" w:lineRule="exact"/>
              <w:jc w:val="cente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hint="default"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02" w:type="dxa"/>
            <w:tcBorders>
              <w:bottom w:val="single" w:color="auto" w:sz="4" w:space="0"/>
            </w:tcBorders>
            <w:vAlign w:val="center"/>
          </w:tcPr>
          <w:p>
            <w:pPr>
              <w:rPr>
                <w:rFonts w:eastAsia="仿宋_GB2312"/>
                <w:sz w:val="24"/>
              </w:rPr>
            </w:pPr>
          </w:p>
        </w:tc>
        <w:tc>
          <w:tcPr>
            <w:tcW w:w="1919"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gridSpan w:val="3"/>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02" w:type="dxa"/>
            <w:tcBorders>
              <w:bottom w:val="single" w:color="auto" w:sz="4" w:space="0"/>
            </w:tcBorders>
            <w:vAlign w:val="center"/>
          </w:tcPr>
          <w:p>
            <w:pPr>
              <w:rPr>
                <w:rFonts w:eastAsia="仿宋_GB2312"/>
                <w:sz w:val="24"/>
              </w:rPr>
            </w:pPr>
          </w:p>
        </w:tc>
        <w:tc>
          <w:tcPr>
            <w:tcW w:w="1919" w:type="dxa"/>
            <w:tcBorders>
              <w:bottom w:val="single" w:color="auto" w:sz="4" w:space="0"/>
            </w:tcBorders>
            <w:vAlign w:val="center"/>
          </w:tcPr>
          <w:p>
            <w:pPr>
              <w:rPr>
                <w:rFonts w:eastAsia="仿宋_GB2312"/>
                <w:sz w:val="24"/>
              </w:rPr>
            </w:pPr>
            <w:r>
              <w:rPr>
                <w:rFonts w:hint="eastAsia" w:eastAsia="仿宋_GB2312"/>
                <w:sz w:val="24"/>
              </w:rPr>
              <w:t>其它</w:t>
            </w:r>
          </w:p>
        </w:tc>
        <w:tc>
          <w:tcPr>
            <w:tcW w:w="720" w:type="dxa"/>
            <w:gridSpan w:val="3"/>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608" w:type="dxa"/>
            <w:gridSpan w:val="2"/>
            <w:tcBorders>
              <w:bottom w:val="single" w:color="auto" w:sz="4" w:space="0"/>
            </w:tcBorders>
            <w:vAlign w:val="center"/>
          </w:tcPr>
          <w:p>
            <w:pPr>
              <w:rPr>
                <w:rFonts w:hint="default" w:eastAsia="仿宋_GB2312"/>
                <w:sz w:val="24"/>
                <w:lang w:val="en-US" w:eastAsia="zh-CN"/>
              </w:rPr>
            </w:pPr>
          </w:p>
        </w:tc>
        <w:tc>
          <w:tcPr>
            <w:tcW w:w="1620"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941" w:type="dxa"/>
            <w:gridSpan w:val="2"/>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2595" w:type="dxa"/>
            <w:gridSpan w:val="6"/>
            <w:tcBorders>
              <w:bottom w:val="single" w:color="auto" w:sz="4" w:space="0"/>
            </w:tcBorders>
            <w:vAlign w:val="center"/>
          </w:tcPr>
          <w:p>
            <w:pPr>
              <w:jc w:val="center"/>
              <w:rPr>
                <w:rFonts w:eastAsia="仿宋_GB2312"/>
                <w:sz w:val="24"/>
              </w:rPr>
            </w:pPr>
            <w:r>
              <w:rPr>
                <w:rFonts w:hint="eastAsia" w:eastAsia="仿宋_GB2312"/>
                <w:sz w:val="24"/>
              </w:rPr>
              <w:t>会计凭证号</w:t>
            </w:r>
          </w:p>
        </w:tc>
        <w:tc>
          <w:tcPr>
            <w:tcW w:w="2783" w:type="dxa"/>
            <w:gridSpan w:val="3"/>
            <w:tcBorders>
              <w:bottom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发放住院医师补助</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730173.82</w:t>
            </w:r>
          </w:p>
        </w:tc>
        <w:tc>
          <w:tcPr>
            <w:tcW w:w="259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2021.3.247#，4.548#，5.318#，6.428#，12.418#，11.323#，10.257#，9.317#，9.111#，7.376#</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购买社会保险</w:t>
            </w:r>
          </w:p>
        </w:tc>
        <w:tc>
          <w:tcPr>
            <w:tcW w:w="1941" w:type="dxa"/>
            <w:gridSpan w:val="2"/>
            <w:tcBorders>
              <w:bottom w:val="single" w:color="auto" w:sz="4" w:space="0"/>
            </w:tcBorders>
            <w:vAlign w:val="center"/>
          </w:tcPr>
          <w:p>
            <w:pPr>
              <w:ind w:firstLine="240" w:firstLineChars="100"/>
              <w:jc w:val="both"/>
              <w:rPr>
                <w:rFonts w:hint="default" w:eastAsia="仿宋_GB2312"/>
                <w:sz w:val="24"/>
                <w:lang w:val="en-US" w:eastAsia="zh-CN"/>
              </w:rPr>
            </w:pPr>
            <w:r>
              <w:rPr>
                <w:rFonts w:hint="eastAsia" w:eastAsia="仿宋_GB2312"/>
                <w:sz w:val="24"/>
                <w:lang w:val="en-US" w:eastAsia="zh-CN"/>
              </w:rPr>
              <w:t>283525.85</w:t>
            </w:r>
          </w:p>
        </w:tc>
        <w:tc>
          <w:tcPr>
            <w:tcW w:w="259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2021.4.416#，5.317#，6.431#，7.508#，9.479#，10.264#，11.324#，12.423#</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住培带教及管理费</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717940.33</w:t>
            </w:r>
          </w:p>
        </w:tc>
        <w:tc>
          <w:tcPr>
            <w:tcW w:w="259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2021.1.405#，3.146#，6.295#，8.285#，9.35#，11.121#</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教学活动奖励费用</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421000</w:t>
            </w:r>
          </w:p>
        </w:tc>
        <w:tc>
          <w:tcPr>
            <w:tcW w:w="259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2021.6.296#，9.41#，11.114#，12.525#</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培训考核费用</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53200</w:t>
            </w:r>
          </w:p>
        </w:tc>
        <w:tc>
          <w:tcPr>
            <w:tcW w:w="259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2021.2.84#，2021.6.195#，6.198#，11.80#</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外出培训费用</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81860</w:t>
            </w:r>
          </w:p>
        </w:tc>
        <w:tc>
          <w:tcPr>
            <w:tcW w:w="259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2021.1.135#，1.371，#4.491#，9.54#，10.231#</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必要教学器具购买费用</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65100</w:t>
            </w:r>
          </w:p>
        </w:tc>
        <w:tc>
          <w:tcPr>
            <w:tcW w:w="2595" w:type="dxa"/>
            <w:gridSpan w:val="6"/>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2021.2.270#,2.117,#2.201#,2.202#</w:t>
            </w: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骨干全科人员培训</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454523</w:t>
            </w:r>
          </w:p>
        </w:tc>
        <w:tc>
          <w:tcPr>
            <w:tcW w:w="2595" w:type="dxa"/>
            <w:gridSpan w:val="6"/>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2021.2.81#，2.82#，2.83#，2.94#，3.327#，4.368#，4.370#，10.291#，10.385#，12.269#</w:t>
            </w:r>
          </w:p>
        </w:tc>
        <w:tc>
          <w:tcPr>
            <w:tcW w:w="2783"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全科医生转岗培训费</w:t>
            </w:r>
          </w:p>
        </w:tc>
        <w:tc>
          <w:tcPr>
            <w:tcW w:w="1941"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398777</w:t>
            </w:r>
          </w:p>
        </w:tc>
        <w:tc>
          <w:tcPr>
            <w:tcW w:w="2595" w:type="dxa"/>
            <w:gridSpan w:val="6"/>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2022.1.328#,2.114#,2.115#,</w:t>
            </w:r>
          </w:p>
        </w:tc>
        <w:tc>
          <w:tcPr>
            <w:tcW w:w="2783"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3" w:type="dxa"/>
            <w:gridSpan w:val="3"/>
            <w:tcBorders>
              <w:bottom w:val="single" w:color="auto" w:sz="4" w:space="0"/>
            </w:tcBorders>
            <w:vAlign w:val="center"/>
          </w:tcPr>
          <w:p>
            <w:pPr>
              <w:jc w:val="center"/>
              <w:rPr>
                <w:rFonts w:eastAsia="仿宋_GB2312"/>
                <w:b/>
                <w:sz w:val="24"/>
              </w:rPr>
            </w:pPr>
            <w:r>
              <w:rPr>
                <w:rFonts w:hint="eastAsia" w:eastAsia="仿宋_GB2312"/>
                <w:sz w:val="24"/>
              </w:rPr>
              <w:t>支出合计</w:t>
            </w:r>
          </w:p>
        </w:tc>
        <w:tc>
          <w:tcPr>
            <w:tcW w:w="1941" w:type="dxa"/>
            <w:gridSpan w:val="2"/>
            <w:tcBorders>
              <w:bottom w:val="single" w:color="auto" w:sz="4" w:space="0"/>
            </w:tcBorders>
            <w:vAlign w:val="center"/>
          </w:tcPr>
          <w:p>
            <w:pPr>
              <w:jc w:val="center"/>
              <w:rPr>
                <w:rFonts w:eastAsia="仿宋_GB2312"/>
                <w:b/>
                <w:sz w:val="24"/>
              </w:rPr>
            </w:pPr>
            <w:r>
              <w:rPr>
                <w:rFonts w:hint="eastAsia" w:eastAsia="仿宋_GB2312"/>
                <w:sz w:val="24"/>
                <w:lang w:val="en-US" w:eastAsia="zh-CN"/>
              </w:rPr>
              <w:t>3206100</w:t>
            </w:r>
            <w:r>
              <w:rPr>
                <w:rFonts w:hint="eastAsia" w:eastAsia="仿宋_GB2312"/>
                <w:sz w:val="24"/>
              </w:rPr>
              <w:t>元</w:t>
            </w:r>
          </w:p>
        </w:tc>
        <w:tc>
          <w:tcPr>
            <w:tcW w:w="2595" w:type="dxa"/>
            <w:gridSpan w:val="6"/>
            <w:tcBorders>
              <w:bottom w:val="single" w:color="auto" w:sz="4" w:space="0"/>
            </w:tcBorders>
            <w:vAlign w:val="center"/>
          </w:tcPr>
          <w:p>
            <w:pPr>
              <w:jc w:val="center"/>
              <w:rPr>
                <w:rFonts w:eastAsia="仿宋_GB2312"/>
                <w:b/>
                <w:sz w:val="24"/>
              </w:rPr>
            </w:pPr>
          </w:p>
        </w:tc>
        <w:tc>
          <w:tcPr>
            <w:tcW w:w="2783" w:type="dxa"/>
            <w:gridSpan w:val="3"/>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327" w:type="dxa"/>
            <w:gridSpan w:val="10"/>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278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5327" w:type="dxa"/>
            <w:gridSpan w:val="10"/>
            <w:tcBorders>
              <w:bottom w:val="single" w:color="auto" w:sz="4" w:space="0"/>
            </w:tcBorders>
            <w:vAlign w:val="center"/>
          </w:tcPr>
          <w:p>
            <w:pPr>
              <w:spacing w:line="240" w:lineRule="exact"/>
              <w:jc w:val="left"/>
              <w:rPr>
                <w:rFonts w:hint="eastAsia" w:eastAsia="仿宋_GB2312"/>
                <w:b/>
                <w:sz w:val="24"/>
                <w:lang w:eastAsia="zh-CN"/>
              </w:rPr>
            </w:pPr>
            <w:r>
              <w:rPr>
                <w:rFonts w:hint="eastAsia" w:eastAsia="仿宋_GB2312"/>
                <w:b/>
                <w:sz w:val="24"/>
                <w:lang w:eastAsia="zh-CN"/>
              </w:rPr>
              <w:t>临床轮转的住院医师全部顺利完成日常考核、出科考核和年度考核’</w:t>
            </w:r>
          </w:p>
        </w:tc>
        <w:tc>
          <w:tcPr>
            <w:tcW w:w="2783" w:type="dxa"/>
            <w:gridSpan w:val="3"/>
            <w:tcBorders>
              <w:bottom w:val="single" w:color="auto" w:sz="4" w:space="0"/>
            </w:tcBorders>
            <w:vAlign w:val="center"/>
          </w:tcPr>
          <w:p>
            <w:pPr>
              <w:jc w:val="left"/>
              <w:rPr>
                <w:rFonts w:hint="eastAsia" w:eastAsia="仿宋_GB2312"/>
                <w:b/>
                <w:sz w:val="24"/>
                <w:lang w:eastAsia="zh-CN"/>
              </w:rPr>
            </w:pPr>
            <w:r>
              <w:rPr>
                <w:rFonts w:hint="eastAsia" w:eastAsia="仿宋_GB2312"/>
                <w:b/>
                <w:sz w:val="24"/>
                <w:lang w:eastAsia="zh-CN"/>
              </w:rPr>
              <w:t>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791" w:type="dxa"/>
            <w:gridSpan w:val="2"/>
            <w:vAlign w:val="center"/>
          </w:tcPr>
          <w:p>
            <w:pPr>
              <w:jc w:val="center"/>
              <w:rPr>
                <w:rFonts w:eastAsia="仿宋_GB2312"/>
                <w:sz w:val="24"/>
              </w:rPr>
            </w:pPr>
            <w:r>
              <w:rPr>
                <w:rFonts w:hint="eastAsia" w:eastAsia="仿宋_GB2312"/>
                <w:sz w:val="24"/>
              </w:rPr>
              <w:t>一级指标</w:t>
            </w:r>
          </w:p>
        </w:tc>
        <w:tc>
          <w:tcPr>
            <w:tcW w:w="194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375"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220"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783"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项目产出指标</w:t>
            </w: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数量指标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招录住院医师人数</w:t>
            </w:r>
          </w:p>
        </w:tc>
        <w:tc>
          <w:tcPr>
            <w:tcW w:w="1220"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46人</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eastAsia="仿宋_GB2312"/>
                <w:sz w:val="24"/>
              </w:rPr>
            </w:pPr>
          </w:p>
        </w:tc>
        <w:tc>
          <w:tcPr>
            <w:tcW w:w="1220" w:type="dxa"/>
            <w:gridSpan w:val="3"/>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质量指标</w:t>
            </w: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培训考核</w:t>
            </w:r>
          </w:p>
        </w:tc>
        <w:tc>
          <w:tcPr>
            <w:tcW w:w="1220"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考核合格</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both"/>
              <w:rPr>
                <w:rFonts w:hint="eastAsia" w:eastAsia="仿宋_GB2312"/>
                <w:sz w:val="24"/>
                <w:lang w:eastAsia="zh-CN"/>
              </w:rPr>
            </w:pPr>
            <w:r>
              <w:rPr>
                <w:rFonts w:hint="eastAsia" w:eastAsia="仿宋_GB2312"/>
                <w:sz w:val="24"/>
                <w:lang w:eastAsia="zh-CN"/>
              </w:rPr>
              <w:t>医疗整体素质</w:t>
            </w:r>
          </w:p>
        </w:tc>
        <w:tc>
          <w:tcPr>
            <w:tcW w:w="1220"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提高</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时效指标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三年轮转培训</w:t>
            </w:r>
          </w:p>
        </w:tc>
        <w:tc>
          <w:tcPr>
            <w:tcW w:w="1220"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2021年完成</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eastAsia="仿宋_GB2312"/>
                <w:sz w:val="24"/>
              </w:rPr>
            </w:pPr>
          </w:p>
        </w:tc>
        <w:tc>
          <w:tcPr>
            <w:tcW w:w="1220" w:type="dxa"/>
            <w:gridSpan w:val="3"/>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成本指标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ascii="楷体" w:hAnsi="楷体" w:eastAsia="楷体" w:cs="楷体"/>
                <w:b w:val="0"/>
                <w:bCs w:val="0"/>
                <w:color w:val="000000"/>
                <w:spacing w:val="0"/>
                <w:sz w:val="21"/>
                <w:szCs w:val="21"/>
                <w:lang w:eastAsia="zh-CN"/>
              </w:rPr>
              <w:t>成本</w:t>
            </w:r>
            <w:r>
              <w:rPr>
                <w:rFonts w:hint="eastAsia" w:ascii="楷体" w:hAnsi="楷体" w:eastAsia="楷体" w:cs="楷体"/>
                <w:b w:val="0"/>
                <w:bCs w:val="0"/>
                <w:color w:val="000000"/>
                <w:spacing w:val="0"/>
                <w:sz w:val="21"/>
                <w:szCs w:val="21"/>
              </w:rPr>
              <w:t>管理</w:t>
            </w:r>
            <w:r>
              <w:rPr>
                <w:rFonts w:hint="eastAsia" w:ascii="楷体" w:hAnsi="楷体" w:eastAsia="楷体" w:cs="楷体"/>
                <w:b w:val="0"/>
                <w:bCs w:val="0"/>
                <w:color w:val="000000"/>
                <w:spacing w:val="0"/>
                <w:sz w:val="21"/>
                <w:szCs w:val="21"/>
                <w:lang w:eastAsia="zh-CN"/>
              </w:rPr>
              <w:t>节流</w:t>
            </w:r>
          </w:p>
        </w:tc>
        <w:tc>
          <w:tcPr>
            <w:tcW w:w="1220"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成本节约</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rPr>
                <w:rFonts w:hint="default" w:eastAsia="仿宋_GB2312"/>
                <w:sz w:val="24"/>
                <w:lang w:val="en-US" w:eastAsia="zh-CN"/>
              </w:rPr>
            </w:pPr>
          </w:p>
        </w:tc>
        <w:tc>
          <w:tcPr>
            <w:tcW w:w="1220" w:type="dxa"/>
            <w:gridSpan w:val="3"/>
            <w:tcBorders>
              <w:bottom w:val="single" w:color="auto" w:sz="4" w:space="0"/>
            </w:tcBorders>
            <w:vAlign w:val="center"/>
          </w:tcPr>
          <w:p>
            <w:pPr>
              <w:jc w:val="center"/>
              <w:rPr>
                <w:rFonts w:hint="default" w:eastAsia="仿宋_GB2312"/>
                <w:sz w:val="24"/>
                <w:lang w:val="en-US" w:eastAsia="zh-CN"/>
              </w:rPr>
            </w:pPr>
          </w:p>
        </w:tc>
        <w:tc>
          <w:tcPr>
            <w:tcW w:w="2783" w:type="dxa"/>
            <w:gridSpan w:val="3"/>
            <w:tcBorders>
              <w:bottom w:val="single" w:color="auto" w:sz="4" w:space="0"/>
            </w:tcBorders>
            <w:vAlign w:val="center"/>
          </w:tcPr>
          <w:p>
            <w:pPr>
              <w:jc w:val="center"/>
              <w:rPr>
                <w:rFonts w:hint="eastAsia"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项目效益指标</w:t>
            </w: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无</w:t>
            </w:r>
          </w:p>
        </w:tc>
        <w:tc>
          <w:tcPr>
            <w:tcW w:w="1220" w:type="dxa"/>
            <w:gridSpan w:val="3"/>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无</w:t>
            </w:r>
          </w:p>
        </w:tc>
        <w:tc>
          <w:tcPr>
            <w:tcW w:w="1220" w:type="dxa"/>
            <w:gridSpan w:val="3"/>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为国家培训了临床医生</w:t>
            </w:r>
          </w:p>
        </w:tc>
        <w:tc>
          <w:tcPr>
            <w:tcW w:w="1220"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高层次人才</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eastAsia="仿宋_GB2312"/>
                <w:sz w:val="24"/>
              </w:rPr>
            </w:pPr>
          </w:p>
        </w:tc>
        <w:tc>
          <w:tcPr>
            <w:tcW w:w="1220" w:type="dxa"/>
            <w:gridSpan w:val="3"/>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无</w:t>
            </w:r>
          </w:p>
        </w:tc>
        <w:tc>
          <w:tcPr>
            <w:tcW w:w="1220" w:type="dxa"/>
            <w:gridSpan w:val="3"/>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无</w:t>
            </w:r>
          </w:p>
        </w:tc>
        <w:tc>
          <w:tcPr>
            <w:tcW w:w="1220" w:type="dxa"/>
            <w:gridSpan w:val="3"/>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restart"/>
            <w:vAlign w:val="center"/>
          </w:tcPr>
          <w:p>
            <w:pPr>
              <w:spacing w:line="360" w:lineRule="exact"/>
              <w:jc w:val="center"/>
              <w:rPr>
                <w:rFonts w:eastAsia="仿宋_GB2312"/>
                <w:sz w:val="24"/>
              </w:rPr>
            </w:pPr>
            <w:r>
              <w:rPr>
                <w:rFonts w:hint="eastAsia" w:eastAsia="仿宋_GB2312"/>
                <w:sz w:val="24"/>
              </w:rPr>
              <w:t>服务对象满意度指标</w:t>
            </w:r>
          </w:p>
        </w:tc>
        <w:tc>
          <w:tcPr>
            <w:tcW w:w="1375" w:type="dxa"/>
            <w:gridSpan w:val="3"/>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规培学员满意度</w:t>
            </w:r>
          </w:p>
        </w:tc>
        <w:tc>
          <w:tcPr>
            <w:tcW w:w="1220" w:type="dxa"/>
            <w:gridSpan w:val="3"/>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非常满意</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941" w:type="dxa"/>
            <w:gridSpan w:val="2"/>
            <w:vMerge w:val="continue"/>
            <w:vAlign w:val="center"/>
          </w:tcPr>
          <w:p>
            <w:pPr>
              <w:spacing w:line="360" w:lineRule="exact"/>
              <w:jc w:val="center"/>
              <w:rPr>
                <w:rFonts w:eastAsia="仿宋_GB2312"/>
                <w:sz w:val="24"/>
              </w:rPr>
            </w:pPr>
          </w:p>
        </w:tc>
        <w:tc>
          <w:tcPr>
            <w:tcW w:w="1375" w:type="dxa"/>
            <w:gridSpan w:val="3"/>
            <w:tcBorders>
              <w:bottom w:val="single" w:color="auto" w:sz="4" w:space="0"/>
            </w:tcBorders>
            <w:vAlign w:val="center"/>
          </w:tcPr>
          <w:p>
            <w:pPr>
              <w:spacing w:line="360" w:lineRule="exact"/>
              <w:jc w:val="center"/>
              <w:rPr>
                <w:rFonts w:eastAsia="仿宋_GB2312"/>
                <w:sz w:val="24"/>
              </w:rPr>
            </w:pPr>
          </w:p>
        </w:tc>
        <w:tc>
          <w:tcPr>
            <w:tcW w:w="1220" w:type="dxa"/>
            <w:gridSpan w:val="3"/>
            <w:tcBorders>
              <w:bottom w:val="single" w:color="auto" w:sz="4" w:space="0"/>
            </w:tcBorders>
            <w:vAlign w:val="center"/>
          </w:tcPr>
          <w:p>
            <w:pPr>
              <w:jc w:val="center"/>
              <w:rPr>
                <w:rFonts w:eastAsia="仿宋_GB2312"/>
                <w:sz w:val="24"/>
              </w:rPr>
            </w:pPr>
          </w:p>
        </w:tc>
        <w:tc>
          <w:tcPr>
            <w:tcW w:w="2783" w:type="dxa"/>
            <w:gridSpan w:val="3"/>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319" w:type="dxa"/>
            <w:gridSpan w:val="11"/>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85分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319" w:type="dxa"/>
            <w:gridSpan w:val="11"/>
            <w:tcBorders>
              <w:bottom w:val="single" w:color="auto" w:sz="4" w:space="0"/>
            </w:tcBorders>
            <w:vAlign w:val="center"/>
          </w:tcPr>
          <w:p>
            <w:pPr>
              <w:rPr>
                <w:rFonts w:hint="eastAsia" w:eastAsia="仿宋_GB2312"/>
                <w:sz w:val="24"/>
                <w:lang w:eastAsia="zh-CN"/>
              </w:rPr>
            </w:pPr>
            <w:r>
              <w:rPr>
                <w:rFonts w:hint="eastAsia" w:eastAsia="仿宋_GB2312"/>
                <w:sz w:val="24"/>
                <w:lang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eastAsia="仿宋_GB2312"/>
                <w:sz w:val="24"/>
              </w:rPr>
            </w:pPr>
            <w:r>
              <w:rPr>
                <w:rFonts w:hint="eastAsia" w:eastAsia="仿宋_GB2312"/>
                <w:sz w:val="24"/>
              </w:rPr>
              <w:t>姓名</w:t>
            </w:r>
          </w:p>
        </w:tc>
        <w:tc>
          <w:tcPr>
            <w:tcW w:w="2332" w:type="dxa"/>
            <w:gridSpan w:val="3"/>
            <w:vAlign w:val="center"/>
          </w:tcPr>
          <w:p>
            <w:pPr>
              <w:jc w:val="center"/>
              <w:rPr>
                <w:rFonts w:eastAsia="仿宋_GB2312"/>
                <w:sz w:val="24"/>
              </w:rPr>
            </w:pPr>
            <w:r>
              <w:rPr>
                <w:rFonts w:hint="eastAsia" w:eastAsia="仿宋_GB2312"/>
                <w:sz w:val="24"/>
              </w:rPr>
              <w:t>职称/职务</w:t>
            </w:r>
          </w:p>
        </w:tc>
        <w:tc>
          <w:tcPr>
            <w:tcW w:w="2204" w:type="dxa"/>
            <w:gridSpan w:val="5"/>
            <w:vAlign w:val="center"/>
          </w:tcPr>
          <w:p>
            <w:pPr>
              <w:jc w:val="center"/>
              <w:rPr>
                <w:rFonts w:eastAsia="仿宋_GB2312"/>
                <w:sz w:val="24"/>
              </w:rPr>
            </w:pPr>
            <w:r>
              <w:rPr>
                <w:rFonts w:hint="eastAsia" w:eastAsia="仿宋_GB2312"/>
                <w:sz w:val="24"/>
              </w:rPr>
              <w:t>单  位</w:t>
            </w:r>
          </w:p>
        </w:tc>
        <w:tc>
          <w:tcPr>
            <w:tcW w:w="2783"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default" w:eastAsia="仿宋_GB2312"/>
                <w:sz w:val="24"/>
                <w:lang w:val="en-US" w:eastAsia="zh-CN"/>
              </w:rPr>
            </w:pPr>
            <w:r>
              <w:rPr>
                <w:rFonts w:hint="eastAsia" w:eastAsia="仿宋_GB2312"/>
                <w:sz w:val="24"/>
                <w:lang w:val="en-US" w:eastAsia="zh-CN"/>
              </w:rPr>
              <w:t>余飞跃</w:t>
            </w:r>
          </w:p>
        </w:tc>
        <w:tc>
          <w:tcPr>
            <w:tcW w:w="2332" w:type="dxa"/>
            <w:gridSpan w:val="3"/>
            <w:vAlign w:val="center"/>
          </w:tcPr>
          <w:p>
            <w:pPr>
              <w:rPr>
                <w:rFonts w:hint="default" w:eastAsia="仿宋_GB2312"/>
                <w:sz w:val="24"/>
                <w:lang w:val="en-US" w:eastAsia="zh-CN"/>
              </w:rPr>
            </w:pPr>
            <w:r>
              <w:rPr>
                <w:rFonts w:hint="eastAsia" w:eastAsia="仿宋_GB2312"/>
                <w:sz w:val="24"/>
                <w:lang w:val="en-US" w:eastAsia="zh-CN"/>
              </w:rPr>
              <w:t>党委书记</w:t>
            </w:r>
          </w:p>
        </w:tc>
        <w:tc>
          <w:tcPr>
            <w:tcW w:w="2204" w:type="dxa"/>
            <w:gridSpan w:val="5"/>
            <w:vAlign w:val="center"/>
          </w:tcPr>
          <w:p>
            <w:pPr>
              <w:rPr>
                <w:rFonts w:hint="eastAsia" w:eastAsia="仿宋_GB2312"/>
                <w:sz w:val="24"/>
                <w:lang w:eastAsia="zh-CN"/>
              </w:rPr>
            </w:pPr>
            <w:r>
              <w:rPr>
                <w:rFonts w:hint="eastAsia" w:eastAsia="仿宋_GB2312"/>
                <w:sz w:val="24"/>
                <w:lang w:eastAsia="zh-CN"/>
              </w:rPr>
              <w:t>岳阳市人民医院</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eastAsia" w:eastAsia="仿宋_GB2312"/>
                <w:sz w:val="24"/>
                <w:lang w:eastAsia="zh-CN"/>
              </w:rPr>
            </w:pPr>
            <w:r>
              <w:rPr>
                <w:rFonts w:hint="eastAsia" w:eastAsia="仿宋_GB2312"/>
                <w:sz w:val="24"/>
                <w:lang w:eastAsia="zh-CN"/>
              </w:rPr>
              <w:t>刘芳</w:t>
            </w:r>
          </w:p>
        </w:tc>
        <w:tc>
          <w:tcPr>
            <w:tcW w:w="2332" w:type="dxa"/>
            <w:gridSpan w:val="3"/>
            <w:vAlign w:val="center"/>
          </w:tcPr>
          <w:p>
            <w:pPr>
              <w:rPr>
                <w:rFonts w:hint="eastAsia" w:eastAsia="仿宋_GB2312"/>
                <w:sz w:val="24"/>
                <w:lang w:eastAsia="zh-CN"/>
              </w:rPr>
            </w:pPr>
            <w:r>
              <w:rPr>
                <w:rFonts w:hint="eastAsia" w:eastAsia="仿宋_GB2312"/>
                <w:sz w:val="24"/>
                <w:lang w:eastAsia="zh-CN"/>
              </w:rPr>
              <w:t>副院长</w:t>
            </w:r>
          </w:p>
        </w:tc>
        <w:tc>
          <w:tcPr>
            <w:tcW w:w="2204" w:type="dxa"/>
            <w:gridSpan w:val="5"/>
            <w:vAlign w:val="center"/>
          </w:tcPr>
          <w:p>
            <w:pPr>
              <w:rPr>
                <w:rFonts w:hint="eastAsia" w:eastAsia="仿宋_GB2312"/>
                <w:sz w:val="24"/>
                <w:lang w:eastAsia="zh-CN"/>
              </w:rPr>
            </w:pPr>
            <w:r>
              <w:rPr>
                <w:rFonts w:hint="eastAsia" w:eastAsia="仿宋_GB2312"/>
                <w:sz w:val="24"/>
                <w:lang w:eastAsia="zh-CN"/>
              </w:rPr>
              <w:t>岳阳市人民医院</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eastAsia" w:eastAsia="仿宋_GB2312"/>
                <w:sz w:val="24"/>
                <w:lang w:eastAsia="zh-CN"/>
              </w:rPr>
            </w:pPr>
            <w:r>
              <w:rPr>
                <w:rFonts w:hint="eastAsia" w:eastAsia="仿宋_GB2312"/>
                <w:sz w:val="24"/>
                <w:lang w:eastAsia="zh-CN"/>
              </w:rPr>
              <w:t>杨麟</w:t>
            </w:r>
          </w:p>
        </w:tc>
        <w:tc>
          <w:tcPr>
            <w:tcW w:w="2332" w:type="dxa"/>
            <w:gridSpan w:val="3"/>
            <w:vAlign w:val="center"/>
          </w:tcPr>
          <w:p>
            <w:pPr>
              <w:rPr>
                <w:rFonts w:hint="eastAsia" w:eastAsia="仿宋_GB2312"/>
                <w:sz w:val="24"/>
                <w:lang w:eastAsia="zh-CN"/>
              </w:rPr>
            </w:pPr>
            <w:r>
              <w:rPr>
                <w:rFonts w:hint="eastAsia" w:eastAsia="仿宋_GB2312"/>
                <w:sz w:val="24"/>
                <w:lang w:eastAsia="zh-CN"/>
              </w:rPr>
              <w:t>财务科长</w:t>
            </w:r>
          </w:p>
        </w:tc>
        <w:tc>
          <w:tcPr>
            <w:tcW w:w="2204" w:type="dxa"/>
            <w:gridSpan w:val="5"/>
            <w:vAlign w:val="center"/>
          </w:tcPr>
          <w:p>
            <w:pPr>
              <w:rPr>
                <w:rFonts w:eastAsia="仿宋_GB2312"/>
                <w:sz w:val="24"/>
              </w:rPr>
            </w:pPr>
            <w:r>
              <w:rPr>
                <w:rFonts w:hint="eastAsia" w:eastAsia="仿宋_GB2312"/>
                <w:sz w:val="24"/>
                <w:lang w:eastAsia="zh-CN"/>
              </w:rPr>
              <w:t>岳阳市人民医院</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b/>
                <w:bCs/>
                <w:sz w:val="28"/>
                <w:szCs w:val="28"/>
              </w:rPr>
              <w:t>五、评价报告综述（文字部分）</w:t>
            </w:r>
          </w:p>
          <w:p>
            <w:pPr>
              <w:spacing w:line="440" w:lineRule="exact"/>
              <w:ind w:firstLine="640" w:firstLineChars="200"/>
              <w:rPr>
                <w:rFonts w:eastAsia="仿宋_GB2312"/>
                <w:sz w:val="32"/>
                <w:szCs w:val="32"/>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（一）项目基本概况</w:t>
            </w:r>
          </w:p>
          <w:p>
            <w:pPr>
              <w:ind w:firstLine="600" w:firstLineChars="200"/>
              <w:rPr>
                <w:rFonts w:hint="eastAsia" w:ascii="仿宋_GB2312" w:eastAsia="仿宋_GB2312"/>
                <w:sz w:val="30"/>
                <w:szCs w:val="30"/>
              </w:rPr>
            </w:pPr>
            <w:r>
              <w:rPr>
                <w:rFonts w:hint="eastAsia" w:ascii="仿宋_GB2312" w:eastAsia="仿宋_GB2312"/>
                <w:sz w:val="30"/>
                <w:szCs w:val="30"/>
              </w:rPr>
              <w:t>一、项目背景</w:t>
            </w:r>
          </w:p>
          <w:p>
            <w:pPr>
              <w:ind w:firstLine="600" w:firstLineChars="200"/>
              <w:rPr>
                <w:rFonts w:hint="eastAsia" w:ascii="仿宋_GB2312" w:eastAsia="仿宋_GB2312"/>
                <w:sz w:val="30"/>
                <w:szCs w:val="30"/>
              </w:rPr>
            </w:pPr>
            <w:r>
              <w:rPr>
                <w:rFonts w:hint="eastAsia" w:ascii="仿宋" w:hAnsi="仿宋" w:eastAsia="仿宋"/>
                <w:sz w:val="30"/>
              </w:rPr>
              <w:t>我院住院医师规范化培训为国家培训了临床高层次医生，提高了医疗队伍的整体素质，提高了医院的执行力水平。</w:t>
            </w:r>
          </w:p>
          <w:p>
            <w:pPr>
              <w:ind w:firstLine="600" w:firstLineChars="200"/>
              <w:rPr>
                <w:rFonts w:hint="eastAsia" w:ascii="仿宋_GB2312" w:eastAsia="仿宋_GB2312"/>
                <w:sz w:val="30"/>
                <w:szCs w:val="30"/>
              </w:rPr>
            </w:pPr>
            <w:r>
              <w:rPr>
                <w:rFonts w:hint="eastAsia" w:ascii="仿宋_GB2312" w:eastAsia="仿宋_GB2312"/>
                <w:sz w:val="30"/>
                <w:szCs w:val="30"/>
              </w:rPr>
              <w:t>二、项目的政府采购工作</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eastAsia="zh-CN"/>
              </w:rPr>
              <w:t>无</w:t>
            </w:r>
          </w:p>
          <w:p>
            <w:pPr>
              <w:ind w:firstLine="600" w:firstLineChars="200"/>
              <w:rPr>
                <w:rFonts w:hint="eastAsia" w:ascii="仿宋_GB2312" w:eastAsia="仿宋_GB2312"/>
                <w:sz w:val="30"/>
                <w:szCs w:val="30"/>
              </w:rPr>
            </w:pPr>
            <w:r>
              <w:rPr>
                <w:rFonts w:hint="eastAsia" w:ascii="仿宋_GB2312" w:eastAsia="仿宋_GB2312"/>
                <w:sz w:val="30"/>
                <w:szCs w:val="30"/>
              </w:rPr>
              <w:t>三、项目建设工作</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eastAsia="zh-CN"/>
              </w:rPr>
              <w:t>无</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（二）项目资金使用及管理情况</w:t>
            </w:r>
          </w:p>
          <w:p>
            <w:pPr>
              <w:spacing w:line="600" w:lineRule="exact"/>
              <w:ind w:firstLine="640" w:firstLineChars="200"/>
              <w:rPr>
                <w:rFonts w:eastAsia="仿宋_GB2312"/>
                <w:sz w:val="32"/>
                <w:szCs w:val="32"/>
              </w:rPr>
            </w:pPr>
            <w:r>
              <w:rPr>
                <w:rFonts w:hint="eastAsia" w:ascii="原版宋体" w:hAnsi="原版宋体" w:eastAsia="仿宋_GB2312" w:cs="Times New Roman"/>
                <w:sz w:val="32"/>
                <w:szCs w:val="32"/>
              </w:rPr>
              <w:t>1、</w:t>
            </w:r>
            <w:r>
              <w:rPr>
                <w:rFonts w:hint="eastAsia" w:eastAsia="仿宋_GB2312"/>
                <w:sz w:val="32"/>
                <w:szCs w:val="32"/>
              </w:rPr>
              <w:t>住培项目资金由财务科进行具体管理， 住培项目资金，实行独立核算，专款专用，任何部门和个人不得截留、挤占和挪用，确保资金安全、合规、有效使用。</w:t>
            </w:r>
          </w:p>
          <w:p>
            <w:pPr>
              <w:spacing w:line="600" w:lineRule="exact"/>
              <w:ind w:firstLine="640" w:firstLineChars="200"/>
              <w:rPr>
                <w:rFonts w:ascii="原版宋体" w:hAnsi="原版宋体" w:eastAsia="仿宋_GB2312" w:cs="Times New Roman"/>
                <w:sz w:val="32"/>
                <w:szCs w:val="32"/>
              </w:rPr>
            </w:pPr>
            <w:r>
              <w:rPr>
                <w:rFonts w:hint="eastAsia" w:eastAsia="仿宋_GB2312"/>
                <w:sz w:val="32"/>
                <w:szCs w:val="32"/>
              </w:rPr>
              <w:t>2、我院制定了《住院医师规范化培训经费管理办法》、《住院医师规范化培训教师待遇与激励机制》、《住院医师规范化培训待遇的规定》、《住院医师规范化培训考核方案》、《加强临床教学活动及师资管理办法的规定》等制度，各项专项资金使用管理严格按照相关制度执行。每笔项目资金的支出先由住培办根据医院相关文件上报计划，经主管院长和财务部门主管科长和院长审核后签字发放到个人工资账户，确保每笔资金合理使用，及时到位。</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（三）项目组织实施情况</w:t>
            </w:r>
          </w:p>
          <w:p>
            <w:pPr>
              <w:spacing w:line="600" w:lineRule="exact"/>
              <w:ind w:firstLine="640" w:firstLineChars="200"/>
              <w:rPr>
                <w:rFonts w:ascii="仿宋_GB2312" w:hAnsi="仿宋_GB2312" w:eastAsia="仿宋_GB2312" w:cs="仿宋_GB2312"/>
                <w:bCs/>
                <w:sz w:val="32"/>
                <w:szCs w:val="32"/>
              </w:rPr>
            </w:pPr>
            <w:r>
              <w:rPr>
                <w:rFonts w:hint="eastAsia" w:eastAsia="仿宋_GB2312"/>
                <w:sz w:val="32"/>
                <w:szCs w:val="32"/>
              </w:rPr>
              <w:t>住院医师规范化培训专项资金</w:t>
            </w:r>
            <w:r>
              <w:rPr>
                <w:rFonts w:hint="eastAsia" w:ascii="仿宋_GB2312" w:hAnsi="仿宋_GB2312" w:eastAsia="仿宋_GB2312" w:cs="仿宋_GB2312"/>
                <w:bCs/>
                <w:sz w:val="32"/>
                <w:szCs w:val="32"/>
              </w:rPr>
              <w:t>主要是用于住院医师生活补助、劳务派遣、师资培训、带教补贴、必要教学器具购买、优秀人员奖励、考试考核等培训工作。</w:t>
            </w:r>
          </w:p>
          <w:p>
            <w:pPr>
              <w:ind w:firstLine="640" w:firstLineChars="200"/>
              <w:rPr>
                <w:rFonts w:ascii="原版宋体" w:hAnsi="原版宋体" w:eastAsia="仿宋_GB2312" w:cs="Times New Roman"/>
                <w:sz w:val="32"/>
                <w:szCs w:val="32"/>
              </w:rPr>
            </w:pPr>
            <w:r>
              <w:rPr>
                <w:rFonts w:hint="eastAsia" w:eastAsia="仿宋_GB2312"/>
                <w:sz w:val="32"/>
                <w:szCs w:val="32"/>
              </w:rPr>
              <w:t>住院医师规范化培训专项资金</w:t>
            </w:r>
            <w:r>
              <w:rPr>
                <w:rFonts w:hint="eastAsia" w:eastAsia="仿宋_GB2312"/>
                <w:sz w:val="32"/>
                <w:szCs w:val="32"/>
                <w:lang w:val="en-US" w:eastAsia="zh-CN"/>
              </w:rPr>
              <w:t>320.61</w:t>
            </w:r>
            <w:r>
              <w:rPr>
                <w:rFonts w:hint="eastAsia" w:eastAsia="仿宋_GB2312"/>
                <w:sz w:val="32"/>
                <w:szCs w:val="32"/>
              </w:rPr>
              <w:t>万元，实际支出</w:t>
            </w:r>
            <w:r>
              <w:rPr>
                <w:rFonts w:hint="eastAsia" w:eastAsia="仿宋_GB2312"/>
                <w:sz w:val="32"/>
                <w:szCs w:val="32"/>
                <w:lang w:val="en-US" w:eastAsia="zh-CN"/>
              </w:rPr>
              <w:t>320.61</w:t>
            </w:r>
            <w:r>
              <w:rPr>
                <w:rFonts w:hint="eastAsia" w:eastAsia="仿宋_GB2312"/>
                <w:sz w:val="32"/>
                <w:szCs w:val="32"/>
              </w:rPr>
              <w:t>万元。其中：全年发放住院医师补助730173.82元，购买社会保险183525.85元，住培带教及管理费</w:t>
            </w:r>
            <w:r>
              <w:rPr>
                <w:rFonts w:hint="eastAsia" w:eastAsia="仿宋_GB2312"/>
                <w:sz w:val="32"/>
                <w:szCs w:val="32"/>
                <w:lang w:val="en-US" w:eastAsia="zh-CN"/>
              </w:rPr>
              <w:t>3</w:t>
            </w:r>
            <w:r>
              <w:rPr>
                <w:rFonts w:hint="eastAsia" w:eastAsia="仿宋_GB2312"/>
                <w:sz w:val="32"/>
                <w:szCs w:val="32"/>
              </w:rPr>
              <w:t>07941元，教学活动奖励费用421000元，培训考核费用53200元，外出培训费用</w:t>
            </w:r>
            <w:r>
              <w:rPr>
                <w:rFonts w:hint="eastAsia" w:eastAsia="仿宋_GB2312"/>
                <w:sz w:val="32"/>
                <w:szCs w:val="32"/>
                <w:lang w:val="en-US" w:eastAsia="zh-CN"/>
              </w:rPr>
              <w:t>8</w:t>
            </w:r>
            <w:r>
              <w:rPr>
                <w:rFonts w:hint="eastAsia" w:eastAsia="仿宋_GB2312"/>
                <w:sz w:val="32"/>
                <w:szCs w:val="32"/>
              </w:rPr>
              <w:t>1860元,必要教学器具购买费用65100元等</w:t>
            </w:r>
            <w:bookmarkStart w:id="0" w:name="_GoBack"/>
            <w:bookmarkEnd w:id="0"/>
            <w:r>
              <w:rPr>
                <w:rFonts w:hint="eastAsia" w:eastAsia="仿宋_GB2312"/>
                <w:sz w:val="32"/>
                <w:szCs w:val="32"/>
              </w:rPr>
              <w:t>。</w:t>
            </w:r>
          </w:p>
          <w:p>
            <w:pPr>
              <w:ind w:firstLine="600" w:firstLineChars="200"/>
              <w:rPr>
                <w:rFonts w:hint="eastAsia" w:ascii="仿宋_GB2312" w:hAnsi="黑体" w:eastAsia="仿宋_GB2312"/>
                <w:sz w:val="30"/>
                <w:szCs w:val="30"/>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（四）综合评价情况及评价结论</w:t>
            </w:r>
          </w:p>
          <w:p>
            <w:pPr>
              <w:widowControl/>
              <w:spacing w:line="600" w:lineRule="exact"/>
              <w:ind w:firstLine="640" w:firstLineChars="200"/>
              <w:jc w:val="left"/>
              <w:rPr>
                <w:rFonts w:eastAsia="仿宋_GB2312"/>
                <w:sz w:val="32"/>
                <w:szCs w:val="32"/>
              </w:rPr>
            </w:pPr>
            <w:r>
              <w:rPr>
                <w:rFonts w:hint="eastAsia" w:eastAsia="仿宋_GB2312"/>
                <w:sz w:val="32"/>
                <w:szCs w:val="32"/>
              </w:rPr>
              <w:t>总体绩效目标和绩效指标均已完成，无偏离绩效目标现象。 </w:t>
            </w:r>
          </w:p>
          <w:p>
            <w:pPr>
              <w:ind w:firstLine="600" w:firstLineChars="200"/>
              <w:rPr>
                <w:rFonts w:hint="eastAsia" w:ascii="仿宋_GB2312" w:eastAsia="仿宋_GB2312"/>
                <w:sz w:val="30"/>
                <w:szCs w:val="30"/>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（五）项目主要绩效情况分析</w:t>
            </w:r>
          </w:p>
          <w:p>
            <w:pPr>
              <w:ind w:firstLine="640" w:firstLineChars="200"/>
              <w:rPr>
                <w:rFonts w:eastAsia="仿宋_GB2312"/>
                <w:sz w:val="32"/>
                <w:szCs w:val="32"/>
              </w:rPr>
            </w:pPr>
            <w:r>
              <w:rPr>
                <w:rFonts w:hint="eastAsia" w:eastAsia="仿宋_GB2312"/>
                <w:sz w:val="32"/>
                <w:szCs w:val="32"/>
              </w:rPr>
              <w:t>医院2020年招录住院医师11人，2021年招录37人，2022年1月有2名专业博士结束培训，目前在培46人。2021年临床轮转的住院医师全部顺利完成日常考核、出科考核和年度考核。</w:t>
            </w:r>
          </w:p>
          <w:p>
            <w:pPr>
              <w:spacing w:line="560" w:lineRule="exact"/>
              <w:ind w:firstLine="640" w:firstLineChars="200"/>
              <w:rPr>
                <w:rFonts w:ascii="仿宋" w:hAnsi="仿宋" w:eastAsia="仿宋" w:cs="仿宋"/>
                <w:bCs/>
                <w:sz w:val="32"/>
                <w:szCs w:val="32"/>
              </w:rPr>
            </w:pPr>
            <w:r>
              <w:rPr>
                <w:rFonts w:hint="eastAsia" w:eastAsia="仿宋_GB2312"/>
                <w:sz w:val="32"/>
                <w:szCs w:val="32"/>
              </w:rPr>
              <w:t>医院高度重视住培学员的待遇，院长亲自主持召开了关于学员待遇的专题会议，修订了经费管理办法，提高</w:t>
            </w:r>
            <w:r>
              <w:rPr>
                <w:rFonts w:hint="eastAsia" w:ascii="仿宋_GB2312" w:hAnsi="仿宋_GB2312" w:eastAsia="仿宋_GB2312" w:cs="仿宋_GB2312"/>
                <w:sz w:val="32"/>
                <w:szCs w:val="32"/>
              </w:rPr>
              <w:t>全科住院医师补助提高到2500元/月，社会人均享受国家规定的基本社会保险和法定节假日休假制度，医院统一免费为住院医师提供住宿，宿舍配备空调、网络、冷热水、洗衣机等。并享有与医院职工同等的后勤服务，享受医院的设施服务及其他医院统一服务。</w:t>
            </w:r>
            <w:r>
              <w:rPr>
                <w:rFonts w:hint="eastAsia" w:eastAsia="仿宋_GB2312"/>
                <w:sz w:val="32"/>
                <w:szCs w:val="32"/>
              </w:rPr>
              <w:t>培训对象的待遇完全</w:t>
            </w:r>
            <w:r>
              <w:rPr>
                <w:rFonts w:hint="eastAsia" w:ascii="仿宋_GB2312" w:hAnsi="仿宋_GB2312" w:eastAsia="仿宋_GB2312" w:cs="仿宋_GB2312"/>
                <w:sz w:val="32"/>
                <w:szCs w:val="32"/>
              </w:rPr>
              <w:t>达到国家和省厅的要求，做到本单位住院医师待遇和外单位基本一致。并定期召开住院医师座谈会议，收集建议和意见，提升了住院医师和带教老师的积极性，</w:t>
            </w:r>
            <w:r>
              <w:rPr>
                <w:rFonts w:hint="eastAsia" w:ascii="仿宋" w:hAnsi="仿宋" w:eastAsia="仿宋" w:cs="仿宋"/>
                <w:bCs/>
                <w:sz w:val="32"/>
                <w:szCs w:val="32"/>
              </w:rPr>
              <w:t>保证住院医师学习达到培训要求。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在住院医师培训过程中，严格按照国家、省（市）及医院关于住培专项经费使用要求，严格管理，及时发放，保障了中央和省住培基金合规使用。</w:t>
            </w:r>
          </w:p>
          <w:p>
            <w:pPr>
              <w:ind w:firstLine="640" w:firstLineChars="200"/>
              <w:rPr>
                <w:rFonts w:hint="eastAsia" w:ascii="仿宋_GB2312" w:hAnsi="黑体" w:eastAsia="仿宋_GB2312"/>
                <w:sz w:val="30"/>
                <w:szCs w:val="30"/>
              </w:rPr>
            </w:pPr>
            <w:r>
              <w:rPr>
                <w:rFonts w:hint="eastAsia" w:eastAsia="仿宋_GB2312"/>
                <w:sz w:val="32"/>
                <w:szCs w:val="32"/>
              </w:rPr>
              <w:t>2021年有13名住院医师完成临床轮转培训并全部取得住培结业合格证，</w:t>
            </w:r>
            <w:r>
              <w:rPr>
                <w:rFonts w:eastAsia="仿宋_GB2312"/>
                <w:sz w:val="32"/>
                <w:szCs w:val="32"/>
              </w:rPr>
              <w:t>为国家</w:t>
            </w:r>
            <w:r>
              <w:rPr>
                <w:rFonts w:hint="eastAsia" w:eastAsia="仿宋_GB2312"/>
                <w:sz w:val="32"/>
                <w:szCs w:val="32"/>
              </w:rPr>
              <w:t>的医疗队伍输送了高质量专业技术人才，提高了</w:t>
            </w:r>
            <w:r>
              <w:rPr>
                <w:rFonts w:eastAsia="仿宋_GB2312"/>
                <w:sz w:val="32"/>
                <w:szCs w:val="32"/>
              </w:rPr>
              <w:t>医疗队伍的整体素质，</w:t>
            </w:r>
            <w:r>
              <w:rPr>
                <w:rFonts w:hint="eastAsia" w:eastAsia="仿宋_GB2312"/>
                <w:sz w:val="32"/>
                <w:szCs w:val="32"/>
              </w:rPr>
              <w:t>且我院培养的住院医师均找到理想工作，得到上级医院和兄弟单位的一致认可。</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（六）主要经验及做法、存在问题和建议</w:t>
            </w:r>
          </w:p>
          <w:p>
            <w:pPr>
              <w:ind w:firstLine="600" w:firstLineChars="200"/>
              <w:rPr>
                <w:rFonts w:ascii="仿宋" w:hAnsi="仿宋" w:eastAsia="仿宋"/>
                <w:sz w:val="30"/>
              </w:rPr>
            </w:pPr>
            <w:r>
              <w:rPr>
                <w:rFonts w:hint="eastAsia" w:ascii="仿宋" w:hAnsi="仿宋" w:eastAsia="仿宋"/>
                <w:sz w:val="30"/>
              </w:rPr>
              <w:t>医院高度重视住培学员的待遇，院长亲自主持召开关于学员待遇的专题会议，提高住院医师补助、绩效待遇和师资待遇等。提升了住院医师和带教老师的积极性，保证学员学习达到培训要求。</w:t>
            </w:r>
          </w:p>
          <w:p>
            <w:pPr>
              <w:rPr>
                <w:rFonts w:eastAsia="楷体_GB2312"/>
                <w:bCs/>
                <w:sz w:val="28"/>
                <w:szCs w:val="28"/>
              </w:rPr>
            </w:pP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原版宋体">
    <w:altName w:val="宋体"/>
    <w:panose1 w:val="00000000000000000000"/>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5"/>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hYmM5ZGYyMWMwZmNkZjM2M2MyYTJhMjYwN2ZiOGI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56FD"/>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063D"/>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457570"/>
    <w:rsid w:val="018F4C90"/>
    <w:rsid w:val="020379CE"/>
    <w:rsid w:val="021F6013"/>
    <w:rsid w:val="027A5940"/>
    <w:rsid w:val="029C58B6"/>
    <w:rsid w:val="02CD3CC1"/>
    <w:rsid w:val="035B12CD"/>
    <w:rsid w:val="03977E2B"/>
    <w:rsid w:val="03B95FF4"/>
    <w:rsid w:val="03C84489"/>
    <w:rsid w:val="03F81946"/>
    <w:rsid w:val="043438CC"/>
    <w:rsid w:val="04723566"/>
    <w:rsid w:val="04EA2C78"/>
    <w:rsid w:val="066F5090"/>
    <w:rsid w:val="06BF1B73"/>
    <w:rsid w:val="06E415DA"/>
    <w:rsid w:val="07117EF5"/>
    <w:rsid w:val="07532D57"/>
    <w:rsid w:val="076F5347"/>
    <w:rsid w:val="0777244E"/>
    <w:rsid w:val="07A11279"/>
    <w:rsid w:val="07BE007D"/>
    <w:rsid w:val="07C5140B"/>
    <w:rsid w:val="08321B5D"/>
    <w:rsid w:val="08381BDD"/>
    <w:rsid w:val="08386081"/>
    <w:rsid w:val="086957D3"/>
    <w:rsid w:val="08806C9E"/>
    <w:rsid w:val="08E753B1"/>
    <w:rsid w:val="092C1F5D"/>
    <w:rsid w:val="093F343F"/>
    <w:rsid w:val="099F6F75"/>
    <w:rsid w:val="09BB340E"/>
    <w:rsid w:val="09BC05EC"/>
    <w:rsid w:val="09D46F84"/>
    <w:rsid w:val="09F47D86"/>
    <w:rsid w:val="0A075D0B"/>
    <w:rsid w:val="0A0B2BA1"/>
    <w:rsid w:val="0AAE6186"/>
    <w:rsid w:val="0AC27E84"/>
    <w:rsid w:val="0AE97DD7"/>
    <w:rsid w:val="0B071D3B"/>
    <w:rsid w:val="0B1F3FDB"/>
    <w:rsid w:val="0B901D30"/>
    <w:rsid w:val="0BA6031D"/>
    <w:rsid w:val="0BCC4C65"/>
    <w:rsid w:val="0BDE2A9B"/>
    <w:rsid w:val="0BEF049C"/>
    <w:rsid w:val="0C4C3EA9"/>
    <w:rsid w:val="0C874EE1"/>
    <w:rsid w:val="0CD27968"/>
    <w:rsid w:val="0D005B4E"/>
    <w:rsid w:val="0D5079C9"/>
    <w:rsid w:val="0DC9777B"/>
    <w:rsid w:val="0E344BF5"/>
    <w:rsid w:val="0E875A86"/>
    <w:rsid w:val="0E9C01D8"/>
    <w:rsid w:val="0EC57F43"/>
    <w:rsid w:val="0ED308B1"/>
    <w:rsid w:val="0ED41C9C"/>
    <w:rsid w:val="0FF56606"/>
    <w:rsid w:val="103709CC"/>
    <w:rsid w:val="10371B3F"/>
    <w:rsid w:val="10A65B52"/>
    <w:rsid w:val="10DE6156"/>
    <w:rsid w:val="10ED4807"/>
    <w:rsid w:val="10F1501F"/>
    <w:rsid w:val="111C4602"/>
    <w:rsid w:val="11335637"/>
    <w:rsid w:val="11751C07"/>
    <w:rsid w:val="117874EE"/>
    <w:rsid w:val="117A3266"/>
    <w:rsid w:val="118C2F9A"/>
    <w:rsid w:val="11A71B81"/>
    <w:rsid w:val="11AB4C56"/>
    <w:rsid w:val="11E64743"/>
    <w:rsid w:val="12A54313"/>
    <w:rsid w:val="13013117"/>
    <w:rsid w:val="130C5B6F"/>
    <w:rsid w:val="136E0BA9"/>
    <w:rsid w:val="137D5290"/>
    <w:rsid w:val="139A36C9"/>
    <w:rsid w:val="13FD6BA3"/>
    <w:rsid w:val="141C6857"/>
    <w:rsid w:val="148166BA"/>
    <w:rsid w:val="14C64A14"/>
    <w:rsid w:val="14D25167"/>
    <w:rsid w:val="14D64C58"/>
    <w:rsid w:val="14F670A8"/>
    <w:rsid w:val="15115C90"/>
    <w:rsid w:val="15567B46"/>
    <w:rsid w:val="15AC064E"/>
    <w:rsid w:val="15B47A9B"/>
    <w:rsid w:val="165D4F05"/>
    <w:rsid w:val="167A1613"/>
    <w:rsid w:val="16BF34C9"/>
    <w:rsid w:val="16C26394"/>
    <w:rsid w:val="16E96798"/>
    <w:rsid w:val="17237EFC"/>
    <w:rsid w:val="17307021"/>
    <w:rsid w:val="17571954"/>
    <w:rsid w:val="1767603B"/>
    <w:rsid w:val="17A10E21"/>
    <w:rsid w:val="17A43566"/>
    <w:rsid w:val="17D31922"/>
    <w:rsid w:val="17D62449"/>
    <w:rsid w:val="18166C57"/>
    <w:rsid w:val="18B03A11"/>
    <w:rsid w:val="18F07994"/>
    <w:rsid w:val="19322678"/>
    <w:rsid w:val="19995198"/>
    <w:rsid w:val="1A061399"/>
    <w:rsid w:val="1A163D48"/>
    <w:rsid w:val="1A2811AD"/>
    <w:rsid w:val="1A5944BB"/>
    <w:rsid w:val="1A816D32"/>
    <w:rsid w:val="1A8213DE"/>
    <w:rsid w:val="1A9058A9"/>
    <w:rsid w:val="1AE16D0C"/>
    <w:rsid w:val="1B451F82"/>
    <w:rsid w:val="1BC17DD9"/>
    <w:rsid w:val="1C0E2F29"/>
    <w:rsid w:val="1C202C5C"/>
    <w:rsid w:val="1CF2284B"/>
    <w:rsid w:val="1D5875E2"/>
    <w:rsid w:val="1D796AC8"/>
    <w:rsid w:val="1D9A07EC"/>
    <w:rsid w:val="1DC82FEF"/>
    <w:rsid w:val="1E51534F"/>
    <w:rsid w:val="1EAE454F"/>
    <w:rsid w:val="1EF5217E"/>
    <w:rsid w:val="1F122D30"/>
    <w:rsid w:val="1F9279CD"/>
    <w:rsid w:val="1FCE03E6"/>
    <w:rsid w:val="1FDA045B"/>
    <w:rsid w:val="1FDE2C12"/>
    <w:rsid w:val="1FED554B"/>
    <w:rsid w:val="1FFB37C4"/>
    <w:rsid w:val="207F2647"/>
    <w:rsid w:val="20C05FEB"/>
    <w:rsid w:val="2107263D"/>
    <w:rsid w:val="210A35D4"/>
    <w:rsid w:val="211B39F2"/>
    <w:rsid w:val="212B4B0D"/>
    <w:rsid w:val="21374CD0"/>
    <w:rsid w:val="21442F49"/>
    <w:rsid w:val="2150117A"/>
    <w:rsid w:val="219E6AFD"/>
    <w:rsid w:val="221E19EC"/>
    <w:rsid w:val="22CD37D8"/>
    <w:rsid w:val="22F34C27"/>
    <w:rsid w:val="230663AE"/>
    <w:rsid w:val="234356F6"/>
    <w:rsid w:val="234D11AE"/>
    <w:rsid w:val="238D507B"/>
    <w:rsid w:val="23B95E70"/>
    <w:rsid w:val="241C01AD"/>
    <w:rsid w:val="2471674B"/>
    <w:rsid w:val="248B0D70"/>
    <w:rsid w:val="24F47A9F"/>
    <w:rsid w:val="250273A3"/>
    <w:rsid w:val="25362417"/>
    <w:rsid w:val="254C061E"/>
    <w:rsid w:val="25585215"/>
    <w:rsid w:val="259E08D5"/>
    <w:rsid w:val="25DD38A0"/>
    <w:rsid w:val="25E35426"/>
    <w:rsid w:val="2601765A"/>
    <w:rsid w:val="26910987"/>
    <w:rsid w:val="26B741BD"/>
    <w:rsid w:val="27737FFB"/>
    <w:rsid w:val="27831DEA"/>
    <w:rsid w:val="27871DE1"/>
    <w:rsid w:val="27F33C7F"/>
    <w:rsid w:val="280B656E"/>
    <w:rsid w:val="282B09BF"/>
    <w:rsid w:val="282F1E8B"/>
    <w:rsid w:val="28B453D5"/>
    <w:rsid w:val="28B501B6"/>
    <w:rsid w:val="29192F0D"/>
    <w:rsid w:val="295403E9"/>
    <w:rsid w:val="29920A20"/>
    <w:rsid w:val="29EF251A"/>
    <w:rsid w:val="29FF3454"/>
    <w:rsid w:val="2A024927"/>
    <w:rsid w:val="2A3176C5"/>
    <w:rsid w:val="2AA35184"/>
    <w:rsid w:val="2ABC4498"/>
    <w:rsid w:val="2AC46EA9"/>
    <w:rsid w:val="2AE422B4"/>
    <w:rsid w:val="2B004385"/>
    <w:rsid w:val="2B2D2CA0"/>
    <w:rsid w:val="2B571D3D"/>
    <w:rsid w:val="2B5B15BB"/>
    <w:rsid w:val="2B7C2EFE"/>
    <w:rsid w:val="2BC929C8"/>
    <w:rsid w:val="2BD80E5D"/>
    <w:rsid w:val="2C071743"/>
    <w:rsid w:val="2CA14F65"/>
    <w:rsid w:val="2CDF621C"/>
    <w:rsid w:val="2D3A16A4"/>
    <w:rsid w:val="2E124D4B"/>
    <w:rsid w:val="2E5073D1"/>
    <w:rsid w:val="2ED33B5E"/>
    <w:rsid w:val="2EEF5E90"/>
    <w:rsid w:val="2F754C15"/>
    <w:rsid w:val="2FAB3B39"/>
    <w:rsid w:val="2FD7142C"/>
    <w:rsid w:val="30096031"/>
    <w:rsid w:val="30146D95"/>
    <w:rsid w:val="308415B4"/>
    <w:rsid w:val="30B47F8C"/>
    <w:rsid w:val="315A0567"/>
    <w:rsid w:val="31701B38"/>
    <w:rsid w:val="31A31F0E"/>
    <w:rsid w:val="31B47AAC"/>
    <w:rsid w:val="32F61BFE"/>
    <w:rsid w:val="332D0061"/>
    <w:rsid w:val="333252F7"/>
    <w:rsid w:val="33863895"/>
    <w:rsid w:val="338B2C59"/>
    <w:rsid w:val="33D81965"/>
    <w:rsid w:val="33D939C5"/>
    <w:rsid w:val="33FB79C4"/>
    <w:rsid w:val="345D63A4"/>
    <w:rsid w:val="34AE6BFF"/>
    <w:rsid w:val="34EF51C9"/>
    <w:rsid w:val="35327B23"/>
    <w:rsid w:val="3547731A"/>
    <w:rsid w:val="3592207D"/>
    <w:rsid w:val="35C844BE"/>
    <w:rsid w:val="35E548A3"/>
    <w:rsid w:val="360016DD"/>
    <w:rsid w:val="36134D0E"/>
    <w:rsid w:val="3662489D"/>
    <w:rsid w:val="366375D2"/>
    <w:rsid w:val="36CE3589"/>
    <w:rsid w:val="37113475"/>
    <w:rsid w:val="379B40A4"/>
    <w:rsid w:val="380354B4"/>
    <w:rsid w:val="383E43AA"/>
    <w:rsid w:val="38505A06"/>
    <w:rsid w:val="388F6D48"/>
    <w:rsid w:val="38C56C0D"/>
    <w:rsid w:val="38ED3A6E"/>
    <w:rsid w:val="399B34CA"/>
    <w:rsid w:val="39AD3929"/>
    <w:rsid w:val="39B50A30"/>
    <w:rsid w:val="39B76556"/>
    <w:rsid w:val="39CF549E"/>
    <w:rsid w:val="39F33306"/>
    <w:rsid w:val="3A824DB6"/>
    <w:rsid w:val="3A83468A"/>
    <w:rsid w:val="3AE74C19"/>
    <w:rsid w:val="3B681D67"/>
    <w:rsid w:val="3C0D4B53"/>
    <w:rsid w:val="3C94492D"/>
    <w:rsid w:val="3CC6041E"/>
    <w:rsid w:val="3D7E738B"/>
    <w:rsid w:val="3D8726E3"/>
    <w:rsid w:val="3DB14044"/>
    <w:rsid w:val="3E446A1F"/>
    <w:rsid w:val="3E907376"/>
    <w:rsid w:val="3E927592"/>
    <w:rsid w:val="3E946E66"/>
    <w:rsid w:val="3EE31B9B"/>
    <w:rsid w:val="3F283A52"/>
    <w:rsid w:val="3FB44E3F"/>
    <w:rsid w:val="3FDA2F9E"/>
    <w:rsid w:val="3FEC4A80"/>
    <w:rsid w:val="40550877"/>
    <w:rsid w:val="40672358"/>
    <w:rsid w:val="40A84E4B"/>
    <w:rsid w:val="40D914A8"/>
    <w:rsid w:val="415723CD"/>
    <w:rsid w:val="419806D6"/>
    <w:rsid w:val="41AF2209"/>
    <w:rsid w:val="41C537DA"/>
    <w:rsid w:val="41DB497A"/>
    <w:rsid w:val="42220C2D"/>
    <w:rsid w:val="42224789"/>
    <w:rsid w:val="426765EE"/>
    <w:rsid w:val="428C60A6"/>
    <w:rsid w:val="432C3BF6"/>
    <w:rsid w:val="432F53AF"/>
    <w:rsid w:val="43EE7018"/>
    <w:rsid w:val="44305883"/>
    <w:rsid w:val="44315157"/>
    <w:rsid w:val="44400C5D"/>
    <w:rsid w:val="44913E48"/>
    <w:rsid w:val="44FB11ED"/>
    <w:rsid w:val="450F36EA"/>
    <w:rsid w:val="451154E3"/>
    <w:rsid w:val="453749EF"/>
    <w:rsid w:val="456A3C81"/>
    <w:rsid w:val="456F6819"/>
    <w:rsid w:val="458A1518"/>
    <w:rsid w:val="45A57BAB"/>
    <w:rsid w:val="45EA1A61"/>
    <w:rsid w:val="45EE77A4"/>
    <w:rsid w:val="463D4287"/>
    <w:rsid w:val="46CB53EF"/>
    <w:rsid w:val="479E0D55"/>
    <w:rsid w:val="47AC402E"/>
    <w:rsid w:val="47D12ED9"/>
    <w:rsid w:val="47DC187E"/>
    <w:rsid w:val="488C1A5A"/>
    <w:rsid w:val="48C742DC"/>
    <w:rsid w:val="48DF5182"/>
    <w:rsid w:val="48E96000"/>
    <w:rsid w:val="494476DB"/>
    <w:rsid w:val="497A5C9E"/>
    <w:rsid w:val="49971F00"/>
    <w:rsid w:val="49E35145"/>
    <w:rsid w:val="4A435BE4"/>
    <w:rsid w:val="4A4E6A63"/>
    <w:rsid w:val="4A730277"/>
    <w:rsid w:val="4A921CA8"/>
    <w:rsid w:val="4B0D129B"/>
    <w:rsid w:val="4B2477C4"/>
    <w:rsid w:val="4B5F155D"/>
    <w:rsid w:val="4B773D97"/>
    <w:rsid w:val="4B784F16"/>
    <w:rsid w:val="4BE96317"/>
    <w:rsid w:val="4BFA0524"/>
    <w:rsid w:val="4C0513A3"/>
    <w:rsid w:val="4C4105CA"/>
    <w:rsid w:val="4C577725"/>
    <w:rsid w:val="4CAD6623"/>
    <w:rsid w:val="4CC47888"/>
    <w:rsid w:val="4D0C49B3"/>
    <w:rsid w:val="4D185106"/>
    <w:rsid w:val="4D404494"/>
    <w:rsid w:val="4D471547"/>
    <w:rsid w:val="4D78026E"/>
    <w:rsid w:val="4DC31BA4"/>
    <w:rsid w:val="4DEF230B"/>
    <w:rsid w:val="4E1C6034"/>
    <w:rsid w:val="4E50267E"/>
    <w:rsid w:val="4E6C5709"/>
    <w:rsid w:val="4EAC1FAA"/>
    <w:rsid w:val="4F0A0126"/>
    <w:rsid w:val="4F1D2EA8"/>
    <w:rsid w:val="4F1D4C56"/>
    <w:rsid w:val="4FC86BB2"/>
    <w:rsid w:val="4FDF32BD"/>
    <w:rsid w:val="4FF21C3E"/>
    <w:rsid w:val="502E6463"/>
    <w:rsid w:val="503C735D"/>
    <w:rsid w:val="504B134F"/>
    <w:rsid w:val="50770BDE"/>
    <w:rsid w:val="507B60D8"/>
    <w:rsid w:val="50A74D9A"/>
    <w:rsid w:val="50BC3FFA"/>
    <w:rsid w:val="51574B32"/>
    <w:rsid w:val="516923D4"/>
    <w:rsid w:val="518665EC"/>
    <w:rsid w:val="518C60C3"/>
    <w:rsid w:val="51E43809"/>
    <w:rsid w:val="521F2A93"/>
    <w:rsid w:val="52595FA5"/>
    <w:rsid w:val="526B5CD8"/>
    <w:rsid w:val="52CB6318"/>
    <w:rsid w:val="52F061DD"/>
    <w:rsid w:val="52F91536"/>
    <w:rsid w:val="531A0AE1"/>
    <w:rsid w:val="53810CBC"/>
    <w:rsid w:val="543C3DD0"/>
    <w:rsid w:val="54DA5AFE"/>
    <w:rsid w:val="54E96D2E"/>
    <w:rsid w:val="556E620B"/>
    <w:rsid w:val="55737069"/>
    <w:rsid w:val="55742F2F"/>
    <w:rsid w:val="559A7000"/>
    <w:rsid w:val="55C331B7"/>
    <w:rsid w:val="55CC7CA4"/>
    <w:rsid w:val="55EC35D4"/>
    <w:rsid w:val="564725B8"/>
    <w:rsid w:val="56AE2637"/>
    <w:rsid w:val="56C8194B"/>
    <w:rsid w:val="570C0239"/>
    <w:rsid w:val="575E22AF"/>
    <w:rsid w:val="57D24C11"/>
    <w:rsid w:val="57E74053"/>
    <w:rsid w:val="58150BC0"/>
    <w:rsid w:val="58472D43"/>
    <w:rsid w:val="59044790"/>
    <w:rsid w:val="590B1FC3"/>
    <w:rsid w:val="591F781C"/>
    <w:rsid w:val="59426606"/>
    <w:rsid w:val="59876B61"/>
    <w:rsid w:val="5A737E20"/>
    <w:rsid w:val="5A843DDB"/>
    <w:rsid w:val="5A8E583E"/>
    <w:rsid w:val="5B174C4F"/>
    <w:rsid w:val="5B721E85"/>
    <w:rsid w:val="5C563555"/>
    <w:rsid w:val="5C771920"/>
    <w:rsid w:val="5C9C18B0"/>
    <w:rsid w:val="5D3D756A"/>
    <w:rsid w:val="5DAF73C1"/>
    <w:rsid w:val="5DD123FC"/>
    <w:rsid w:val="5DE825D6"/>
    <w:rsid w:val="5DF72B16"/>
    <w:rsid w:val="5E153581"/>
    <w:rsid w:val="5E5B30A5"/>
    <w:rsid w:val="5E7A5C21"/>
    <w:rsid w:val="5F5E109E"/>
    <w:rsid w:val="5FA36AB1"/>
    <w:rsid w:val="5FD924D3"/>
    <w:rsid w:val="5FEC6CA7"/>
    <w:rsid w:val="600A6B30"/>
    <w:rsid w:val="601B6F8F"/>
    <w:rsid w:val="6022537E"/>
    <w:rsid w:val="604069F6"/>
    <w:rsid w:val="604844AC"/>
    <w:rsid w:val="60617302"/>
    <w:rsid w:val="60E5134B"/>
    <w:rsid w:val="60FF1D56"/>
    <w:rsid w:val="61371BA7"/>
    <w:rsid w:val="615F2210"/>
    <w:rsid w:val="61730705"/>
    <w:rsid w:val="62616160"/>
    <w:rsid w:val="63085E15"/>
    <w:rsid w:val="639F5900"/>
    <w:rsid w:val="63F21DB5"/>
    <w:rsid w:val="64452A14"/>
    <w:rsid w:val="644A1BF1"/>
    <w:rsid w:val="6454481E"/>
    <w:rsid w:val="647B7FFD"/>
    <w:rsid w:val="64835103"/>
    <w:rsid w:val="64C01EB3"/>
    <w:rsid w:val="64F6460B"/>
    <w:rsid w:val="652F0DE7"/>
    <w:rsid w:val="656715B4"/>
    <w:rsid w:val="656B62C3"/>
    <w:rsid w:val="658658CD"/>
    <w:rsid w:val="65870C23"/>
    <w:rsid w:val="6596001E"/>
    <w:rsid w:val="65BA4B55"/>
    <w:rsid w:val="65D43BF4"/>
    <w:rsid w:val="661C580F"/>
    <w:rsid w:val="66246F63"/>
    <w:rsid w:val="66417024"/>
    <w:rsid w:val="673821D5"/>
    <w:rsid w:val="679118E5"/>
    <w:rsid w:val="67A24393"/>
    <w:rsid w:val="67F51E74"/>
    <w:rsid w:val="68703BF0"/>
    <w:rsid w:val="689D49C6"/>
    <w:rsid w:val="68BE2BAE"/>
    <w:rsid w:val="68C857DA"/>
    <w:rsid w:val="68F5216F"/>
    <w:rsid w:val="69034131"/>
    <w:rsid w:val="69074555"/>
    <w:rsid w:val="6933534A"/>
    <w:rsid w:val="696C43B8"/>
    <w:rsid w:val="69EE74C3"/>
    <w:rsid w:val="6A3A2708"/>
    <w:rsid w:val="6A535F74"/>
    <w:rsid w:val="6A5512F0"/>
    <w:rsid w:val="6AE54422"/>
    <w:rsid w:val="6B3E1D84"/>
    <w:rsid w:val="6B7E1985"/>
    <w:rsid w:val="6BC04E8F"/>
    <w:rsid w:val="6C315445"/>
    <w:rsid w:val="6C711CE5"/>
    <w:rsid w:val="6CB57E24"/>
    <w:rsid w:val="6CF748E0"/>
    <w:rsid w:val="6CFA617E"/>
    <w:rsid w:val="6D45564C"/>
    <w:rsid w:val="6D4573FA"/>
    <w:rsid w:val="6D6B4986"/>
    <w:rsid w:val="6DAA1953"/>
    <w:rsid w:val="6E3631E6"/>
    <w:rsid w:val="6E394A98"/>
    <w:rsid w:val="6E81656F"/>
    <w:rsid w:val="6ECF78C3"/>
    <w:rsid w:val="6ED872FF"/>
    <w:rsid w:val="6EFF5CCE"/>
    <w:rsid w:val="6F642AF4"/>
    <w:rsid w:val="6F8561D3"/>
    <w:rsid w:val="6F946416"/>
    <w:rsid w:val="7064228D"/>
    <w:rsid w:val="70796201"/>
    <w:rsid w:val="709A7A5C"/>
    <w:rsid w:val="70B2072D"/>
    <w:rsid w:val="70CB230C"/>
    <w:rsid w:val="716342F2"/>
    <w:rsid w:val="7261193B"/>
    <w:rsid w:val="72A2709C"/>
    <w:rsid w:val="734463A5"/>
    <w:rsid w:val="738844E4"/>
    <w:rsid w:val="73DB2866"/>
    <w:rsid w:val="74681C20"/>
    <w:rsid w:val="74911176"/>
    <w:rsid w:val="749649DF"/>
    <w:rsid w:val="74AF008E"/>
    <w:rsid w:val="74F811F5"/>
    <w:rsid w:val="759A216F"/>
    <w:rsid w:val="75B443BF"/>
    <w:rsid w:val="760A7432"/>
    <w:rsid w:val="76157B85"/>
    <w:rsid w:val="76C53359"/>
    <w:rsid w:val="76E014C9"/>
    <w:rsid w:val="771B11CB"/>
    <w:rsid w:val="77253503"/>
    <w:rsid w:val="775070C7"/>
    <w:rsid w:val="77585F7B"/>
    <w:rsid w:val="779E30CB"/>
    <w:rsid w:val="77AE0291"/>
    <w:rsid w:val="77B358A8"/>
    <w:rsid w:val="7801100A"/>
    <w:rsid w:val="78592FD3"/>
    <w:rsid w:val="78654DF4"/>
    <w:rsid w:val="78875A40"/>
    <w:rsid w:val="791E3BDE"/>
    <w:rsid w:val="793842B6"/>
    <w:rsid w:val="794C1B10"/>
    <w:rsid w:val="795B7FA5"/>
    <w:rsid w:val="7ACE4250"/>
    <w:rsid w:val="7AD91E4D"/>
    <w:rsid w:val="7B1706C7"/>
    <w:rsid w:val="7B66335D"/>
    <w:rsid w:val="7B9A4DB4"/>
    <w:rsid w:val="7BC307D9"/>
    <w:rsid w:val="7C490589"/>
    <w:rsid w:val="7C4A40EA"/>
    <w:rsid w:val="7C9673F2"/>
    <w:rsid w:val="7CA67789"/>
    <w:rsid w:val="7CD73DE6"/>
    <w:rsid w:val="7CDB38D7"/>
    <w:rsid w:val="7D831878"/>
    <w:rsid w:val="7D8732EB"/>
    <w:rsid w:val="7DAF38C3"/>
    <w:rsid w:val="7DF6029C"/>
    <w:rsid w:val="7E6F077A"/>
    <w:rsid w:val="7EA06D55"/>
    <w:rsid w:val="7F0A3C90"/>
    <w:rsid w:val="7F372851"/>
    <w:rsid w:val="7F854504"/>
    <w:rsid w:val="7F9B559F"/>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3"/>
    <w:unhideWhenUsed/>
    <w:qFormat/>
    <w:uiPriority w:val="99"/>
    <w:pPr>
      <w:ind w:firstLine="588" w:firstLineChars="200"/>
    </w:pPr>
    <w:rPr>
      <w:rFonts w:ascii="仿宋_GB2312" w:hAnsi="Calibri" w:eastAsia="仿宋_GB2312"/>
      <w:sz w:val="32"/>
    </w:rPr>
  </w:style>
  <w:style w:type="paragraph" w:styleId="3">
    <w:name w:val="Balloon Text"/>
    <w:basedOn w:val="1"/>
    <w:link w:val="16"/>
    <w:semiHidden/>
    <w:qFormat/>
    <w:uiPriority w:val="0"/>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页眉 字符"/>
    <w:basedOn w:val="7"/>
    <w:link w:val="5"/>
    <w:semiHidden/>
    <w:qFormat/>
    <w:uiPriority w:val="99"/>
    <w:rPr>
      <w:sz w:val="18"/>
      <w:szCs w:val="18"/>
    </w:rPr>
  </w:style>
  <w:style w:type="character" w:customStyle="1" w:styleId="10">
    <w:name w:val="页脚 字符"/>
    <w:basedOn w:val="7"/>
    <w:link w:val="4"/>
    <w:qFormat/>
    <w:uiPriority w:val="0"/>
    <w:rPr>
      <w:sz w:val="18"/>
      <w:szCs w:val="18"/>
    </w:rPr>
  </w:style>
  <w:style w:type="character" w:customStyle="1" w:styleId="11">
    <w:name w:val="标题 3 Char Char"/>
    <w:qFormat/>
    <w:uiPriority w:val="0"/>
    <w:rPr>
      <w:rFonts w:eastAsia="楷体_GB2312"/>
      <w:b/>
      <w:kern w:val="2"/>
      <w:sz w:val="32"/>
      <w:szCs w:val="24"/>
      <w:lang w:val="en-US" w:eastAsia="zh-CN" w:bidi="ar-SA"/>
    </w:rPr>
  </w:style>
  <w:style w:type="paragraph" w:customStyle="1" w:styleId="12">
    <w:name w:val="Char"/>
    <w:basedOn w:val="1"/>
    <w:qFormat/>
    <w:uiPriority w:val="0"/>
    <w:pPr>
      <w:autoSpaceDE w:val="0"/>
      <w:autoSpaceDN w:val="0"/>
      <w:adjustRightInd w:val="0"/>
    </w:pPr>
    <w:rPr>
      <w:rFonts w:ascii="宋体" w:cs="宋体"/>
      <w:kern w:val="0"/>
      <w:sz w:val="20"/>
      <w:szCs w:val="20"/>
      <w:lang w:val="zh-CN"/>
    </w:rPr>
  </w:style>
  <w:style w:type="character" w:customStyle="1" w:styleId="13">
    <w:name w:val="正文文本缩进 2 字符"/>
    <w:basedOn w:val="7"/>
    <w:link w:val="2"/>
    <w:qFormat/>
    <w:uiPriority w:val="99"/>
    <w:rPr>
      <w:rFonts w:ascii="仿宋_GB2312" w:hAnsi="Calibri" w:eastAsia="仿宋_GB2312" w:cs="Times New Roman"/>
      <w:sz w:val="32"/>
      <w:szCs w:val="24"/>
    </w:rPr>
  </w:style>
  <w:style w:type="paragraph" w:customStyle="1" w:styleId="14">
    <w:name w:val="Char1"/>
    <w:basedOn w:val="1"/>
    <w:qFormat/>
    <w:uiPriority w:val="0"/>
    <w:rPr>
      <w:rFonts w:ascii="仿宋_GB2312" w:eastAsia="仿宋_GB2312"/>
      <w:sz w:val="32"/>
    </w:rPr>
  </w:style>
  <w:style w:type="paragraph" w:customStyle="1" w:styleId="15">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6">
    <w:name w:val="批注框文本 字符"/>
    <w:basedOn w:val="7"/>
    <w:link w:val="3"/>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239</TotalTime>
  <ScaleCrop>false</ScaleCrop>
  <LinksUpToDate>false</LinksUpToDate>
  <CharactersWithSpaces>6078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Administrator</cp:lastModifiedBy>
  <cp:lastPrinted>2021-06-25T03:03:00Z</cp:lastPrinted>
  <dcterms:modified xsi:type="dcterms:W3CDTF">2023-09-22T08:31:56Z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E9AB61422BA345C6B3FEB1316985C953</vt:lpwstr>
  </property>
</Properties>
</file>