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caps w:val="0"/>
          <w:color w:val="auto"/>
          <w:spacing w:val="0"/>
          <w:sz w:val="39"/>
          <w:szCs w:val="39"/>
        </w:rPr>
      </w:pPr>
      <w:bookmarkStart w:id="0" w:name="_GoBack"/>
      <w:r>
        <w:rPr>
          <w:rFonts w:hint="eastAsia" w:ascii="宋体" w:hAnsi="宋体" w:eastAsia="宋体" w:cs="宋体"/>
          <w:caps w:val="0"/>
          <w:color w:val="auto"/>
          <w:spacing w:val="0"/>
          <w:sz w:val="39"/>
          <w:szCs w:val="39"/>
          <w:bdr w:val="none" w:color="auto" w:sz="0" w:space="0"/>
          <w:shd w:val="clear" w:fill="FFFFFF"/>
        </w:rPr>
        <w:t>2022年度岳阳市公共资源交易中心整体支出绩效自评报告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宋体" w:hAnsi="宋体" w:eastAsia="宋体" w:cs="宋体"/>
          <w:i w:val="0"/>
          <w:iCs w:val="0"/>
          <w:caps w:val="0"/>
          <w:color w:val="878787"/>
          <w:spacing w:val="0"/>
          <w:sz w:val="19"/>
          <w:szCs w:val="19"/>
        </w:rPr>
      </w:pPr>
      <w:r>
        <w:rPr>
          <w:rFonts w:hint="eastAsia" w:ascii="宋体" w:hAnsi="宋体" w:eastAsia="宋体" w:cs="宋体"/>
          <w:i w:val="0"/>
          <w:iCs w:val="0"/>
          <w:caps w:val="0"/>
          <w:color w:val="333333"/>
          <w:spacing w:val="0"/>
          <w:kern w:val="0"/>
          <w:sz w:val="19"/>
          <w:szCs w:val="19"/>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19"/>
          <w:szCs w:val="19"/>
          <w:u w:val="none"/>
          <w:bdr w:val="none" w:color="auto" w:sz="0" w:space="0"/>
          <w:shd w:val="clear" w:fill="FFFFFF"/>
          <w:lang w:val="en-US" w:eastAsia="zh-CN" w:bidi="ar"/>
        </w:rPr>
        <w:instrText xml:space="preserve"> HYPERLINK "javascript:void(0);" \o "分享到微信" </w:instrText>
      </w:r>
      <w:r>
        <w:rPr>
          <w:rFonts w:hint="eastAsia" w:ascii="宋体" w:hAnsi="宋体" w:eastAsia="宋体" w:cs="宋体"/>
          <w:i w:val="0"/>
          <w:iCs w:val="0"/>
          <w:caps w:val="0"/>
          <w:color w:val="333333"/>
          <w:spacing w:val="0"/>
          <w:kern w:val="0"/>
          <w:sz w:val="19"/>
          <w:szCs w:val="19"/>
          <w:u w:val="none"/>
          <w:bdr w:val="none" w:color="auto" w:sz="0" w:space="0"/>
          <w:shd w:val="clear" w:fill="FFFFFF"/>
          <w:lang w:val="en-US" w:eastAsia="zh-CN" w:bidi="ar"/>
        </w:rPr>
        <w:fldChar w:fldCharType="separate"/>
      </w:r>
      <w:r>
        <w:rPr>
          <w:rFonts w:hint="eastAsia" w:ascii="宋体" w:hAnsi="宋体" w:eastAsia="宋体" w:cs="宋体"/>
          <w:i w:val="0"/>
          <w:iCs w:val="0"/>
          <w:caps w:val="0"/>
          <w:color w:val="333333"/>
          <w:spacing w:val="0"/>
          <w:kern w:val="0"/>
          <w:sz w:val="19"/>
          <w:szCs w:val="19"/>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（一）部门（单位）基本情况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1、职能职责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（1）负责市级公共资源交易平台及信息网络系统建设、运行、管理，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（2）配合有关部门研究制定平台内交易活动的技术标准、交易流程、操作规程和现场管理制度。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（3）依法受理各类公共资源交易申请，依法收集、储存、发布各类公共资源交易的相关信息。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（4）负责全市公共资源交易保证金的收退，负责核实评审资料，办理交易确认书。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（5）负责全市公共资源交易监管网的运行和维护，为行业监管、行政监察提供平台服务，及时报告交易活动中的违规、违纪行为。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6）承担市委、市政府和公共资源交易管理委员会交办的其它工作。中心现在交易服务场所位于岳阳市岳阳大道狮子山路丘山大厦1-6楼，总面积3862平方米，拥有1个监督室，6个开标室、13个评标室、1个专家抽取室，1个专用评委候评室，1个评委用餐室，并配备了较为完备的监控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2、机构设置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我中心设综合部、人事部、财务部、信息技术部、交易服务部、现场管理部、政府采购交易部、工程建设交易部、国有产权交易部、自然资源交易部10个内设机构。目前，中心共有编制51人，实有干部职工51人，退休人员8人。全部纳入2022年部门预算编制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（二）部门（单位）年度整体支出绩效目标，市级专项资金绩效目标、其他项目支出（除市级专项资金以外）绩效目标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2022年度中心预算绩效目标为：1.健全党建组织，发挥模范作用。各支部委员会要在贯彻落实中发挥带领作用，强化政治引领，发挥党的群众工作优势和党员先锋模范作用。要把加强党的组织体系建设摆到更加重要的位置，全面推行《党员综合管理考核》，采取更加有力的措施，不断推动各支部党的建设全面进步、全面过硬。2.深化政治学习，加大业务培训。坚持党建与业务“两不误、双促进”，认真组织开展业务知识培训，加强对政策、法律法规的系统化学习，切实将学习成果有效转化为实际操作能力，以党建推动业务发展。3.落实主体责任，防控廉洁风险。加强对科室服务流程的严格执行，优化交易管理程序，及时纠正、制止违反政治纪律和政治规矩的行为。健全党风廉政建设工作体系，加强风险防控，确保令行禁止，杜绝违法违纪行为发生。4.加强人员对接，推进电子交易。一是主动对接行业监督部门，争取行业监督部门尽快下发EPC和政府采购类项目招标文件标准范本，持续深化交易全流程电子化。二是加大对代理公司、投标人、专家的电子化交易培训。三是强化科室人员业务学习、培训，熟练掌握全流程电子化操作应用。5.优化财务系统，加大推广力度。要进一步提升保证金管理水平，由事后监督前置为事前监督。不断优化保证金智能化系统，完善使用功能，进一步加强资金安全，提升保密层级，降低线下及人工干预，减轻财务人员风险，提高工作效率。要加速推广“中标贷”平台，加强与银行的平台对接，解决中小微企业融资难，银行放款难的问题。6.精简服务程序，提高办理时效。深化落实“放管服”和“一件事一次办”改革，不断优化服务流程，提高服务水平，用技术手段来弥补人工的不足。今年中心要朝着“一件事零跑腿”的目标，继续推进全流程电子化交易，完善保证金管理系统，实现交易服务费线上收退，不断研发出能为市场主体排忧解难，提高市场满意度，提升办理时效的系统。7.加强现场见证，实现智能监督。提升大数据、人工智能的数据采样分析精准度，开发投标文件雷同性分析、评标人员异常行为捕捉等围标串标线索检测工具。推进省综合评标专家库、政府采购专家库和交易平台楼宇智能系统的数据对接，实现专家考勤管理全过程自动化。8.加大信用评估，推进诚信建设。加强对投标企业、代理机构、专家评委的场内行为的评估管理，加强与发改、市场监管等部门的沟通，推进信用信息数据共享互认，推进全市统一的信用信息数据库建设，逐步完善守信激励、失信惩戒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具体完成情况：1、一是认真组织学习培训。认真开展十九届六中全会精神、全国两会精神、习近平法治思想重要论述的学习，组织对习近平总书记在建团100周年大会上的重要讲话、习近平总书记在中央党校（国家行政学院）中青年干部培训班开班式上的重要讲话进行了专题学习，全面贯彻落实市委、市政府重要会议精神。2、优化电子化交易系统。开发IT监测平台，实现24小时对交易系统服务器进行监控。加强专家场内管理。完成了中心门禁系统与省综合评标专家库抽取系统对接，实现了专家名单无纸化流转，完成了专家评审劳务费线上发放平台建设方案研究；推进楼宇智能系统。加强楼宇智能系统维保，确保中心开评标设备的正常运转。3、拓展服务范围，优化营商环境。积极推广“中标贷”应用。升级完善保证金管理系统。推进远程异地评标常态化。4、强化监督支持，防控廉政风险。对接住建、水利、交通部门等行政主管部门，在中心门户网站发布相关招投标政策法规文件，在曝光台发布了相关企业及个人违纪违规信息。向市公管办及项目行政监督部门上报涉嫌围标串标问题线索4条，配合公安部门提供工程建设交易相关资料及问题线索4次，其中涉及项目20个，涉及投标人16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二、一般公共预算支出情况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（一）基本支出情况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2022年度基本支出为804.03万元，其中：工资福利支出658.62万元，商品服务支出124.44万元，对个人和家庭的补助支出20.22万元。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（二）项目支出情况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2022年度项目支出为1517.72万元，全部为纳入专户管理的非税收入拨款。其中：工资福利支出53.48万元，商品服务支出869.49万元，对个人和家庭的补助支出144.49万元，资本性支出480.26万元。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三、政府性基金预算支出情况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我中心无政府性基金预算。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四、国有资本经营预算支出情况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我中心无国有资本经营预算。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五、社会保险基金预算支出情况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我中心无社会保险基金预算。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六、部门整体支出绩效情况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总结归纳本部门“四本预算”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七、存在的问题及原因分析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2022年本单位整体支出绩效目标监控任务达成，不存在未完成原因分析。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八、下一步改进措施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加强监管，做到监管机制环环相扣，不出现断层；单位预算是财政总预算的基础，它是党和国家方针政策和社会发展战略在部门单位预算中的体现，是单位正常开展业务活动的重要经济保证。因此，为保证预算编制的质量，在编制预算中，本单位遵循下列原则：合法性原则、完整性原则、真实性原则、稳妥性原则、合作性原则、绩效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建立健全财政绩效评价指标体系，加强工作人员的业务培训和财政绩效管理信息化建设，加大绩效评价结果的运用。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九、绩效自评结果拟应用和公开情况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绩效自评结果已在各项工作中运用且在政府门户网站及中心网站公示。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十、其他需要说明的情况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报告需要以下附件：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1.部门整体支出绩效评价基础数据表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2.部门整体支出绩效自评表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3.项目支出绩效自评表（每个一级项目支出一张表）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4.政府性基金预算支出情况表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5.国有资本经营预算支出情况表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6.社会保险基金预算支出情况表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rPr>
          <w:rFonts w:hint="eastAsia" w:ascii="宋体" w:hAnsi="宋体" w:eastAsia="宋体" w:cs="宋体"/>
          <w:i w:val="0"/>
          <w:iCs w:val="0"/>
          <w:caps w:val="0"/>
          <w:color w:val="555555"/>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Calibri" w:hAnsi="Calibri" w:cs="Calibri"/>
          <w:i w:val="0"/>
          <w:iCs w:val="0"/>
          <w:caps w:val="0"/>
          <w:color w:val="555555"/>
          <w:spacing w:val="0"/>
          <w:sz w:val="21"/>
          <w:szCs w:val="21"/>
        </w:rPr>
      </w:pPr>
      <w:r>
        <w:rPr>
          <w:rFonts w:ascii="黑体" w:hAnsi="宋体" w:eastAsia="黑体" w:cs="黑体"/>
          <w:i w:val="0"/>
          <w:iCs w:val="0"/>
          <w:caps w:val="0"/>
          <w:color w:val="555555"/>
          <w:spacing w:val="0"/>
          <w:sz w:val="32"/>
          <w:szCs w:val="32"/>
          <w:bdr w:val="none" w:color="auto" w:sz="0" w:space="0"/>
          <w:shd w:val="clear" w:fill="FFFFFF"/>
        </w:rPr>
        <w:t>附件</w:t>
      </w:r>
      <w:r>
        <w:rPr>
          <w:rFonts w:hint="eastAsia" w:ascii="黑体" w:hAnsi="宋体" w:eastAsia="黑体" w:cs="黑体"/>
          <w:i w:val="0"/>
          <w:iCs w:val="0"/>
          <w:caps w:val="0"/>
          <w:color w:val="555555"/>
          <w:spacing w:val="0"/>
          <w:sz w:val="32"/>
          <w:szCs w:val="32"/>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555555"/>
          <w:spacing w:val="0"/>
          <w:sz w:val="21"/>
          <w:szCs w:val="21"/>
        </w:rPr>
      </w:pPr>
      <w:r>
        <w:rPr>
          <w:rFonts w:ascii="仿_GB2312" w:hAnsi="仿_GB2312" w:eastAsia="仿_GB2312" w:cs="仿_GB2312"/>
          <w:b/>
          <w:bCs/>
          <w:i w:val="0"/>
          <w:iCs w:val="0"/>
          <w:caps w:val="0"/>
          <w:color w:val="555555"/>
          <w:spacing w:val="0"/>
          <w:sz w:val="36"/>
          <w:szCs w:val="36"/>
          <w:bdr w:val="none" w:color="auto" w:sz="0" w:space="0"/>
          <w:shd w:val="clear" w:fill="FFFFFF"/>
        </w:rPr>
        <w:t>2022年度</w:t>
      </w:r>
      <w:r>
        <w:rPr>
          <w:rFonts w:hint="default" w:ascii="仿_GB2312" w:hAnsi="仿_GB2312" w:eastAsia="仿_GB2312" w:cs="仿_GB2312"/>
          <w:b/>
          <w:bCs/>
          <w:i w:val="0"/>
          <w:iCs w:val="0"/>
          <w:caps w:val="0"/>
          <w:color w:val="555555"/>
          <w:spacing w:val="0"/>
          <w:sz w:val="36"/>
          <w:szCs w:val="36"/>
          <w:bdr w:val="none" w:color="auto" w:sz="0" w:space="0"/>
          <w:shd w:val="clear" w:fill="FFFFFF"/>
        </w:rPr>
        <w:t>部门整体支出绩效评价基础数据表</w:t>
      </w:r>
    </w:p>
    <w:tbl>
      <w:tblPr>
        <w:tblW w:w="94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355"/>
        <w:gridCol w:w="1189"/>
        <w:gridCol w:w="849"/>
        <w:gridCol w:w="1129"/>
        <w:gridCol w:w="1111"/>
        <w:gridCol w:w="969"/>
        <w:gridCol w:w="8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397" w:hRule="atLeast"/>
          <w:jc w:val="center"/>
        </w:trPr>
        <w:tc>
          <w:tcPr>
            <w:tcW w:w="3355" w:type="dxa"/>
            <w:vMerge w:val="restart"/>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仿宋" w:hAnsi="仿宋" w:eastAsia="仿宋" w:cs="仿宋"/>
                <w:sz w:val="21"/>
                <w:szCs w:val="21"/>
                <w:bdr w:val="none" w:color="auto" w:sz="0" w:space="0"/>
              </w:rPr>
              <w:t>财政供养人员情况</w:t>
            </w:r>
            <w:r>
              <w:rPr>
                <w:rFonts w:hint="eastAsia" w:ascii="仿宋" w:hAnsi="仿宋" w:eastAsia="仿宋" w:cs="仿宋"/>
                <w:sz w:val="21"/>
                <w:szCs w:val="21"/>
                <w:bdr w:val="none" w:color="auto" w:sz="0" w:space="0"/>
              </w:rPr>
              <w:t>（人）</w:t>
            </w:r>
          </w:p>
        </w:tc>
        <w:tc>
          <w:tcPr>
            <w:tcW w:w="2038" w:type="dxa"/>
            <w:gridSpan w:val="2"/>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b/>
                <w:bCs/>
                <w:sz w:val="21"/>
                <w:szCs w:val="21"/>
                <w:bdr w:val="none" w:color="auto" w:sz="0" w:space="0"/>
              </w:rPr>
              <w:t>编制数</w:t>
            </w:r>
          </w:p>
        </w:tc>
        <w:tc>
          <w:tcPr>
            <w:tcW w:w="2240" w:type="dxa"/>
            <w:gridSpan w:val="2"/>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b/>
                <w:bCs/>
                <w:sz w:val="21"/>
                <w:szCs w:val="21"/>
                <w:bdr w:val="none" w:color="auto" w:sz="0" w:space="0"/>
              </w:rPr>
              <w:t>2022年实际在职人数</w:t>
            </w:r>
          </w:p>
        </w:tc>
        <w:tc>
          <w:tcPr>
            <w:tcW w:w="1832" w:type="dxa"/>
            <w:gridSpan w:val="2"/>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b/>
                <w:bCs/>
                <w:sz w:val="21"/>
                <w:szCs w:val="21"/>
                <w:bdr w:val="none" w:color="auto" w:sz="0" w:space="0"/>
              </w:rPr>
              <w:t>控制率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vMerge w:val="continue"/>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51</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51</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经费控制情况（万元）</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b/>
                <w:bCs/>
                <w:sz w:val="21"/>
                <w:szCs w:val="21"/>
                <w:bdr w:val="none" w:color="auto" w:sz="0" w:space="0"/>
              </w:rPr>
              <w:t>2021年决算数</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b/>
                <w:bCs/>
                <w:sz w:val="21"/>
                <w:szCs w:val="21"/>
                <w:bdr w:val="none" w:color="auto" w:sz="0" w:space="0"/>
              </w:rPr>
              <w:t>2022年预算数</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b/>
                <w:bCs/>
                <w:sz w:val="21"/>
                <w:szCs w:val="21"/>
                <w:bdr w:val="none" w:color="auto" w:sz="0" w:space="0"/>
              </w:rPr>
              <w:t>2022年决算数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三公经费</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1</w:t>
            </w:r>
            <w:r>
              <w:rPr>
                <w:rFonts w:hint="eastAsia" w:ascii="仿宋" w:hAnsi="仿宋" w:eastAsia="仿宋" w:cs="仿宋"/>
                <w:sz w:val="21"/>
                <w:szCs w:val="21"/>
                <w:bdr w:val="none" w:color="auto" w:sz="0" w:space="0"/>
              </w:rPr>
              <w:t>、公务用车购置和维护经费</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3.39</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8</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r>
              <w:rPr>
                <w:rFonts w:hint="eastAsia" w:ascii="仿宋" w:hAnsi="仿宋" w:eastAsia="仿宋" w:cs="仿宋"/>
                <w:sz w:val="21"/>
                <w:szCs w:val="21"/>
                <w:bdr w:val="none" w:color="auto" w:sz="0" w:space="0"/>
              </w:rPr>
              <w:t>其中：公车购置</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r>
              <w:rPr>
                <w:rFonts w:hint="eastAsia" w:ascii="仿宋" w:hAnsi="仿宋" w:eastAsia="仿宋" w:cs="仿宋"/>
                <w:sz w:val="21"/>
                <w:szCs w:val="21"/>
                <w:bdr w:val="none" w:color="auto" w:sz="0" w:space="0"/>
              </w:rPr>
              <w:t>公车运行维护</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3.39</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8</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2</w:t>
            </w:r>
            <w:r>
              <w:rPr>
                <w:rFonts w:hint="eastAsia" w:ascii="仿宋" w:hAnsi="仿宋" w:eastAsia="仿宋" w:cs="仿宋"/>
                <w:sz w:val="21"/>
                <w:szCs w:val="21"/>
                <w:bdr w:val="none" w:color="auto" w:sz="0" w:space="0"/>
              </w:rPr>
              <w:t>、出国经费</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3</w:t>
            </w:r>
            <w:r>
              <w:rPr>
                <w:rFonts w:hint="eastAsia" w:ascii="仿宋" w:hAnsi="仿宋" w:eastAsia="仿宋" w:cs="仿宋"/>
                <w:sz w:val="21"/>
                <w:szCs w:val="21"/>
                <w:bdr w:val="none" w:color="auto" w:sz="0" w:space="0"/>
              </w:rPr>
              <w:t>、公务接待</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1.7</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30</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项目支出：</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1</w:t>
            </w:r>
            <w:r>
              <w:rPr>
                <w:rFonts w:hint="eastAsia" w:ascii="仿宋" w:hAnsi="仿宋" w:eastAsia="仿宋" w:cs="仿宋"/>
                <w:sz w:val="21"/>
                <w:szCs w:val="21"/>
                <w:bdr w:val="none" w:color="auto" w:sz="0" w:space="0"/>
              </w:rPr>
              <w:t>、业务工作经费</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2</w:t>
            </w:r>
            <w:r>
              <w:rPr>
                <w:rFonts w:hint="eastAsia" w:ascii="仿宋" w:hAnsi="仿宋" w:eastAsia="仿宋" w:cs="仿宋"/>
                <w:sz w:val="21"/>
                <w:szCs w:val="21"/>
                <w:bdr w:val="none" w:color="auto" w:sz="0" w:space="0"/>
              </w:rPr>
              <w:t>、运行维护经费</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1494.02</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1517.72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Calibri" w:hAnsi="Calibri" w:cs="Calibri"/>
                <w:sz w:val="21"/>
                <w:szCs w:val="21"/>
              </w:rPr>
            </w:pPr>
            <w:r>
              <w:rPr>
                <w:rFonts w:hint="default" w:ascii="Calibri" w:hAnsi="Calibri" w:cs="Calibri"/>
                <w:sz w:val="21"/>
                <w:szCs w:val="21"/>
                <w:bdr w:val="none" w:color="auto" w:sz="0" w:space="0"/>
              </w:rPr>
              <w:t>3</w:t>
            </w:r>
            <w:r>
              <w:rPr>
                <w:rFonts w:hint="eastAsia" w:ascii="仿宋" w:hAnsi="仿宋" w:eastAsia="仿宋" w:cs="仿宋"/>
                <w:sz w:val="21"/>
                <w:szCs w:val="21"/>
                <w:bdr w:val="none" w:color="auto" w:sz="0" w:space="0"/>
              </w:rPr>
              <w:t>、市级专项资金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default" w:ascii="Calibri" w:hAnsi="Calibri" w:cs="Calibri"/>
                <w:sz w:val="21"/>
                <w:szCs w:val="21"/>
              </w:rPr>
            </w:pPr>
            <w:r>
              <w:rPr>
                <w:rFonts w:hint="eastAsia" w:ascii="仿宋" w:hAnsi="仿宋" w:eastAsia="仿宋" w:cs="仿宋"/>
                <w:sz w:val="21"/>
                <w:szCs w:val="21"/>
                <w:bdr w:val="none" w:color="auto" w:sz="0" w:space="0"/>
              </w:rPr>
              <w:t>（一个专项一行）</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Calibri" w:hAnsi="Calibri" w:cs="Calibri"/>
                <w:sz w:val="21"/>
                <w:szCs w:val="21"/>
              </w:rPr>
            </w:pPr>
            <w:r>
              <w:rPr>
                <w:rFonts w:hint="default" w:ascii="Calibri" w:hAnsi="Calibri" w:cs="Calibri"/>
                <w:sz w:val="21"/>
                <w:szCs w:val="21"/>
                <w:bdr w:val="none" w:color="auto" w:sz="0" w:space="0"/>
              </w:rPr>
              <w:t>4</w:t>
            </w:r>
            <w:r>
              <w:rPr>
                <w:rFonts w:hint="eastAsia" w:ascii="仿宋" w:hAnsi="仿宋" w:eastAsia="仿宋" w:cs="仿宋"/>
                <w:sz w:val="21"/>
                <w:szCs w:val="21"/>
                <w:bdr w:val="none" w:color="auto" w:sz="0" w:space="0"/>
              </w:rPr>
              <w:t>、其他事业类发展资金</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公用经费</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55.85</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125.19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r>
              <w:rPr>
                <w:rFonts w:hint="eastAsia" w:ascii="仿宋" w:hAnsi="仿宋" w:eastAsia="仿宋" w:cs="仿宋"/>
                <w:sz w:val="21"/>
                <w:szCs w:val="21"/>
                <w:bdr w:val="none" w:color="auto" w:sz="0" w:space="0"/>
              </w:rPr>
              <w:t>其中：办公费</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10</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r>
              <w:rPr>
                <w:rFonts w:hint="eastAsia" w:ascii="仿宋" w:hAnsi="仿宋" w:eastAsia="仿宋" w:cs="仿宋"/>
                <w:sz w:val="21"/>
                <w:szCs w:val="21"/>
                <w:bdr w:val="none" w:color="auto" w:sz="0" w:space="0"/>
              </w:rPr>
              <w:t>水费、电费、差旅费</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r>
              <w:rPr>
                <w:rFonts w:hint="eastAsia" w:ascii="仿宋" w:hAnsi="仿宋" w:eastAsia="仿宋" w:cs="仿宋"/>
                <w:sz w:val="21"/>
                <w:szCs w:val="21"/>
                <w:bdr w:val="none" w:color="auto" w:sz="0" w:space="0"/>
              </w:rPr>
              <w:t>会议费、培训费</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政府采购金额</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96.696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97"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部门基本支出预算调整</w:t>
            </w:r>
          </w:p>
        </w:tc>
        <w:tc>
          <w:tcPr>
            <w:tcW w:w="2038"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w:t>
            </w:r>
          </w:p>
        </w:tc>
        <w:tc>
          <w:tcPr>
            <w:tcW w:w="2240"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8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37" w:hRule="atLeast"/>
          <w:jc w:val="center"/>
        </w:trPr>
        <w:tc>
          <w:tcPr>
            <w:tcW w:w="3355"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楼堂馆所控制情况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20</w:t>
            </w:r>
            <w:r>
              <w:rPr>
                <w:rFonts w:hint="default" w:ascii="Calibri" w:hAnsi="Calibri" w:eastAsia="仿宋" w:cs="Calibri"/>
                <w:sz w:val="21"/>
                <w:szCs w:val="21"/>
                <w:bdr w:val="none" w:color="auto" w:sz="0" w:space="0"/>
              </w:rPr>
              <w:t>22</w:t>
            </w:r>
            <w:r>
              <w:rPr>
                <w:rFonts w:hint="eastAsia" w:ascii="仿宋" w:hAnsi="仿宋" w:eastAsia="仿宋" w:cs="仿宋"/>
                <w:sz w:val="21"/>
                <w:szCs w:val="21"/>
                <w:bdr w:val="none" w:color="auto" w:sz="0" w:space="0"/>
              </w:rPr>
              <w:t>年完工项目）</w:t>
            </w:r>
          </w:p>
        </w:tc>
        <w:tc>
          <w:tcPr>
            <w:tcW w:w="118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批复规模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ascii="Batang" w:hAnsi="Batang" w:eastAsia="Batang" w:cs="Batang"/>
                <w:sz w:val="21"/>
                <w:szCs w:val="21"/>
                <w:bdr w:val="none" w:color="auto" w:sz="0" w:space="0"/>
              </w:rPr>
              <w:t>㎡</w:t>
            </w:r>
            <w:r>
              <w:rPr>
                <w:rFonts w:hint="eastAsia" w:ascii="仿宋" w:hAnsi="仿宋" w:eastAsia="仿宋" w:cs="仿宋"/>
                <w:sz w:val="21"/>
                <w:szCs w:val="21"/>
                <w:bdr w:val="none" w:color="auto" w:sz="0" w:space="0"/>
              </w:rPr>
              <w:t>）</w:t>
            </w:r>
          </w:p>
        </w:tc>
        <w:tc>
          <w:tcPr>
            <w:tcW w:w="8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实际规模（</w:t>
            </w:r>
            <w:r>
              <w:rPr>
                <w:rFonts w:hint="default" w:ascii="Batang" w:hAnsi="Batang" w:eastAsia="Batang" w:cs="Batang"/>
                <w:sz w:val="21"/>
                <w:szCs w:val="21"/>
                <w:bdr w:val="none" w:color="auto" w:sz="0" w:space="0"/>
              </w:rPr>
              <w:t>㎡</w:t>
            </w:r>
            <w:r>
              <w:rPr>
                <w:rFonts w:hint="eastAsia" w:ascii="仿宋" w:hAnsi="仿宋" w:eastAsia="仿宋" w:cs="仿宋"/>
                <w:sz w:val="21"/>
                <w:szCs w:val="21"/>
                <w:bdr w:val="none" w:color="auto" w:sz="0" w:space="0"/>
              </w:rPr>
              <w:t>）</w:t>
            </w:r>
          </w:p>
        </w:tc>
        <w:tc>
          <w:tcPr>
            <w:tcW w:w="112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规模控制率</w:t>
            </w:r>
          </w:p>
        </w:tc>
        <w:tc>
          <w:tcPr>
            <w:tcW w:w="111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预算投资（万元）</w:t>
            </w:r>
          </w:p>
        </w:tc>
        <w:tc>
          <w:tcPr>
            <w:tcW w:w="969"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实际投资（万元）</w:t>
            </w:r>
          </w:p>
        </w:tc>
        <w:tc>
          <w:tcPr>
            <w:tcW w:w="863"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投资概算控制率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3355"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18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sz w:val="21"/>
                <w:szCs w:val="21"/>
                <w:bdr w:val="none" w:color="auto" w:sz="0" w:space="0"/>
              </w:rPr>
              <w:t>0</w:t>
            </w:r>
          </w:p>
        </w:tc>
        <w:tc>
          <w:tcPr>
            <w:tcW w:w="84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sz w:val="21"/>
                <w:szCs w:val="21"/>
                <w:bdr w:val="none" w:color="auto" w:sz="0" w:space="0"/>
              </w:rPr>
              <w:t>0</w:t>
            </w:r>
          </w:p>
        </w:tc>
        <w:tc>
          <w:tcPr>
            <w:tcW w:w="112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sz w:val="21"/>
                <w:szCs w:val="21"/>
                <w:bdr w:val="none" w:color="auto" w:sz="0" w:space="0"/>
              </w:rPr>
              <w:t>0</w:t>
            </w:r>
          </w:p>
        </w:tc>
        <w:tc>
          <w:tcPr>
            <w:tcW w:w="111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sz w:val="21"/>
                <w:szCs w:val="21"/>
                <w:bdr w:val="none" w:color="auto" w:sz="0" w:space="0"/>
              </w:rPr>
              <w:t>0</w:t>
            </w:r>
          </w:p>
        </w:tc>
        <w:tc>
          <w:tcPr>
            <w:tcW w:w="96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sz w:val="21"/>
                <w:szCs w:val="21"/>
                <w:bdr w:val="none" w:color="auto" w:sz="0" w:space="0"/>
              </w:rPr>
              <w:t>0</w:t>
            </w:r>
          </w:p>
        </w:tc>
        <w:tc>
          <w:tcPr>
            <w:tcW w:w="86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仿_GB2312" w:hAnsi="仿_GB2312" w:eastAsia="仿_GB2312" w:cs="仿_GB2312"/>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098" w:hRule="atLeast"/>
          <w:jc w:val="center"/>
        </w:trPr>
        <w:tc>
          <w:tcPr>
            <w:tcW w:w="3355"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厉行节约保障措施</w:t>
            </w:r>
          </w:p>
        </w:tc>
        <w:tc>
          <w:tcPr>
            <w:tcW w:w="6110" w:type="dxa"/>
            <w:gridSpan w:val="6"/>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为进一步加大厉行节约管理工作力度，紧缩各项开支，我中心在认真总结和梳理以往各项管理制度的基础上，进一步完善和健全规章制度，将各项措施更加细化和具体，实行以制度管人管事，严格控制各项开支的工作新局面。在财经管理和收费制度方面，严格执行财务管理各项规章制度，全面落实收支两条线的规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default" w:ascii="Calibri" w:hAnsi="Calibri" w:cs="Calibri"/>
          <w:i w:val="0"/>
          <w:iCs w:val="0"/>
          <w:caps w:val="0"/>
          <w:color w:val="555555"/>
          <w:spacing w:val="0"/>
          <w:sz w:val="21"/>
          <w:szCs w:val="21"/>
        </w:rPr>
      </w:pPr>
      <w:r>
        <w:rPr>
          <w:rFonts w:hint="eastAsia" w:ascii="仿宋" w:hAnsi="仿宋" w:eastAsia="仿宋" w:cs="仿宋"/>
          <w:i w:val="0"/>
          <w:iCs w:val="0"/>
          <w:caps w:val="0"/>
          <w:color w:val="555555"/>
          <w:spacing w:val="0"/>
          <w:sz w:val="22"/>
          <w:szCs w:val="22"/>
          <w:bdr w:val="none" w:color="auto" w:sz="0" w:space="0"/>
          <w:shd w:val="clear" w:fill="FFFFFF"/>
        </w:rPr>
        <w:t>说明：</w:t>
      </w:r>
      <w:r>
        <w:rPr>
          <w:rFonts w:hint="default" w:ascii="Calibri" w:hAnsi="Calibri" w:eastAsia="宋体" w:cs="Calibri"/>
          <w:i w:val="0"/>
          <w:iCs w:val="0"/>
          <w:caps w:val="0"/>
          <w:color w:val="555555"/>
          <w:spacing w:val="0"/>
          <w:sz w:val="22"/>
          <w:szCs w:val="22"/>
          <w:bdr w:val="none" w:color="auto" w:sz="0" w:space="0"/>
          <w:shd w:val="clear" w:fill="FFFFFF"/>
        </w:rPr>
        <w:t>“</w:t>
      </w:r>
      <w:r>
        <w:rPr>
          <w:rFonts w:hint="eastAsia" w:ascii="仿宋" w:hAnsi="仿宋" w:eastAsia="仿宋" w:cs="仿宋"/>
          <w:i w:val="0"/>
          <w:iCs w:val="0"/>
          <w:caps w:val="0"/>
          <w:color w:val="555555"/>
          <w:spacing w:val="0"/>
          <w:sz w:val="22"/>
          <w:szCs w:val="22"/>
          <w:bdr w:val="none" w:color="auto" w:sz="0" w:space="0"/>
          <w:shd w:val="clear" w:fill="FFFFFF"/>
        </w:rPr>
        <w:t>项目支出</w:t>
      </w:r>
      <w:r>
        <w:rPr>
          <w:rFonts w:hint="default" w:ascii="Calibri" w:hAnsi="Calibri" w:eastAsia="宋体" w:cs="Calibri"/>
          <w:i w:val="0"/>
          <w:iCs w:val="0"/>
          <w:caps w:val="0"/>
          <w:color w:val="555555"/>
          <w:spacing w:val="0"/>
          <w:sz w:val="22"/>
          <w:szCs w:val="22"/>
          <w:bdr w:val="none" w:color="auto" w:sz="0" w:space="0"/>
          <w:shd w:val="clear" w:fill="FFFFFF"/>
        </w:rPr>
        <w:t>”</w:t>
      </w:r>
      <w:r>
        <w:rPr>
          <w:rFonts w:hint="eastAsia" w:ascii="仿宋" w:hAnsi="仿宋" w:eastAsia="仿宋" w:cs="仿宋"/>
          <w:i w:val="0"/>
          <w:iCs w:val="0"/>
          <w:caps w:val="0"/>
          <w:color w:val="555555"/>
          <w:spacing w:val="0"/>
          <w:sz w:val="22"/>
          <w:szCs w:val="22"/>
          <w:bdr w:val="none" w:color="auto" w:sz="0" w:space="0"/>
          <w:shd w:val="clear" w:fill="FFFFFF"/>
        </w:rPr>
        <w:t>需要填报基本支出以外的所有项目支出情况，</w:t>
      </w:r>
      <w:r>
        <w:rPr>
          <w:rFonts w:hint="default" w:ascii="Calibri" w:hAnsi="Calibri" w:eastAsia="宋体" w:cs="Calibri"/>
          <w:i w:val="0"/>
          <w:iCs w:val="0"/>
          <w:caps w:val="0"/>
          <w:color w:val="555555"/>
          <w:spacing w:val="0"/>
          <w:sz w:val="22"/>
          <w:szCs w:val="22"/>
          <w:bdr w:val="none" w:color="auto" w:sz="0" w:space="0"/>
          <w:shd w:val="clear" w:fill="FFFFFF"/>
        </w:rPr>
        <w:t>“</w:t>
      </w:r>
      <w:r>
        <w:rPr>
          <w:rFonts w:hint="eastAsia" w:ascii="仿宋" w:hAnsi="仿宋" w:eastAsia="仿宋" w:cs="仿宋"/>
          <w:i w:val="0"/>
          <w:iCs w:val="0"/>
          <w:caps w:val="0"/>
          <w:color w:val="555555"/>
          <w:spacing w:val="0"/>
          <w:sz w:val="22"/>
          <w:szCs w:val="22"/>
          <w:bdr w:val="none" w:color="auto" w:sz="0" w:space="0"/>
          <w:shd w:val="clear" w:fill="FFFFFF"/>
        </w:rPr>
        <w:t>公用经费</w:t>
      </w:r>
      <w:r>
        <w:rPr>
          <w:rFonts w:hint="default" w:ascii="Calibri" w:hAnsi="Calibri" w:eastAsia="宋体" w:cs="Calibri"/>
          <w:i w:val="0"/>
          <w:iCs w:val="0"/>
          <w:caps w:val="0"/>
          <w:color w:val="555555"/>
          <w:spacing w:val="0"/>
          <w:sz w:val="22"/>
          <w:szCs w:val="22"/>
          <w:bdr w:val="none" w:color="auto" w:sz="0" w:space="0"/>
          <w:shd w:val="clear" w:fill="FFFFFF"/>
        </w:rPr>
        <w:t>”</w:t>
      </w:r>
      <w:r>
        <w:rPr>
          <w:rFonts w:hint="eastAsia" w:ascii="仿宋" w:hAnsi="仿宋" w:eastAsia="仿宋" w:cs="仿宋"/>
          <w:i w:val="0"/>
          <w:iCs w:val="0"/>
          <w:caps w:val="0"/>
          <w:color w:val="555555"/>
          <w:spacing w:val="0"/>
          <w:sz w:val="22"/>
          <w:szCs w:val="22"/>
          <w:bdr w:val="none" w:color="auto" w:sz="0" w:space="0"/>
          <w:shd w:val="clear" w:fill="FFFFFF"/>
        </w:rPr>
        <w:t>填报基本支出中的一般商品和服务支出。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555555"/>
          <w:spacing w:val="0"/>
          <w:sz w:val="21"/>
          <w:szCs w:val="21"/>
        </w:rPr>
      </w:pPr>
      <w:r>
        <w:rPr>
          <w:rFonts w:hint="eastAsia" w:ascii="仿宋" w:hAnsi="仿宋" w:eastAsia="仿宋" w:cs="仿宋"/>
          <w:i w:val="0"/>
          <w:iCs w:val="0"/>
          <w:caps w:val="0"/>
          <w:color w:val="555555"/>
          <w:spacing w:val="0"/>
          <w:sz w:val="22"/>
          <w:szCs w:val="22"/>
          <w:bdr w:val="none" w:color="auto" w:sz="0" w:space="0"/>
          <w:shd w:val="clear" w:fill="FFFFFF"/>
        </w:rPr>
        <w:t>                             填表人：陈莹     填报日期：</w:t>
      </w:r>
      <w:r>
        <w:rPr>
          <w:rFonts w:hint="default" w:ascii="Calibri" w:hAnsi="Calibri" w:eastAsia="仿宋" w:cs="Calibri"/>
          <w:i w:val="0"/>
          <w:iCs w:val="0"/>
          <w:caps w:val="0"/>
          <w:color w:val="555555"/>
          <w:spacing w:val="0"/>
          <w:sz w:val="22"/>
          <w:szCs w:val="22"/>
          <w:bdr w:val="none" w:color="auto" w:sz="0" w:space="0"/>
          <w:shd w:val="clear" w:fill="FFFFFF"/>
        </w:rPr>
        <w:t>2023</w:t>
      </w:r>
      <w:r>
        <w:rPr>
          <w:rFonts w:hint="eastAsia" w:ascii="仿宋" w:hAnsi="仿宋" w:eastAsia="仿宋" w:cs="仿宋"/>
          <w:i w:val="0"/>
          <w:iCs w:val="0"/>
          <w:caps w:val="0"/>
          <w:color w:val="555555"/>
          <w:spacing w:val="0"/>
          <w:sz w:val="22"/>
          <w:szCs w:val="22"/>
          <w:bdr w:val="none" w:color="auto" w:sz="0" w:space="0"/>
          <w:shd w:val="clear" w:fill="FFFFFF"/>
        </w:rPr>
        <w:t>年</w:t>
      </w:r>
      <w:r>
        <w:rPr>
          <w:rFonts w:hint="default" w:ascii="Calibri" w:hAnsi="Calibri" w:eastAsia="仿宋" w:cs="Calibri"/>
          <w:i w:val="0"/>
          <w:iCs w:val="0"/>
          <w:caps w:val="0"/>
          <w:color w:val="555555"/>
          <w:spacing w:val="0"/>
          <w:sz w:val="22"/>
          <w:szCs w:val="22"/>
          <w:bdr w:val="none" w:color="auto" w:sz="0" w:space="0"/>
          <w:shd w:val="clear" w:fill="FFFFFF"/>
        </w:rPr>
        <w:t>7</w:t>
      </w:r>
      <w:r>
        <w:rPr>
          <w:rFonts w:hint="eastAsia" w:ascii="仿宋" w:hAnsi="仿宋" w:eastAsia="仿宋" w:cs="仿宋"/>
          <w:i w:val="0"/>
          <w:iCs w:val="0"/>
          <w:caps w:val="0"/>
          <w:color w:val="555555"/>
          <w:spacing w:val="0"/>
          <w:sz w:val="22"/>
          <w:szCs w:val="22"/>
          <w:bdr w:val="none" w:color="auto" w:sz="0" w:space="0"/>
          <w:shd w:val="clear" w:fill="FFFFFF"/>
        </w:rPr>
        <w:t>月</w:t>
      </w:r>
      <w:r>
        <w:rPr>
          <w:rFonts w:hint="default" w:ascii="Calibri" w:hAnsi="Calibri" w:eastAsia="仿宋" w:cs="Calibri"/>
          <w:i w:val="0"/>
          <w:iCs w:val="0"/>
          <w:caps w:val="0"/>
          <w:color w:val="555555"/>
          <w:spacing w:val="0"/>
          <w:sz w:val="22"/>
          <w:szCs w:val="22"/>
          <w:bdr w:val="none" w:color="auto" w:sz="0" w:space="0"/>
          <w:shd w:val="clear" w:fill="FFFFFF"/>
        </w:rPr>
        <w:t>14</w:t>
      </w:r>
      <w:r>
        <w:rPr>
          <w:rFonts w:hint="eastAsia" w:ascii="仿宋" w:hAnsi="仿宋" w:eastAsia="仿宋" w:cs="仿宋"/>
          <w:i w:val="0"/>
          <w:iCs w:val="0"/>
          <w:caps w:val="0"/>
          <w:color w:val="555555"/>
          <w:spacing w:val="0"/>
          <w:sz w:val="22"/>
          <w:szCs w:val="22"/>
          <w:bdr w:val="none" w:color="auto" w:sz="0" w:space="0"/>
          <w:shd w:val="clear" w:fill="FFFFFF"/>
        </w:rPr>
        <w:t>日  联系电话：</w:t>
      </w:r>
      <w:r>
        <w:rPr>
          <w:rFonts w:hint="default" w:ascii="Calibri" w:hAnsi="Calibri" w:eastAsia="仿宋" w:cs="Calibri"/>
          <w:i w:val="0"/>
          <w:iCs w:val="0"/>
          <w:caps w:val="0"/>
          <w:color w:val="555555"/>
          <w:spacing w:val="0"/>
          <w:sz w:val="22"/>
          <w:szCs w:val="22"/>
          <w:bdr w:val="none" w:color="auto" w:sz="0" w:space="0"/>
          <w:shd w:val="clear" w:fill="FFFFFF"/>
        </w:rPr>
        <w:t>13975077504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555555"/>
          <w:spacing w:val="0"/>
          <w:sz w:val="21"/>
          <w:szCs w:val="21"/>
        </w:rPr>
      </w:pPr>
      <w:r>
        <w:rPr>
          <w:rFonts w:hint="eastAsia" w:ascii="仿宋" w:hAnsi="仿宋" w:eastAsia="仿宋" w:cs="仿宋"/>
          <w:i w:val="0"/>
          <w:iCs w:val="0"/>
          <w:caps w:val="0"/>
          <w:color w:val="555555"/>
          <w:spacing w:val="0"/>
          <w:sz w:val="22"/>
          <w:szCs w:val="22"/>
          <w:bdr w:val="none" w:color="auto" w:sz="0" w:space="0"/>
          <w:shd w:val="clear" w:fill="FFFFFF"/>
        </w:rPr>
        <w:t>                             单位负责人签字：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rPr>
          <w:rFonts w:hint="eastAsia" w:ascii="宋体" w:hAnsi="宋体" w:eastAsia="宋体" w:cs="宋体"/>
          <w:i w:val="0"/>
          <w:iCs w:val="0"/>
          <w:caps w:val="0"/>
          <w:color w:val="555555"/>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rPr>
          <w:rFonts w:hint="eastAsia" w:ascii="宋体" w:hAnsi="宋体" w:eastAsia="宋体" w:cs="宋体"/>
          <w:i w:val="0"/>
          <w:iCs w:val="0"/>
          <w:caps w:val="0"/>
          <w:color w:val="555555"/>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555555"/>
          <w:spacing w:val="0"/>
          <w:sz w:val="21"/>
          <w:szCs w:val="21"/>
        </w:rPr>
      </w:pPr>
      <w:r>
        <w:rPr>
          <w:rFonts w:hint="default" w:ascii="Calibri" w:hAnsi="Calibri" w:eastAsia="宋体" w:cs="Calibri"/>
          <w:i w:val="0"/>
          <w:iCs w:val="0"/>
          <w:caps w:val="0"/>
          <w:color w:val="555555"/>
          <w:spacing w:val="0"/>
          <w:sz w:val="22"/>
          <w:szCs w:val="22"/>
          <w:bdr w:val="none" w:color="auto" w:sz="0" w:space="0"/>
          <w:shd w:val="clear" w:fill="FFFFFF"/>
        </w:rPr>
        <w:br w:type="textWrapping"/>
      </w:r>
      <w:r>
        <w:rPr>
          <w:rFonts w:hint="eastAsia" w:ascii="黑体" w:hAnsi="宋体" w:eastAsia="黑体" w:cs="黑体"/>
          <w:i w:val="0"/>
          <w:iCs w:val="0"/>
          <w:caps w:val="0"/>
          <w:color w:val="555555"/>
          <w:spacing w:val="0"/>
          <w:sz w:val="32"/>
          <w:szCs w:val="32"/>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default" w:ascii="Calibri" w:hAnsi="Calibri" w:cs="Calibri"/>
          <w:i w:val="0"/>
          <w:iCs w:val="0"/>
          <w:caps w:val="0"/>
          <w:color w:val="555555"/>
          <w:spacing w:val="0"/>
          <w:sz w:val="21"/>
          <w:szCs w:val="21"/>
        </w:rPr>
      </w:pPr>
      <w:r>
        <w:rPr>
          <w:rFonts w:ascii="方正小标宋简体" w:hAnsi="方正小标宋简体" w:eastAsia="方正小标宋简体" w:cs="方正小标宋简体"/>
          <w:i w:val="0"/>
          <w:iCs w:val="0"/>
          <w:caps w:val="0"/>
          <w:color w:val="555555"/>
          <w:spacing w:val="0"/>
          <w:sz w:val="36"/>
          <w:szCs w:val="36"/>
          <w:bdr w:val="none" w:color="auto" w:sz="0" w:space="0"/>
          <w:shd w:val="clear" w:fill="FFFFFF"/>
        </w:rPr>
        <w:t>2022年度</w:t>
      </w:r>
      <w:r>
        <w:rPr>
          <w:rFonts w:hint="default" w:ascii="方正小标宋简体" w:hAnsi="方正小标宋简体" w:eastAsia="方正小标宋简体" w:cs="方正小标宋简体"/>
          <w:i w:val="0"/>
          <w:iCs w:val="0"/>
          <w:caps w:val="0"/>
          <w:color w:val="555555"/>
          <w:spacing w:val="0"/>
          <w:sz w:val="36"/>
          <w:szCs w:val="36"/>
          <w:bdr w:val="none" w:color="auto" w:sz="0" w:space="0"/>
          <w:shd w:val="clear" w:fill="FFFFFF"/>
        </w:rPr>
        <w:t>部门整体支出绩效自评表</w:t>
      </w:r>
    </w:p>
    <w:tbl>
      <w:tblPr>
        <w:tblW w:w="1032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80"/>
        <w:gridCol w:w="1067"/>
        <w:gridCol w:w="1065"/>
        <w:gridCol w:w="1410"/>
        <w:gridCol w:w="195"/>
        <w:gridCol w:w="1110"/>
        <w:gridCol w:w="1343"/>
        <w:gridCol w:w="709"/>
        <w:gridCol w:w="898"/>
        <w:gridCol w:w="14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市级预算部门名称</w:t>
            </w:r>
          </w:p>
        </w:tc>
        <w:tc>
          <w:tcPr>
            <w:tcW w:w="9243" w:type="dxa"/>
            <w:gridSpan w:val="9"/>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岳阳市公共资源交易中心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年度预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算申请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（万元）</w:t>
            </w:r>
          </w:p>
        </w:tc>
        <w:tc>
          <w:tcPr>
            <w:tcW w:w="21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tc>
        <w:tc>
          <w:tcPr>
            <w:tcW w:w="141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年初预算数</w:t>
            </w:r>
          </w:p>
        </w:tc>
        <w:tc>
          <w:tcPr>
            <w:tcW w:w="1305" w:type="dxa"/>
            <w:gridSpan w:val="2"/>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全年预算数</w:t>
            </w:r>
          </w:p>
        </w:tc>
        <w:tc>
          <w:tcPr>
            <w:tcW w:w="1343"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全年执行数</w:t>
            </w:r>
          </w:p>
        </w:tc>
        <w:tc>
          <w:tcPr>
            <w:tcW w:w="709"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分值</w:t>
            </w:r>
          </w:p>
        </w:tc>
        <w:tc>
          <w:tcPr>
            <w:tcW w:w="898"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执行率</w:t>
            </w:r>
          </w:p>
        </w:tc>
        <w:tc>
          <w:tcPr>
            <w:tcW w:w="1446"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2132"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年度资金总额</w:t>
            </w:r>
          </w:p>
        </w:tc>
        <w:tc>
          <w:tcPr>
            <w:tcW w:w="14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1244.23</w:t>
            </w:r>
          </w:p>
        </w:tc>
        <w:tc>
          <w:tcPr>
            <w:tcW w:w="13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2321.75</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2321.75</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10</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100%</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4847" w:type="dxa"/>
            <w:gridSpan w:val="5"/>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按收入性质分：</w:t>
            </w:r>
          </w:p>
        </w:tc>
        <w:tc>
          <w:tcPr>
            <w:tcW w:w="4396" w:type="dxa"/>
            <w:gridSpan w:val="4"/>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按支出性质分：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4847" w:type="dxa"/>
            <w:gridSpan w:val="5"/>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r>
              <w:rPr>
                <w:rFonts w:hint="eastAsia" w:ascii="仿宋" w:hAnsi="仿宋" w:eastAsia="仿宋" w:cs="仿宋"/>
                <w:sz w:val="21"/>
                <w:szCs w:val="21"/>
                <w:bdr w:val="none" w:color="auto" w:sz="0" w:space="0"/>
              </w:rPr>
              <w:t>其中：</w:t>
            </w:r>
            <w:r>
              <w:rPr>
                <w:rFonts w:hint="default" w:ascii="Calibri" w:hAnsi="Calibri" w:cs="Calibri"/>
                <w:sz w:val="21"/>
                <w:szCs w:val="21"/>
                <w:bdr w:val="none" w:color="auto" w:sz="0" w:space="0"/>
              </w:rPr>
              <w:t>  </w:t>
            </w:r>
            <w:r>
              <w:rPr>
                <w:rFonts w:hint="eastAsia" w:ascii="仿宋" w:hAnsi="仿宋" w:eastAsia="仿宋" w:cs="仿宋"/>
                <w:sz w:val="21"/>
                <w:szCs w:val="21"/>
                <w:bdr w:val="none" w:color="auto" w:sz="0" w:space="0"/>
              </w:rPr>
              <w:t>一般公共预算：</w:t>
            </w:r>
            <w:r>
              <w:rPr>
                <w:rFonts w:hint="default" w:ascii="Calibri" w:hAnsi="Calibri" w:eastAsia="仿宋" w:cs="Calibri"/>
                <w:sz w:val="21"/>
                <w:szCs w:val="21"/>
                <w:bdr w:val="none" w:color="auto" w:sz="0" w:space="0"/>
              </w:rPr>
              <w:t>2321.75</w:t>
            </w:r>
          </w:p>
        </w:tc>
        <w:tc>
          <w:tcPr>
            <w:tcW w:w="4396" w:type="dxa"/>
            <w:gridSpan w:val="4"/>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其中：基本支出：</w:t>
            </w:r>
            <w:r>
              <w:rPr>
                <w:rFonts w:hint="default" w:ascii="Calibri" w:hAnsi="Calibri" w:eastAsia="仿宋" w:cs="Calibri"/>
                <w:sz w:val="21"/>
                <w:szCs w:val="21"/>
                <w:bdr w:val="none" w:color="auto" w:sz="0" w:space="0"/>
              </w:rPr>
              <w:t>804.03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4847" w:type="dxa"/>
            <w:gridSpan w:val="5"/>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left"/>
              <w:rPr>
                <w:rFonts w:hint="default" w:ascii="Calibri" w:hAnsi="Calibri" w:cs="Calibri"/>
                <w:sz w:val="21"/>
                <w:szCs w:val="21"/>
              </w:rPr>
            </w:pPr>
            <w:r>
              <w:rPr>
                <w:rFonts w:hint="eastAsia" w:ascii="仿宋" w:hAnsi="仿宋" w:eastAsia="仿宋" w:cs="仿宋"/>
                <w:sz w:val="21"/>
                <w:szCs w:val="21"/>
                <w:bdr w:val="none" w:color="auto" w:sz="0" w:space="0"/>
              </w:rPr>
              <w:t>政府性基金拨款：</w:t>
            </w:r>
            <w:r>
              <w:rPr>
                <w:rFonts w:hint="default" w:ascii="Calibri" w:hAnsi="Calibri" w:eastAsia="仿宋" w:cs="Calibri"/>
                <w:sz w:val="21"/>
                <w:szCs w:val="21"/>
                <w:bdr w:val="none" w:color="auto" w:sz="0" w:space="0"/>
              </w:rPr>
              <w:t>0</w:t>
            </w:r>
          </w:p>
        </w:tc>
        <w:tc>
          <w:tcPr>
            <w:tcW w:w="4396" w:type="dxa"/>
            <w:gridSpan w:val="4"/>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default" w:ascii="Calibri" w:hAnsi="Calibri" w:cs="Calibri"/>
                <w:sz w:val="21"/>
                <w:szCs w:val="21"/>
              </w:rPr>
            </w:pPr>
            <w:r>
              <w:rPr>
                <w:rFonts w:hint="eastAsia" w:ascii="仿宋" w:hAnsi="仿宋" w:eastAsia="仿宋" w:cs="仿宋"/>
                <w:sz w:val="21"/>
                <w:szCs w:val="21"/>
                <w:bdr w:val="none" w:color="auto" w:sz="0" w:space="0"/>
              </w:rPr>
              <w:t>项目支出：</w:t>
            </w:r>
            <w:r>
              <w:rPr>
                <w:rFonts w:hint="default" w:ascii="Calibri" w:hAnsi="Calibri" w:eastAsia="仿宋" w:cs="Calibri"/>
                <w:sz w:val="21"/>
                <w:szCs w:val="21"/>
                <w:bdr w:val="none" w:color="auto" w:sz="0" w:space="0"/>
              </w:rPr>
              <w:t>1517.72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4847" w:type="dxa"/>
            <w:gridSpan w:val="5"/>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纳入专户管理的非税收入拨款：</w:t>
            </w:r>
            <w:r>
              <w:rPr>
                <w:rFonts w:hint="default" w:ascii="Calibri" w:hAnsi="Calibri" w:eastAsia="仿宋" w:cs="Calibri"/>
                <w:sz w:val="21"/>
                <w:szCs w:val="21"/>
                <w:bdr w:val="none" w:color="auto" w:sz="0" w:space="0"/>
              </w:rPr>
              <w:t>1517.72</w:t>
            </w:r>
          </w:p>
        </w:tc>
        <w:tc>
          <w:tcPr>
            <w:tcW w:w="4396" w:type="dxa"/>
            <w:gridSpan w:val="4"/>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4847" w:type="dxa"/>
            <w:gridSpan w:val="5"/>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70"/>
              <w:jc w:val="left"/>
              <w:rPr>
                <w:rFonts w:hint="default" w:ascii="Calibri" w:hAnsi="Calibri" w:cs="Calibri"/>
                <w:sz w:val="21"/>
                <w:szCs w:val="21"/>
              </w:rPr>
            </w:pPr>
            <w:r>
              <w:rPr>
                <w:rFonts w:hint="eastAsia" w:ascii="仿宋" w:hAnsi="仿宋" w:eastAsia="仿宋" w:cs="仿宋"/>
                <w:sz w:val="21"/>
                <w:szCs w:val="21"/>
                <w:bdr w:val="none" w:color="auto" w:sz="0" w:space="0"/>
              </w:rPr>
              <w:t>其他资金：</w:t>
            </w:r>
          </w:p>
        </w:tc>
        <w:tc>
          <w:tcPr>
            <w:tcW w:w="4396" w:type="dxa"/>
            <w:gridSpan w:val="4"/>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年度总体目标</w:t>
            </w:r>
          </w:p>
        </w:tc>
        <w:tc>
          <w:tcPr>
            <w:tcW w:w="4847" w:type="dxa"/>
            <w:gridSpan w:val="5"/>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预期目标</w:t>
            </w:r>
          </w:p>
        </w:tc>
        <w:tc>
          <w:tcPr>
            <w:tcW w:w="4396" w:type="dxa"/>
            <w:gridSpan w:val="4"/>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实际完成情况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25"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4847" w:type="dxa"/>
            <w:gridSpan w:val="5"/>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　　</w:t>
            </w:r>
          </w:p>
        </w:tc>
        <w:tc>
          <w:tcPr>
            <w:tcW w:w="4396" w:type="dxa"/>
            <w:gridSpan w:val="4"/>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50" w:hRule="atLeast"/>
          <w:jc w:val="center"/>
        </w:trPr>
        <w:tc>
          <w:tcPr>
            <w:tcW w:w="1080"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标</w:t>
            </w:r>
          </w:p>
        </w:tc>
        <w:tc>
          <w:tcPr>
            <w:tcW w:w="106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一级指标</w:t>
            </w:r>
          </w:p>
        </w:tc>
        <w:tc>
          <w:tcPr>
            <w:tcW w:w="106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二级指标</w:t>
            </w:r>
          </w:p>
        </w:tc>
        <w:tc>
          <w:tcPr>
            <w:tcW w:w="1605" w:type="dxa"/>
            <w:gridSpan w:val="2"/>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三级指标</w:t>
            </w:r>
          </w:p>
        </w:tc>
        <w:tc>
          <w:tcPr>
            <w:tcW w:w="1110"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年度指标值</w:t>
            </w:r>
          </w:p>
        </w:tc>
        <w:tc>
          <w:tcPr>
            <w:tcW w:w="1343"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实际完成值</w:t>
            </w:r>
          </w:p>
        </w:tc>
        <w:tc>
          <w:tcPr>
            <w:tcW w:w="709"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分值</w:t>
            </w:r>
          </w:p>
        </w:tc>
        <w:tc>
          <w:tcPr>
            <w:tcW w:w="898"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得分</w:t>
            </w:r>
          </w:p>
        </w:tc>
        <w:tc>
          <w:tcPr>
            <w:tcW w:w="1446"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偏差原因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分析及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改进措施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产出指标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(50</w:t>
            </w:r>
            <w:r>
              <w:rPr>
                <w:rFonts w:hint="eastAsia" w:ascii="仿宋" w:hAnsi="仿宋" w:eastAsia="仿宋" w:cs="仿宋"/>
                <w:sz w:val="21"/>
                <w:szCs w:val="21"/>
                <w:bdr w:val="none" w:color="auto" w:sz="0" w:space="0"/>
              </w:rPr>
              <w:t>分</w:t>
            </w:r>
            <w:r>
              <w:rPr>
                <w:rFonts w:hint="default" w:ascii="Calibri" w:hAnsi="Calibri" w:cs="Calibri"/>
                <w:sz w:val="21"/>
                <w:szCs w:val="21"/>
                <w:bdr w:val="none" w:color="auto" w:sz="0" w:space="0"/>
              </w:rPr>
              <w:t>)</w:t>
            </w:r>
          </w:p>
        </w:tc>
        <w:tc>
          <w:tcPr>
            <w:tcW w:w="1065"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数量指标</w:t>
            </w: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零违纪违法。</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一年内中心无违纪违法现象。</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交易服务费应收尽收。</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交易服务费完成</w:t>
            </w:r>
            <w:r>
              <w:rPr>
                <w:rFonts w:hint="default" w:ascii="Calibri" w:hAnsi="Calibri" w:eastAsia="仿宋" w:cs="Calibri"/>
                <w:sz w:val="21"/>
                <w:szCs w:val="21"/>
                <w:bdr w:val="none" w:color="auto" w:sz="0" w:space="0"/>
              </w:rPr>
              <w:t>2022</w:t>
            </w:r>
            <w:r>
              <w:rPr>
                <w:rFonts w:hint="eastAsia" w:ascii="仿宋" w:hAnsi="仿宋" w:eastAsia="仿宋" w:cs="仿宋"/>
                <w:sz w:val="21"/>
                <w:szCs w:val="21"/>
                <w:bdr w:val="none" w:color="auto" w:sz="0" w:space="0"/>
              </w:rPr>
              <w:t>年财政既定目标</w:t>
            </w:r>
            <w:r>
              <w:rPr>
                <w:rFonts w:hint="default" w:ascii="Calibri" w:hAnsi="Calibri" w:eastAsia="仿宋" w:cs="Calibri"/>
                <w:sz w:val="21"/>
                <w:szCs w:val="21"/>
                <w:bdr w:val="none" w:color="auto" w:sz="0" w:space="0"/>
              </w:rPr>
              <w:t>5000</w:t>
            </w:r>
            <w:r>
              <w:rPr>
                <w:rFonts w:hint="eastAsia" w:ascii="仿宋" w:hAnsi="仿宋" w:eastAsia="仿宋" w:cs="仿宋"/>
                <w:sz w:val="21"/>
                <w:szCs w:val="21"/>
                <w:bdr w:val="none" w:color="auto" w:sz="0" w:space="0"/>
              </w:rPr>
              <w:t>万元。</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加速推进“交易贷”平台。</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“交易贷”平台贷款率在今年技术上争取翻倍。</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质量指标</w:t>
            </w: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加强自身建设，坚持建章立制。</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提升了管理水平。</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实现群众办事</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最多跑一次</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工作目标。</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没有出现违规减、免、缓、降的情况。</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交易服务费线上平台系统的搭建。</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实现中标人在网上缴费，实现</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一件事零跑腿</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的目标。</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时效指标</w:t>
            </w: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加速推进</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交易贷</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平台，加强与县市区对接。</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争取在今年内打通六县三区交易贷平台与一体化系统对接。</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　</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2</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交易服务费线上平台系统的线上缴费及线上打印票据功能。</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在今年上半年完成缴费系统上线，下半年争取实现在线上打印缴费凭证。</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优化市场营商环境</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一年内中心无投诉</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办事难</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现象。</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　</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5</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成本指标</w:t>
            </w: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实现电子化评标和不见面开标。</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在财政列支</w:t>
            </w:r>
            <w:r>
              <w:rPr>
                <w:rFonts w:hint="default" w:ascii="Calibri" w:hAnsi="Calibri" w:cs="Calibri"/>
                <w:sz w:val="21"/>
                <w:szCs w:val="21"/>
                <w:bdr w:val="none" w:color="auto" w:sz="0" w:space="0"/>
              </w:rPr>
              <w:t>1000</w:t>
            </w:r>
            <w:r>
              <w:rPr>
                <w:rFonts w:hint="eastAsia" w:ascii="仿宋" w:hAnsi="仿宋" w:eastAsia="仿宋" w:cs="仿宋"/>
                <w:sz w:val="21"/>
                <w:szCs w:val="21"/>
                <w:bdr w:val="none" w:color="auto" w:sz="0" w:space="0"/>
              </w:rPr>
              <w:t>万元经费作为信息化支出项目。</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　</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5</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推进全市信息数据库建设。</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在政务云中心建立数据库。</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持续深化交易全流程电子化</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建立三个以上远程异地评标电子化开标室。</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机关运转费用预算资金</w:t>
            </w:r>
            <w:r>
              <w:rPr>
                <w:rFonts w:hint="default" w:ascii="Calibri" w:hAnsi="Calibri" w:cs="Calibri"/>
                <w:sz w:val="21"/>
                <w:szCs w:val="21"/>
                <w:bdr w:val="none" w:color="auto" w:sz="0" w:space="0"/>
              </w:rPr>
              <w:t>707.84</w:t>
            </w:r>
            <w:r>
              <w:rPr>
                <w:rFonts w:hint="eastAsia" w:ascii="仿宋" w:hAnsi="仿宋" w:eastAsia="仿宋" w:cs="仿宋"/>
                <w:sz w:val="21"/>
                <w:szCs w:val="21"/>
                <w:bdr w:val="none" w:color="auto" w:sz="0" w:space="0"/>
              </w:rPr>
              <w:t>万元，非税收入拨款指标</w:t>
            </w:r>
            <w:r>
              <w:rPr>
                <w:rFonts w:hint="default" w:ascii="Calibri" w:hAnsi="Calibri" w:cs="Calibri"/>
                <w:sz w:val="21"/>
                <w:szCs w:val="21"/>
                <w:bdr w:val="none" w:color="auto" w:sz="0" w:space="0"/>
              </w:rPr>
              <w:t>1530</w:t>
            </w:r>
            <w:r>
              <w:rPr>
                <w:rFonts w:hint="eastAsia" w:ascii="仿宋" w:hAnsi="仿宋" w:eastAsia="仿宋" w:cs="仿宋"/>
                <w:sz w:val="21"/>
                <w:szCs w:val="21"/>
                <w:bdr w:val="none" w:color="auto" w:sz="0" w:space="0"/>
              </w:rPr>
              <w:t>万元，按预算执行</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人员经费</w:t>
            </w:r>
            <w:r>
              <w:rPr>
                <w:rFonts w:hint="default" w:ascii="Calibri" w:hAnsi="Calibri" w:cs="Calibri"/>
                <w:sz w:val="21"/>
                <w:szCs w:val="21"/>
                <w:bdr w:val="none" w:color="auto" w:sz="0" w:space="0"/>
              </w:rPr>
              <w:t>444.92</w:t>
            </w:r>
            <w:r>
              <w:rPr>
                <w:rFonts w:hint="eastAsia" w:ascii="仿宋" w:hAnsi="仿宋" w:eastAsia="仿宋" w:cs="仿宋"/>
                <w:sz w:val="21"/>
                <w:szCs w:val="21"/>
                <w:bdr w:val="none" w:color="auto" w:sz="0" w:space="0"/>
              </w:rPr>
              <w:t>万元、公用经费</w:t>
            </w:r>
            <w:r>
              <w:rPr>
                <w:rFonts w:hint="default" w:ascii="Calibri" w:hAnsi="Calibri" w:cs="Calibri"/>
                <w:sz w:val="21"/>
                <w:szCs w:val="21"/>
                <w:bdr w:val="none" w:color="auto" w:sz="0" w:space="0"/>
              </w:rPr>
              <w:t>94.62</w:t>
            </w:r>
            <w:r>
              <w:rPr>
                <w:rFonts w:hint="eastAsia" w:ascii="仿宋" w:hAnsi="仿宋" w:eastAsia="仿宋" w:cs="仿宋"/>
                <w:sz w:val="21"/>
                <w:szCs w:val="21"/>
                <w:bdr w:val="none" w:color="auto" w:sz="0" w:space="0"/>
              </w:rPr>
              <w:t>万元（含车补）、人员项目补贴</w:t>
            </w:r>
            <w:r>
              <w:rPr>
                <w:rFonts w:hint="default" w:ascii="Calibri" w:hAnsi="Calibri" w:cs="Calibri"/>
                <w:sz w:val="21"/>
                <w:szCs w:val="21"/>
                <w:bdr w:val="none" w:color="auto" w:sz="0" w:space="0"/>
              </w:rPr>
              <w:t>168.3</w:t>
            </w:r>
            <w:r>
              <w:rPr>
                <w:rFonts w:hint="eastAsia" w:ascii="仿宋" w:hAnsi="仿宋" w:eastAsia="仿宋" w:cs="仿宋"/>
                <w:sz w:val="21"/>
                <w:szCs w:val="21"/>
                <w:bdr w:val="none" w:color="auto" w:sz="0" w:space="0"/>
              </w:rPr>
              <w:t>万元（含绩效奖</w:t>
            </w:r>
            <w:r>
              <w:rPr>
                <w:rFonts w:hint="default" w:ascii="Calibri" w:hAnsi="Calibri" w:cs="Calibri"/>
                <w:sz w:val="21"/>
                <w:szCs w:val="21"/>
                <w:bdr w:val="none" w:color="auto" w:sz="0" w:space="0"/>
              </w:rPr>
              <w:t>110</w:t>
            </w:r>
            <w:r>
              <w:rPr>
                <w:rFonts w:hint="eastAsia" w:ascii="仿宋" w:hAnsi="仿宋" w:eastAsia="仿宋" w:cs="仿宋"/>
                <w:sz w:val="21"/>
                <w:szCs w:val="21"/>
                <w:bdr w:val="none" w:color="auto" w:sz="0" w:space="0"/>
              </w:rPr>
              <w:t>万元、物业补贴</w:t>
            </w:r>
            <w:r>
              <w:rPr>
                <w:rFonts w:hint="default" w:ascii="Calibri" w:hAnsi="Calibri" w:cs="Calibri"/>
                <w:sz w:val="21"/>
                <w:szCs w:val="21"/>
                <w:bdr w:val="none" w:color="auto" w:sz="0" w:space="0"/>
              </w:rPr>
              <w:t>19.8</w:t>
            </w:r>
            <w:r>
              <w:rPr>
                <w:rFonts w:hint="eastAsia" w:ascii="仿宋" w:hAnsi="仿宋" w:eastAsia="仿宋" w:cs="仿宋"/>
                <w:sz w:val="21"/>
                <w:szCs w:val="21"/>
                <w:bdr w:val="none" w:color="auto" w:sz="0" w:space="0"/>
              </w:rPr>
              <w:t>、伙食补助</w:t>
            </w:r>
            <w:r>
              <w:rPr>
                <w:rFonts w:hint="default" w:ascii="Calibri" w:hAnsi="Calibri" w:cs="Calibri"/>
                <w:sz w:val="21"/>
                <w:szCs w:val="21"/>
                <w:bdr w:val="none" w:color="auto" w:sz="0" w:space="0"/>
              </w:rPr>
              <w:t>22</w:t>
            </w:r>
            <w:r>
              <w:rPr>
                <w:rFonts w:hint="eastAsia" w:ascii="仿宋" w:hAnsi="仿宋" w:eastAsia="仿宋" w:cs="仿宋"/>
                <w:sz w:val="21"/>
                <w:szCs w:val="21"/>
                <w:bdr w:val="none" w:color="auto" w:sz="0" w:space="0"/>
              </w:rPr>
              <w:t>、工会经费补助</w:t>
            </w:r>
            <w:r>
              <w:rPr>
                <w:rFonts w:hint="default" w:ascii="Calibri" w:hAnsi="Calibri" w:cs="Calibri"/>
                <w:sz w:val="21"/>
                <w:szCs w:val="21"/>
                <w:bdr w:val="none" w:color="auto" w:sz="0" w:space="0"/>
              </w:rPr>
              <w:t>16.5</w:t>
            </w:r>
            <w:r>
              <w:rPr>
                <w:rFonts w:hint="eastAsia" w:ascii="仿宋" w:hAnsi="仿宋" w:eastAsia="仿宋" w:cs="仿宋"/>
                <w:sz w:val="21"/>
                <w:szCs w:val="21"/>
                <w:bdr w:val="none" w:color="auto" w:sz="0" w:space="0"/>
              </w:rPr>
              <w:t>）达到预算既定目标。</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3</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效益指标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left"/>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30</w:t>
            </w:r>
            <w:r>
              <w:rPr>
                <w:rFonts w:hint="eastAsia" w:ascii="仿宋" w:hAnsi="仿宋" w:eastAsia="仿宋" w:cs="仿宋"/>
                <w:sz w:val="21"/>
                <w:szCs w:val="21"/>
                <w:bdr w:val="none" w:color="auto" w:sz="0" w:space="0"/>
              </w:rPr>
              <w:t>分）　</w:t>
            </w:r>
          </w:p>
        </w:tc>
        <w:tc>
          <w:tcPr>
            <w:tcW w:w="1065"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经济效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益指标</w:t>
            </w: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解决中小微企业融资难，银行放款难</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实现为</w:t>
            </w:r>
            <w:r>
              <w:rPr>
                <w:rFonts w:hint="default" w:ascii="Calibri" w:hAnsi="Calibri" w:cs="Calibri"/>
                <w:sz w:val="21"/>
                <w:szCs w:val="21"/>
                <w:bdr w:val="none" w:color="auto" w:sz="0" w:space="0"/>
              </w:rPr>
              <w:t>50%</w:t>
            </w:r>
            <w:r>
              <w:rPr>
                <w:rFonts w:hint="eastAsia" w:ascii="仿宋" w:hAnsi="仿宋" w:eastAsia="仿宋" w:cs="仿宋"/>
                <w:sz w:val="21"/>
                <w:szCs w:val="21"/>
                <w:bdr w:val="none" w:color="auto" w:sz="0" w:space="0"/>
              </w:rPr>
              <w:t>以上需要贷款的中小微企业实现与银行贷款问题。</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　</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2</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实现电子化评标和不见面开标。</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预计减少</w:t>
            </w: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万人次到中心现场开标，节约上亿元成本，对疫情防控有着重要作用。</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1</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社会效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益指标</w:t>
            </w: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强化民生保障。</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确保学校建设工程、国企</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三供一业</w:t>
            </w:r>
            <w:r>
              <w:rPr>
                <w:rFonts w:hint="default" w:ascii="Calibri" w:hAnsi="Calibri" w:cs="Calibri"/>
                <w:sz w:val="21"/>
                <w:szCs w:val="21"/>
                <w:bdr w:val="none" w:color="auto" w:sz="0" w:space="0"/>
              </w:rPr>
              <w:t>”</w:t>
            </w:r>
            <w:r>
              <w:rPr>
                <w:rFonts w:hint="eastAsia" w:ascii="仿宋" w:hAnsi="仿宋" w:eastAsia="仿宋" w:cs="仿宋"/>
                <w:sz w:val="21"/>
                <w:szCs w:val="21"/>
                <w:bdr w:val="none" w:color="auto" w:sz="0" w:space="0"/>
              </w:rPr>
              <w:t>、标准化农田建设等时效性强关系民生的重大项目，按期完成交易</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2</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突出重点项目，助推全市发展。</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全力做好市级重大项目建设用地出让工作。</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丰富创建活动，创建省级文明单位</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开展</w:t>
            </w:r>
            <w:r>
              <w:rPr>
                <w:rFonts w:hint="default" w:ascii="Calibri" w:hAnsi="Calibri" w:eastAsia="仿宋" w:cs="Calibri"/>
                <w:sz w:val="21"/>
                <w:szCs w:val="21"/>
                <w:bdr w:val="none" w:color="auto" w:sz="0" w:space="0"/>
              </w:rPr>
              <w:t>10</w:t>
            </w:r>
            <w:r>
              <w:rPr>
                <w:rFonts w:hint="eastAsia" w:ascii="仿宋" w:hAnsi="仿宋" w:eastAsia="仿宋" w:cs="仿宋"/>
                <w:sz w:val="21"/>
                <w:szCs w:val="21"/>
                <w:bdr w:val="none" w:color="auto" w:sz="0" w:space="0"/>
              </w:rPr>
              <w:t>场以上知识讲座，积极开展各项活动。</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3</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3</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生态效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益指标</w:t>
            </w: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无生态效益指标</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　</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　</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0</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0</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restart"/>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可持续影响指标</w:t>
            </w: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加大信用评估，推进诚信建设。</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对评委开评标采用打分制，对迟到及无故不来开评标评委进行通报，有利于市场秩序的规范。</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5" w:type="dxa"/>
            <w:vMerge w:val="continue"/>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配合纪委建立监督平台</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联通市纪委创建监督平台，防范违纪违法事件，持续优化营商环境。　</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5</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5</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080"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067"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10</w:t>
            </w:r>
            <w:r>
              <w:rPr>
                <w:rFonts w:hint="eastAsia" w:ascii="仿宋" w:hAnsi="仿宋" w:eastAsia="仿宋" w:cs="仿宋"/>
                <w:sz w:val="21"/>
                <w:szCs w:val="21"/>
                <w:bdr w:val="none" w:color="auto" w:sz="0" w:space="0"/>
              </w:rPr>
              <w:t>分）</w:t>
            </w:r>
          </w:p>
        </w:tc>
        <w:tc>
          <w:tcPr>
            <w:tcW w:w="1065"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服务对象满意度指标</w:t>
            </w:r>
          </w:p>
        </w:tc>
        <w:tc>
          <w:tcPr>
            <w:tcW w:w="1605" w:type="dxa"/>
            <w:gridSpan w:val="2"/>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提高市场满意度指标</w:t>
            </w:r>
          </w:p>
        </w:tc>
        <w:tc>
          <w:tcPr>
            <w:tcW w:w="1110"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市场满意度</w:t>
            </w:r>
            <w:r>
              <w:rPr>
                <w:rFonts w:hint="default" w:ascii="Calibri" w:hAnsi="Calibri" w:eastAsia="仿宋" w:cs="Calibri"/>
                <w:sz w:val="21"/>
                <w:szCs w:val="21"/>
                <w:bdr w:val="none" w:color="auto" w:sz="0" w:space="0"/>
              </w:rPr>
              <w:t>95%</w:t>
            </w:r>
            <w:r>
              <w:rPr>
                <w:rFonts w:hint="eastAsia" w:ascii="仿宋" w:hAnsi="仿宋" w:eastAsia="仿宋" w:cs="仿宋"/>
                <w:sz w:val="21"/>
                <w:szCs w:val="21"/>
                <w:bdr w:val="none" w:color="auto" w:sz="0" w:space="0"/>
              </w:rPr>
              <w:t>　</w:t>
            </w:r>
          </w:p>
        </w:tc>
        <w:tc>
          <w:tcPr>
            <w:tcW w:w="134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已完成</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10</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10</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7270" w:type="dxa"/>
            <w:gridSpan w:val="7"/>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总分</w:t>
            </w:r>
          </w:p>
        </w:tc>
        <w:tc>
          <w:tcPr>
            <w:tcW w:w="709"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1"/>
                <w:szCs w:val="21"/>
                <w:bdr w:val="none" w:color="auto" w:sz="0" w:space="0"/>
              </w:rPr>
              <w:t>100</w:t>
            </w:r>
          </w:p>
        </w:tc>
        <w:tc>
          <w:tcPr>
            <w:tcW w:w="898"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100</w:t>
            </w:r>
          </w:p>
        </w:tc>
        <w:tc>
          <w:tcPr>
            <w:tcW w:w="1446"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1"/>
                <w:szCs w:val="21"/>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default" w:ascii="Calibri" w:hAnsi="Calibri" w:cs="Calibri"/>
          <w:i w:val="0"/>
          <w:iCs w:val="0"/>
          <w:caps w:val="0"/>
          <w:color w:val="555555"/>
          <w:spacing w:val="0"/>
          <w:sz w:val="21"/>
          <w:szCs w:val="21"/>
        </w:rPr>
      </w:pPr>
      <w:r>
        <w:rPr>
          <w:rFonts w:hint="default" w:ascii="Calibri" w:hAnsi="Calibri" w:eastAsia="宋体" w:cs="Calibri"/>
          <w:i w:val="0"/>
          <w:iCs w:val="0"/>
          <w:caps w:val="0"/>
          <w:color w:val="555555"/>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555555"/>
          <w:spacing w:val="0"/>
          <w:sz w:val="21"/>
          <w:szCs w:val="21"/>
        </w:rPr>
      </w:pPr>
      <w:r>
        <w:rPr>
          <w:rFonts w:hint="eastAsia" w:ascii="仿宋" w:hAnsi="仿宋" w:eastAsia="仿宋" w:cs="仿宋"/>
          <w:i w:val="0"/>
          <w:iCs w:val="0"/>
          <w:caps w:val="0"/>
          <w:color w:val="555555"/>
          <w:spacing w:val="0"/>
          <w:sz w:val="22"/>
          <w:szCs w:val="22"/>
          <w:bdr w:val="none" w:color="auto" w:sz="0" w:space="0"/>
          <w:shd w:val="clear" w:fill="FFFFFF"/>
        </w:rPr>
        <w:t>                            填表人：陈莹     填报日期：</w:t>
      </w:r>
      <w:r>
        <w:rPr>
          <w:rFonts w:hint="default" w:ascii="Calibri" w:hAnsi="Calibri" w:eastAsia="仿宋" w:cs="Calibri"/>
          <w:i w:val="0"/>
          <w:iCs w:val="0"/>
          <w:caps w:val="0"/>
          <w:color w:val="555555"/>
          <w:spacing w:val="0"/>
          <w:sz w:val="22"/>
          <w:szCs w:val="22"/>
          <w:bdr w:val="none" w:color="auto" w:sz="0" w:space="0"/>
          <w:shd w:val="clear" w:fill="FFFFFF"/>
        </w:rPr>
        <w:t>2023</w:t>
      </w:r>
      <w:r>
        <w:rPr>
          <w:rFonts w:hint="eastAsia" w:ascii="仿宋" w:hAnsi="仿宋" w:eastAsia="仿宋" w:cs="仿宋"/>
          <w:i w:val="0"/>
          <w:iCs w:val="0"/>
          <w:caps w:val="0"/>
          <w:color w:val="555555"/>
          <w:spacing w:val="0"/>
          <w:sz w:val="22"/>
          <w:szCs w:val="22"/>
          <w:bdr w:val="none" w:color="auto" w:sz="0" w:space="0"/>
          <w:shd w:val="clear" w:fill="FFFFFF"/>
        </w:rPr>
        <w:t>年</w:t>
      </w:r>
      <w:r>
        <w:rPr>
          <w:rFonts w:hint="default" w:ascii="Calibri" w:hAnsi="Calibri" w:eastAsia="仿宋" w:cs="Calibri"/>
          <w:i w:val="0"/>
          <w:iCs w:val="0"/>
          <w:caps w:val="0"/>
          <w:color w:val="555555"/>
          <w:spacing w:val="0"/>
          <w:sz w:val="22"/>
          <w:szCs w:val="22"/>
          <w:bdr w:val="none" w:color="auto" w:sz="0" w:space="0"/>
          <w:shd w:val="clear" w:fill="FFFFFF"/>
        </w:rPr>
        <w:t>7</w:t>
      </w:r>
      <w:r>
        <w:rPr>
          <w:rFonts w:hint="eastAsia" w:ascii="仿宋" w:hAnsi="仿宋" w:eastAsia="仿宋" w:cs="仿宋"/>
          <w:i w:val="0"/>
          <w:iCs w:val="0"/>
          <w:caps w:val="0"/>
          <w:color w:val="555555"/>
          <w:spacing w:val="0"/>
          <w:sz w:val="22"/>
          <w:szCs w:val="22"/>
          <w:bdr w:val="none" w:color="auto" w:sz="0" w:space="0"/>
          <w:shd w:val="clear" w:fill="FFFFFF"/>
        </w:rPr>
        <w:t>月</w:t>
      </w:r>
      <w:r>
        <w:rPr>
          <w:rFonts w:hint="default" w:ascii="Calibri" w:hAnsi="Calibri" w:eastAsia="仿宋" w:cs="Calibri"/>
          <w:i w:val="0"/>
          <w:iCs w:val="0"/>
          <w:caps w:val="0"/>
          <w:color w:val="555555"/>
          <w:spacing w:val="0"/>
          <w:sz w:val="22"/>
          <w:szCs w:val="22"/>
          <w:bdr w:val="none" w:color="auto" w:sz="0" w:space="0"/>
          <w:shd w:val="clear" w:fill="FFFFFF"/>
        </w:rPr>
        <w:t>14</w:t>
      </w:r>
      <w:r>
        <w:rPr>
          <w:rFonts w:hint="eastAsia" w:ascii="仿宋" w:hAnsi="仿宋" w:eastAsia="仿宋" w:cs="仿宋"/>
          <w:i w:val="0"/>
          <w:iCs w:val="0"/>
          <w:caps w:val="0"/>
          <w:color w:val="555555"/>
          <w:spacing w:val="0"/>
          <w:sz w:val="22"/>
          <w:szCs w:val="22"/>
          <w:bdr w:val="none" w:color="auto" w:sz="0" w:space="0"/>
          <w:shd w:val="clear" w:fill="FFFFFF"/>
        </w:rPr>
        <w:t>日  联系电话：</w:t>
      </w:r>
      <w:r>
        <w:rPr>
          <w:rFonts w:hint="default" w:ascii="Calibri" w:hAnsi="Calibri" w:eastAsia="仿宋" w:cs="Calibri"/>
          <w:i w:val="0"/>
          <w:iCs w:val="0"/>
          <w:caps w:val="0"/>
          <w:color w:val="555555"/>
          <w:spacing w:val="0"/>
          <w:sz w:val="22"/>
          <w:szCs w:val="22"/>
          <w:bdr w:val="none" w:color="auto" w:sz="0" w:space="0"/>
          <w:shd w:val="clear" w:fill="FFFFFF"/>
        </w:rPr>
        <w:t>13975077504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default" w:ascii="Calibri" w:hAnsi="Calibri" w:cs="Calibri"/>
          <w:i w:val="0"/>
          <w:iCs w:val="0"/>
          <w:caps w:val="0"/>
          <w:color w:val="555555"/>
          <w:spacing w:val="0"/>
          <w:sz w:val="21"/>
          <w:szCs w:val="21"/>
        </w:rPr>
      </w:pPr>
      <w:r>
        <w:rPr>
          <w:rFonts w:hint="eastAsia" w:ascii="仿宋" w:hAnsi="仿宋" w:eastAsia="仿宋" w:cs="仿宋"/>
          <w:i w:val="0"/>
          <w:iCs w:val="0"/>
          <w:caps w:val="0"/>
          <w:color w:val="555555"/>
          <w:spacing w:val="0"/>
          <w:sz w:val="22"/>
          <w:szCs w:val="22"/>
          <w:bdr w:val="none" w:color="auto" w:sz="0" w:space="0"/>
          <w:shd w:val="clear" w:fill="FFFFFF"/>
        </w:rPr>
        <w:t>                            单位负责人签字：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default" w:ascii="Calibri" w:hAnsi="Calibri" w:cs="Calibri"/>
          <w:i w:val="0"/>
          <w:iCs w:val="0"/>
          <w:caps w:val="0"/>
          <w:color w:val="555555"/>
          <w:spacing w:val="0"/>
          <w:sz w:val="21"/>
          <w:szCs w:val="21"/>
        </w:rPr>
      </w:pPr>
      <w:r>
        <w:rPr>
          <w:rFonts w:hint="default" w:ascii="Calibri" w:hAnsi="Calibri" w:eastAsia="宋体" w:cs="Calibri"/>
          <w:i w:val="0"/>
          <w:iCs w:val="0"/>
          <w:caps w:val="0"/>
          <w:color w:val="555555"/>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default" w:ascii="Calibri" w:hAnsi="Calibri" w:cs="Calibri"/>
          <w:i w:val="0"/>
          <w:iCs w:val="0"/>
          <w:caps w:val="0"/>
          <w:color w:val="555555"/>
          <w:spacing w:val="0"/>
          <w:sz w:val="21"/>
          <w:szCs w:val="21"/>
        </w:rPr>
      </w:pPr>
      <w:r>
        <w:rPr>
          <w:rFonts w:hint="default" w:ascii="Calibri" w:hAnsi="Calibri" w:eastAsia="宋体" w:cs="Calibri"/>
          <w:i w:val="0"/>
          <w:iCs w:val="0"/>
          <w:caps w:val="0"/>
          <w:color w:val="555555"/>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default" w:ascii="Calibri" w:hAnsi="Calibri" w:cs="Calibri"/>
          <w:i w:val="0"/>
          <w:iCs w:val="0"/>
          <w:caps w:val="0"/>
          <w:color w:val="555555"/>
          <w:spacing w:val="0"/>
          <w:sz w:val="21"/>
          <w:szCs w:val="21"/>
        </w:rPr>
      </w:pPr>
      <w:r>
        <w:rPr>
          <w:rFonts w:hint="default" w:ascii="Calibri" w:hAnsi="Calibri" w:eastAsia="宋体" w:cs="Calibri"/>
          <w:i w:val="0"/>
          <w:iCs w:val="0"/>
          <w:caps w:val="0"/>
          <w:color w:val="555555"/>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555555"/>
          <w:spacing w:val="0"/>
          <w:sz w:val="21"/>
          <w:szCs w:val="21"/>
        </w:rPr>
      </w:pPr>
      <w:r>
        <w:rPr>
          <w:rFonts w:hint="eastAsia" w:ascii="黑体" w:hAnsi="宋体" w:eastAsia="黑体" w:cs="黑体"/>
          <w:i w:val="0"/>
          <w:iCs w:val="0"/>
          <w:caps w:val="0"/>
          <w:color w:val="555555"/>
          <w:spacing w:val="0"/>
          <w:sz w:val="32"/>
          <w:szCs w:val="32"/>
          <w:bdr w:val="none" w:color="auto" w:sz="0" w:space="0"/>
          <w:shd w:val="clear" w:fill="FFFFFF"/>
        </w:rPr>
        <w:t>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default" w:ascii="Calibri" w:hAnsi="Calibri" w:cs="Calibri"/>
          <w:i w:val="0"/>
          <w:iCs w:val="0"/>
          <w:caps w:val="0"/>
          <w:color w:val="555555"/>
          <w:spacing w:val="0"/>
          <w:sz w:val="21"/>
          <w:szCs w:val="21"/>
        </w:rPr>
      </w:pPr>
      <w:r>
        <w:rPr>
          <w:rFonts w:hint="default" w:ascii="方正小标宋简体" w:hAnsi="方正小标宋简体" w:eastAsia="方正小标宋简体" w:cs="方正小标宋简体"/>
          <w:i w:val="0"/>
          <w:iCs w:val="0"/>
          <w:caps w:val="0"/>
          <w:color w:val="555555"/>
          <w:spacing w:val="0"/>
          <w:sz w:val="36"/>
          <w:szCs w:val="36"/>
          <w:bdr w:val="none" w:color="auto" w:sz="0" w:space="0"/>
          <w:shd w:val="clear" w:fill="FFFFFF"/>
        </w:rPr>
        <w:t>部门整体支出</w:t>
      </w:r>
      <w:r>
        <w:rPr>
          <w:rFonts w:hint="default" w:ascii="方正小标宋简体" w:hAnsi="方正小标宋简体" w:eastAsia="方正小标宋简体" w:cs="方正小标宋简体"/>
          <w:i w:val="0"/>
          <w:iCs w:val="0"/>
          <w:caps w:val="0"/>
          <w:color w:val="555555"/>
          <w:spacing w:val="-6"/>
          <w:sz w:val="36"/>
          <w:szCs w:val="36"/>
          <w:bdr w:val="none" w:color="auto" w:sz="0" w:space="0"/>
          <w:shd w:val="clear" w:fill="FFFFFF"/>
        </w:rPr>
        <w:t>绩效自评工作考核评分表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26"/>
        <w:gridCol w:w="1382"/>
        <w:gridCol w:w="5676"/>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jc w:val="center"/>
        </w:trPr>
        <w:tc>
          <w:tcPr>
            <w:tcW w:w="774" w:type="dxa"/>
            <w:tcBorders>
              <w:top w:val="single" w:color="auto" w:sz="6" w:space="0"/>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黑体" w:hAnsi="宋体" w:eastAsia="黑体" w:cs="黑体"/>
                <w:sz w:val="21"/>
                <w:szCs w:val="21"/>
                <w:bdr w:val="none" w:color="auto" w:sz="0" w:space="0"/>
              </w:rPr>
              <w:t>一级指标</w:t>
            </w:r>
          </w:p>
        </w:tc>
        <w:tc>
          <w:tcPr>
            <w:tcW w:w="150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黑体" w:hAnsi="宋体" w:eastAsia="黑体" w:cs="黑体"/>
                <w:sz w:val="21"/>
                <w:szCs w:val="21"/>
                <w:bdr w:val="none" w:color="auto" w:sz="0" w:space="0"/>
              </w:rPr>
              <w:t>二级指标</w:t>
            </w:r>
          </w:p>
        </w:tc>
        <w:tc>
          <w:tcPr>
            <w:tcW w:w="6482"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黑体" w:hAnsi="宋体" w:eastAsia="黑体" w:cs="黑体"/>
                <w:sz w:val="21"/>
                <w:szCs w:val="21"/>
                <w:bdr w:val="none" w:color="auto" w:sz="0" w:space="0"/>
              </w:rPr>
              <w:t>评分标准</w:t>
            </w:r>
          </w:p>
        </w:tc>
        <w:tc>
          <w:tcPr>
            <w:tcW w:w="753"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黑体" w:hAnsi="宋体" w:eastAsia="黑体" w:cs="黑体"/>
                <w:sz w:val="21"/>
                <w:szCs w:val="21"/>
                <w:bdr w:val="none" w:color="auto" w:sz="0" w:space="0"/>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8" w:hRule="atLeast"/>
          <w:jc w:val="center"/>
        </w:trPr>
        <w:tc>
          <w:tcPr>
            <w:tcW w:w="774"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布置工作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sz w:val="21"/>
                <w:szCs w:val="21"/>
              </w:rPr>
            </w:pPr>
            <w:r>
              <w:rPr>
                <w:rFonts w:hint="default" w:ascii="Calibri" w:hAnsi="Calibri" w:cs="Calibri"/>
                <w:sz w:val="21"/>
                <w:szCs w:val="21"/>
                <w:bdr w:val="none" w:color="auto" w:sz="0" w:space="0"/>
              </w:rPr>
              <w:t>10</w:t>
            </w:r>
            <w:r>
              <w:rPr>
                <w:rFonts w:hint="eastAsia" w:ascii="仿宋" w:hAnsi="仿宋" w:eastAsia="仿宋" w:cs="仿宋"/>
                <w:sz w:val="21"/>
                <w:szCs w:val="21"/>
                <w:bdr w:val="none" w:color="auto" w:sz="0" w:space="0"/>
              </w:rPr>
              <w:t>分</w:t>
            </w:r>
          </w:p>
        </w:tc>
        <w:tc>
          <w:tcPr>
            <w:tcW w:w="1501" w:type="dxa"/>
            <w:tcBorders>
              <w:top w:val="nil"/>
              <w:left w:val="nil"/>
              <w:bottom w:val="nil"/>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自评通知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8</w:t>
            </w:r>
            <w:r>
              <w:rPr>
                <w:rFonts w:hint="eastAsia" w:ascii="仿宋" w:hAnsi="仿宋" w:eastAsia="仿宋" w:cs="仿宋"/>
                <w:sz w:val="21"/>
                <w:szCs w:val="21"/>
                <w:bdr w:val="none" w:color="auto" w:sz="0" w:space="0"/>
              </w:rPr>
              <w:t>分）</w:t>
            </w:r>
          </w:p>
        </w:tc>
        <w:tc>
          <w:tcPr>
            <w:tcW w:w="6482"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default" w:ascii="Calibri" w:hAnsi="Calibri" w:cs="Calibri"/>
                <w:sz w:val="21"/>
                <w:szCs w:val="21"/>
                <w:bdr w:val="none" w:color="auto" w:sz="0" w:space="0"/>
              </w:rPr>
              <w:t>1.</w:t>
            </w:r>
            <w:r>
              <w:rPr>
                <w:rFonts w:hint="eastAsia" w:ascii="仿宋" w:hAnsi="仿宋" w:eastAsia="仿宋" w:cs="仿宋"/>
                <w:sz w:val="21"/>
                <w:szCs w:val="21"/>
                <w:bdr w:val="none" w:color="auto" w:sz="0" w:space="0"/>
              </w:rPr>
              <w:t>印发绩效自评通知的得</w:t>
            </w: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分，否则不得分。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按照本规程规定，绩效自评通知包括自评范围、自评主要依据、自评主要内容、自评程序和步骤、有关要求等内容，并附有本规程要求的附件的，得</w:t>
            </w:r>
            <w:r>
              <w:rPr>
                <w:rFonts w:hint="default" w:ascii="Calibri" w:hAnsi="Calibri" w:cs="Calibri"/>
                <w:sz w:val="21"/>
                <w:szCs w:val="21"/>
                <w:bdr w:val="none" w:color="auto" w:sz="0" w:space="0"/>
              </w:rPr>
              <w:t>6</w:t>
            </w:r>
            <w:r>
              <w:rPr>
                <w:rFonts w:hint="eastAsia" w:ascii="仿宋" w:hAnsi="仿宋" w:eastAsia="仿宋" w:cs="仿宋"/>
                <w:sz w:val="21"/>
                <w:szCs w:val="21"/>
                <w:bdr w:val="none" w:color="auto" w:sz="0" w:space="0"/>
              </w:rPr>
              <w:t>分；否则缺</w:t>
            </w:r>
            <w:r>
              <w:rPr>
                <w:rFonts w:hint="default" w:ascii="Calibri" w:hAnsi="Calibri" w:cs="Calibri"/>
                <w:sz w:val="21"/>
                <w:szCs w:val="21"/>
                <w:bdr w:val="none" w:color="auto" w:sz="0" w:space="0"/>
              </w:rPr>
              <w:t>1</w:t>
            </w:r>
            <w:r>
              <w:rPr>
                <w:rFonts w:hint="eastAsia" w:ascii="仿宋" w:hAnsi="仿宋" w:eastAsia="仿宋" w:cs="仿宋"/>
                <w:sz w:val="21"/>
                <w:szCs w:val="21"/>
                <w:bdr w:val="none" w:color="auto" w:sz="0" w:space="0"/>
              </w:rPr>
              <w:t>项扣</w:t>
            </w:r>
            <w:r>
              <w:rPr>
                <w:rFonts w:hint="default" w:ascii="Calibri" w:hAnsi="Calibri" w:cs="Calibri"/>
                <w:sz w:val="21"/>
                <w:szCs w:val="21"/>
                <w:bdr w:val="none" w:color="auto" w:sz="0" w:space="0"/>
              </w:rPr>
              <w:t>1</w:t>
            </w:r>
            <w:r>
              <w:rPr>
                <w:rFonts w:hint="eastAsia" w:ascii="仿宋" w:hAnsi="仿宋" w:eastAsia="仿宋" w:cs="仿宋"/>
                <w:sz w:val="21"/>
                <w:szCs w:val="21"/>
                <w:bdr w:val="none" w:color="auto" w:sz="0" w:space="0"/>
              </w:rPr>
              <w:t>分，最多扣</w:t>
            </w:r>
            <w:r>
              <w:rPr>
                <w:rFonts w:hint="default" w:ascii="Calibri" w:hAnsi="Calibri" w:cs="Calibri"/>
                <w:sz w:val="21"/>
                <w:szCs w:val="21"/>
                <w:bdr w:val="none" w:color="auto" w:sz="0" w:space="0"/>
              </w:rPr>
              <w:t>6</w:t>
            </w:r>
            <w:r>
              <w:rPr>
                <w:rFonts w:hint="eastAsia" w:ascii="仿宋" w:hAnsi="仿宋" w:eastAsia="仿宋" w:cs="仿宋"/>
                <w:sz w:val="21"/>
                <w:szCs w:val="21"/>
                <w:bdr w:val="none" w:color="auto" w:sz="0" w:space="0"/>
              </w:rPr>
              <w:t>分。</w:t>
            </w:r>
          </w:p>
        </w:tc>
        <w:tc>
          <w:tcPr>
            <w:tcW w:w="75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774"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0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分）</w:t>
            </w:r>
          </w:p>
        </w:tc>
        <w:tc>
          <w:tcPr>
            <w:tcW w:w="6482"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eastAsia" w:ascii="仿宋" w:hAnsi="仿宋" w:eastAsia="仿宋" w:cs="仿宋"/>
                <w:sz w:val="21"/>
                <w:szCs w:val="21"/>
                <w:bdr w:val="none" w:color="auto" w:sz="0" w:space="0"/>
              </w:rPr>
              <w:t>成立绩效自评工作小组的得</w:t>
            </w: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分，否则不得分。</w:t>
            </w:r>
          </w:p>
        </w:tc>
        <w:tc>
          <w:tcPr>
            <w:tcW w:w="75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34" w:hRule="atLeast"/>
          <w:jc w:val="center"/>
        </w:trPr>
        <w:tc>
          <w:tcPr>
            <w:tcW w:w="774"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实施评价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30</w:t>
            </w:r>
            <w:r>
              <w:rPr>
                <w:rFonts w:hint="eastAsia" w:ascii="仿宋" w:hAnsi="仿宋" w:eastAsia="仿宋" w:cs="仿宋"/>
                <w:sz w:val="21"/>
                <w:szCs w:val="21"/>
                <w:bdr w:val="none" w:color="auto" w:sz="0" w:space="0"/>
              </w:rPr>
              <w:t>分</w:t>
            </w:r>
          </w:p>
        </w:tc>
        <w:tc>
          <w:tcPr>
            <w:tcW w:w="150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单位自查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20</w:t>
            </w:r>
            <w:r>
              <w:rPr>
                <w:rFonts w:hint="eastAsia" w:ascii="仿宋" w:hAnsi="仿宋" w:eastAsia="仿宋" w:cs="仿宋"/>
                <w:sz w:val="21"/>
                <w:szCs w:val="21"/>
                <w:bdr w:val="none" w:color="auto" w:sz="0" w:space="0"/>
              </w:rPr>
              <w:t>分）</w:t>
            </w:r>
          </w:p>
        </w:tc>
        <w:tc>
          <w:tcPr>
            <w:tcW w:w="6482"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eastAsia" w:ascii="仿宋" w:hAnsi="仿宋" w:eastAsia="仿宋" w:cs="仿宋"/>
                <w:sz w:val="21"/>
                <w:szCs w:val="21"/>
                <w:bdr w:val="none" w:color="auto" w:sz="0" w:space="0"/>
              </w:rPr>
              <w:t>市级预算部门本级和所属单位都要开展绩效自查，转移支付项目单位都要开展绩效自查，县市区级主管部门都要汇总本区域转移支付情况；以上各项每发现一个单位没有做相应工作的，扣</w:t>
            </w:r>
            <w:r>
              <w:rPr>
                <w:rFonts w:hint="default" w:ascii="Calibri" w:hAnsi="Calibri" w:cs="Calibri"/>
                <w:sz w:val="21"/>
                <w:szCs w:val="21"/>
                <w:bdr w:val="none" w:color="auto" w:sz="0" w:space="0"/>
              </w:rPr>
              <w:t>1</w:t>
            </w:r>
            <w:r>
              <w:rPr>
                <w:rFonts w:hint="eastAsia" w:ascii="仿宋" w:hAnsi="仿宋" w:eastAsia="仿宋" w:cs="仿宋"/>
                <w:sz w:val="21"/>
                <w:szCs w:val="21"/>
                <w:bdr w:val="none" w:color="auto" w:sz="0" w:space="0"/>
              </w:rPr>
              <w:t>分，最多扣</w:t>
            </w:r>
            <w:r>
              <w:rPr>
                <w:rFonts w:hint="default" w:ascii="Calibri" w:hAnsi="Calibri" w:cs="Calibri"/>
                <w:sz w:val="21"/>
                <w:szCs w:val="21"/>
                <w:bdr w:val="none" w:color="auto" w:sz="0" w:space="0"/>
              </w:rPr>
              <w:t>20</w:t>
            </w:r>
            <w:r>
              <w:rPr>
                <w:rFonts w:hint="eastAsia" w:ascii="仿宋" w:hAnsi="仿宋" w:eastAsia="仿宋" w:cs="仿宋"/>
                <w:sz w:val="21"/>
                <w:szCs w:val="21"/>
                <w:bdr w:val="none" w:color="auto" w:sz="0" w:space="0"/>
              </w:rPr>
              <w:t>分。</w:t>
            </w:r>
          </w:p>
        </w:tc>
        <w:tc>
          <w:tcPr>
            <w:tcW w:w="75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2" w:hRule="atLeast"/>
          <w:jc w:val="center"/>
        </w:trPr>
        <w:tc>
          <w:tcPr>
            <w:tcW w:w="774"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0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提交报告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10</w:t>
            </w:r>
            <w:r>
              <w:rPr>
                <w:rFonts w:hint="eastAsia" w:ascii="仿宋" w:hAnsi="仿宋" w:eastAsia="仿宋" w:cs="仿宋"/>
                <w:sz w:val="21"/>
                <w:szCs w:val="21"/>
                <w:bdr w:val="none" w:color="auto" w:sz="0" w:space="0"/>
              </w:rPr>
              <w:t>分）</w:t>
            </w:r>
          </w:p>
        </w:tc>
        <w:tc>
          <w:tcPr>
            <w:tcW w:w="6482"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eastAsia" w:ascii="仿宋" w:hAnsi="仿宋" w:eastAsia="仿宋" w:cs="仿宋"/>
                <w:sz w:val="21"/>
                <w:szCs w:val="21"/>
                <w:bdr w:val="none" w:color="auto" w:sz="0" w:space="0"/>
              </w:rPr>
              <w:t>按时向市财政局报送报告的得</w:t>
            </w:r>
            <w:r>
              <w:rPr>
                <w:rFonts w:hint="default" w:ascii="Calibri" w:hAnsi="Calibri" w:cs="Calibri"/>
                <w:sz w:val="21"/>
                <w:szCs w:val="21"/>
                <w:bdr w:val="none" w:color="auto" w:sz="0" w:space="0"/>
              </w:rPr>
              <w:t>10</w:t>
            </w:r>
            <w:r>
              <w:rPr>
                <w:rFonts w:hint="eastAsia" w:ascii="仿宋" w:hAnsi="仿宋" w:eastAsia="仿宋" w:cs="仿宋"/>
                <w:sz w:val="21"/>
                <w:szCs w:val="21"/>
                <w:bdr w:val="none" w:color="auto" w:sz="0" w:space="0"/>
              </w:rPr>
              <w:t>分；每推迟一天报送报告的扣</w:t>
            </w:r>
            <w:r>
              <w:rPr>
                <w:rFonts w:hint="default" w:ascii="Calibri" w:hAnsi="Calibri" w:cs="Calibri"/>
                <w:sz w:val="21"/>
                <w:szCs w:val="21"/>
                <w:bdr w:val="none" w:color="auto" w:sz="0" w:space="0"/>
              </w:rPr>
              <w:t>1</w:t>
            </w:r>
            <w:r>
              <w:rPr>
                <w:rFonts w:hint="eastAsia" w:ascii="仿宋" w:hAnsi="仿宋" w:eastAsia="仿宋" w:cs="仿宋"/>
                <w:sz w:val="21"/>
                <w:szCs w:val="21"/>
                <w:bdr w:val="none" w:color="auto" w:sz="0" w:space="0"/>
              </w:rPr>
              <w:t>分，最多扣</w:t>
            </w:r>
            <w:r>
              <w:rPr>
                <w:rFonts w:hint="default" w:ascii="Calibri" w:hAnsi="Calibri" w:cs="Calibri"/>
                <w:sz w:val="21"/>
                <w:szCs w:val="21"/>
                <w:bdr w:val="none" w:color="auto" w:sz="0" w:space="0"/>
              </w:rPr>
              <w:t>10</w:t>
            </w:r>
            <w:r>
              <w:rPr>
                <w:rFonts w:hint="eastAsia" w:ascii="仿宋" w:hAnsi="仿宋" w:eastAsia="仿宋" w:cs="仿宋"/>
                <w:sz w:val="21"/>
                <w:szCs w:val="21"/>
                <w:bdr w:val="none" w:color="auto" w:sz="0" w:space="0"/>
              </w:rPr>
              <w:t>分。</w:t>
            </w:r>
          </w:p>
        </w:tc>
        <w:tc>
          <w:tcPr>
            <w:tcW w:w="75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default" w:ascii="Calibri" w:hAnsi="Calibri" w:eastAsia="仿宋" w:cs="Calibri"/>
                <w:sz w:val="21"/>
                <w:szCs w:val="21"/>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08" w:hRule="atLeast"/>
          <w:jc w:val="center"/>
        </w:trPr>
        <w:tc>
          <w:tcPr>
            <w:tcW w:w="774" w:type="dxa"/>
            <w:vMerge w:val="restart"/>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60</w:t>
            </w:r>
            <w:r>
              <w:rPr>
                <w:rFonts w:hint="eastAsia" w:ascii="仿宋" w:hAnsi="仿宋" w:eastAsia="仿宋" w:cs="仿宋"/>
                <w:sz w:val="21"/>
                <w:szCs w:val="21"/>
                <w:bdr w:val="none" w:color="auto" w:sz="0" w:space="0"/>
              </w:rPr>
              <w:t>分</w:t>
            </w:r>
          </w:p>
        </w:tc>
        <w:tc>
          <w:tcPr>
            <w:tcW w:w="150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的完整性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15</w:t>
            </w:r>
            <w:r>
              <w:rPr>
                <w:rFonts w:hint="eastAsia" w:ascii="仿宋" w:hAnsi="仿宋" w:eastAsia="仿宋" w:cs="仿宋"/>
                <w:sz w:val="21"/>
                <w:szCs w:val="21"/>
                <w:bdr w:val="none" w:color="auto" w:sz="0" w:space="0"/>
              </w:rPr>
              <w:t>分）</w:t>
            </w:r>
          </w:p>
        </w:tc>
        <w:tc>
          <w:tcPr>
            <w:tcW w:w="6482"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default" w:ascii="Calibri" w:hAnsi="Calibri" w:cs="Calibri"/>
                <w:sz w:val="21"/>
                <w:szCs w:val="21"/>
                <w:bdr w:val="none" w:color="auto" w:sz="0" w:space="0"/>
              </w:rPr>
              <w:t>1.</w:t>
            </w:r>
            <w:r>
              <w:rPr>
                <w:rFonts w:hint="eastAsia" w:ascii="仿宋" w:hAnsi="仿宋" w:eastAsia="仿宋" w:cs="仿宋"/>
                <w:sz w:val="21"/>
                <w:szCs w:val="21"/>
                <w:bdr w:val="none" w:color="auto" w:sz="0" w:space="0"/>
              </w:rPr>
              <w:t>绩效自评报告正文部分内容齐全的，得</w:t>
            </w:r>
            <w:r>
              <w:rPr>
                <w:rFonts w:hint="default" w:ascii="Calibri" w:hAnsi="Calibri" w:cs="Calibri"/>
                <w:sz w:val="21"/>
                <w:szCs w:val="21"/>
                <w:bdr w:val="none" w:color="auto" w:sz="0" w:space="0"/>
              </w:rPr>
              <w:t>8</w:t>
            </w:r>
            <w:r>
              <w:rPr>
                <w:rFonts w:hint="eastAsia" w:ascii="仿宋" w:hAnsi="仿宋" w:eastAsia="仿宋" w:cs="仿宋"/>
                <w:sz w:val="21"/>
                <w:szCs w:val="21"/>
                <w:bdr w:val="none" w:color="auto" w:sz="0" w:space="0"/>
              </w:rPr>
              <w:t>分；否则每少一个部分扣</w:t>
            </w: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分，最多扣</w:t>
            </w:r>
            <w:r>
              <w:rPr>
                <w:rFonts w:hint="default" w:ascii="Calibri" w:hAnsi="Calibri" w:cs="Calibri"/>
                <w:sz w:val="21"/>
                <w:szCs w:val="21"/>
                <w:bdr w:val="none" w:color="auto" w:sz="0" w:space="0"/>
              </w:rPr>
              <w:t>8</w:t>
            </w:r>
            <w:r>
              <w:rPr>
                <w:rFonts w:hint="eastAsia" w:ascii="仿宋" w:hAnsi="仿宋" w:eastAsia="仿宋" w:cs="仿宋"/>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绩效自评报告附件部分内容齐全的，得</w:t>
            </w:r>
            <w:r>
              <w:rPr>
                <w:rFonts w:hint="default" w:ascii="Calibri" w:hAnsi="Calibri" w:cs="Calibri"/>
                <w:sz w:val="21"/>
                <w:szCs w:val="21"/>
                <w:bdr w:val="none" w:color="auto" w:sz="0" w:space="0"/>
              </w:rPr>
              <w:t>7</w:t>
            </w:r>
            <w:r>
              <w:rPr>
                <w:rFonts w:hint="eastAsia" w:ascii="仿宋" w:hAnsi="仿宋" w:eastAsia="仿宋" w:cs="仿宋"/>
                <w:sz w:val="21"/>
                <w:szCs w:val="21"/>
                <w:bdr w:val="none" w:color="auto" w:sz="0" w:space="0"/>
              </w:rPr>
              <w:t>分；否则每少一个部分扣</w:t>
            </w: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分，最多扣</w:t>
            </w:r>
            <w:r>
              <w:rPr>
                <w:rFonts w:hint="default" w:ascii="Calibri" w:hAnsi="Calibri" w:cs="Calibri"/>
                <w:sz w:val="21"/>
                <w:szCs w:val="21"/>
                <w:bdr w:val="none" w:color="auto" w:sz="0" w:space="0"/>
              </w:rPr>
              <w:t>7</w:t>
            </w:r>
            <w:r>
              <w:rPr>
                <w:rFonts w:hint="eastAsia" w:ascii="仿宋" w:hAnsi="仿宋" w:eastAsia="仿宋" w:cs="仿宋"/>
                <w:sz w:val="21"/>
                <w:szCs w:val="21"/>
                <w:bdr w:val="none" w:color="auto" w:sz="0" w:space="0"/>
              </w:rPr>
              <w:t>分。</w:t>
            </w:r>
          </w:p>
        </w:tc>
        <w:tc>
          <w:tcPr>
            <w:tcW w:w="75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20</w:t>
            </w:r>
            <w:r>
              <w:rPr>
                <w:rFonts w:hint="eastAsia" w:ascii="仿宋" w:hAnsi="仿宋" w:eastAsia="仿宋" w:cs="仿宋"/>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08" w:hRule="atLeast"/>
          <w:jc w:val="center"/>
        </w:trPr>
        <w:tc>
          <w:tcPr>
            <w:tcW w:w="774"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01" w:type="dxa"/>
            <w:tcBorders>
              <w:top w:val="nil"/>
              <w:left w:val="nil"/>
              <w:bottom w:val="nil"/>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绩效自评表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15</w:t>
            </w:r>
            <w:r>
              <w:rPr>
                <w:rFonts w:hint="eastAsia" w:ascii="仿宋" w:hAnsi="仿宋" w:eastAsia="仿宋" w:cs="仿宋"/>
                <w:sz w:val="21"/>
                <w:szCs w:val="21"/>
                <w:bdr w:val="none" w:color="auto" w:sz="0" w:space="0"/>
              </w:rPr>
              <w:t>分）</w:t>
            </w:r>
          </w:p>
        </w:tc>
        <w:tc>
          <w:tcPr>
            <w:tcW w:w="6482"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default" w:ascii="Calibri" w:hAnsi="Calibri" w:cs="Calibri"/>
                <w:sz w:val="21"/>
                <w:szCs w:val="21"/>
                <w:bdr w:val="none" w:color="auto" w:sz="0" w:space="0"/>
              </w:rPr>
              <w:t>1.</w:t>
            </w:r>
            <w:r>
              <w:rPr>
                <w:rFonts w:hint="eastAsia" w:ascii="仿宋" w:hAnsi="仿宋" w:eastAsia="仿宋" w:cs="仿宋"/>
                <w:sz w:val="21"/>
                <w:szCs w:val="21"/>
                <w:bdr w:val="none" w:color="auto" w:sz="0" w:space="0"/>
              </w:rPr>
              <w:t>部门整体支出和项目支出绩效指标反映产出、效益、服务对象满意度方面的指标和预算执行率的权重符合本规程的，得</w:t>
            </w: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分，否则按比例扣除相应的分数。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部门整体支出和项目支出绩效指标全部细化到三级指标的，得</w:t>
            </w:r>
            <w:r>
              <w:rPr>
                <w:rFonts w:hint="default" w:ascii="Calibri" w:hAnsi="Calibri" w:cs="Calibri"/>
                <w:sz w:val="21"/>
                <w:szCs w:val="21"/>
                <w:bdr w:val="none" w:color="auto" w:sz="0" w:space="0"/>
              </w:rPr>
              <w:t>3</w:t>
            </w:r>
            <w:r>
              <w:rPr>
                <w:rFonts w:hint="eastAsia" w:ascii="仿宋" w:hAnsi="仿宋" w:eastAsia="仿宋" w:cs="仿宋"/>
                <w:sz w:val="21"/>
                <w:szCs w:val="21"/>
                <w:bdr w:val="none" w:color="auto" w:sz="0" w:space="0"/>
              </w:rPr>
              <w:t>分；部分细化的，酌情扣分；没有细化的，不得分。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default" w:ascii="Calibri" w:hAnsi="Calibri" w:cs="Calibri"/>
                <w:sz w:val="21"/>
                <w:szCs w:val="21"/>
                <w:bdr w:val="none" w:color="auto" w:sz="0" w:space="0"/>
              </w:rPr>
              <w:t>3.</w:t>
            </w:r>
            <w:r>
              <w:rPr>
                <w:rFonts w:hint="eastAsia" w:ascii="仿宋" w:hAnsi="仿宋" w:eastAsia="仿宋" w:cs="仿宋"/>
                <w:sz w:val="21"/>
                <w:szCs w:val="21"/>
                <w:bdr w:val="none" w:color="auto" w:sz="0" w:space="0"/>
              </w:rPr>
              <w:t>部门整体支出和项目支出三级绩效指标内涵明确、具体、可衡量的得</w:t>
            </w:r>
            <w:r>
              <w:rPr>
                <w:rFonts w:hint="default" w:ascii="Calibri" w:hAnsi="Calibri" w:cs="Calibri"/>
                <w:sz w:val="21"/>
                <w:szCs w:val="21"/>
                <w:bdr w:val="none" w:color="auto" w:sz="0" w:space="0"/>
              </w:rPr>
              <w:t>5</w:t>
            </w:r>
            <w:r>
              <w:rPr>
                <w:rFonts w:hint="eastAsia" w:ascii="仿宋" w:hAnsi="仿宋" w:eastAsia="仿宋" w:cs="仿宋"/>
                <w:sz w:val="21"/>
                <w:szCs w:val="21"/>
                <w:bdr w:val="none" w:color="auto" w:sz="0" w:space="0"/>
              </w:rPr>
              <w:t>分；突出核心指标，精简实用的得</w:t>
            </w:r>
            <w:r>
              <w:rPr>
                <w:rFonts w:hint="default" w:ascii="Calibri" w:hAnsi="Calibri" w:cs="Calibri"/>
                <w:sz w:val="21"/>
                <w:szCs w:val="21"/>
                <w:bdr w:val="none" w:color="auto" w:sz="0" w:space="0"/>
              </w:rPr>
              <w:t>3</w:t>
            </w:r>
            <w:r>
              <w:rPr>
                <w:rFonts w:hint="eastAsia" w:ascii="仿宋" w:hAnsi="仿宋" w:eastAsia="仿宋" w:cs="仿宋"/>
                <w:sz w:val="21"/>
                <w:szCs w:val="21"/>
                <w:bdr w:val="none" w:color="auto" w:sz="0" w:space="0"/>
              </w:rPr>
              <w:t>分；指标与部门整体支出和项目支出密切相关，全面反映产出和效益的得</w:t>
            </w:r>
            <w:r>
              <w:rPr>
                <w:rFonts w:hint="default" w:ascii="Calibri" w:hAnsi="Calibri" w:cs="Calibri"/>
                <w:sz w:val="21"/>
                <w:szCs w:val="21"/>
                <w:bdr w:val="none" w:color="auto" w:sz="0" w:space="0"/>
              </w:rPr>
              <w:t>2</w:t>
            </w:r>
            <w:r>
              <w:rPr>
                <w:rFonts w:hint="eastAsia" w:ascii="仿宋" w:hAnsi="仿宋" w:eastAsia="仿宋" w:cs="仿宋"/>
                <w:sz w:val="21"/>
                <w:szCs w:val="21"/>
                <w:bdr w:val="none" w:color="auto" w:sz="0" w:space="0"/>
              </w:rPr>
              <w:t>分；否则每项酌情扣分，最多扣</w:t>
            </w:r>
            <w:r>
              <w:rPr>
                <w:rFonts w:hint="default" w:ascii="Calibri" w:hAnsi="Calibri" w:cs="Calibri"/>
                <w:sz w:val="21"/>
                <w:szCs w:val="21"/>
                <w:bdr w:val="none" w:color="auto" w:sz="0" w:space="0"/>
              </w:rPr>
              <w:t>10</w:t>
            </w:r>
            <w:r>
              <w:rPr>
                <w:rFonts w:hint="eastAsia" w:ascii="仿宋" w:hAnsi="仿宋" w:eastAsia="仿宋" w:cs="仿宋"/>
                <w:sz w:val="21"/>
                <w:szCs w:val="21"/>
                <w:bdr w:val="none" w:color="auto" w:sz="0" w:space="0"/>
              </w:rPr>
              <w:t>分。</w:t>
            </w:r>
          </w:p>
        </w:tc>
        <w:tc>
          <w:tcPr>
            <w:tcW w:w="75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14</w:t>
            </w:r>
            <w:r>
              <w:rPr>
                <w:rFonts w:hint="eastAsia" w:ascii="仿宋" w:hAnsi="仿宋" w:eastAsia="仿宋" w:cs="仿宋"/>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6" w:hRule="atLeast"/>
          <w:jc w:val="center"/>
        </w:trPr>
        <w:tc>
          <w:tcPr>
            <w:tcW w:w="774"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01" w:type="dxa"/>
            <w:tcBorders>
              <w:top w:val="single" w:color="auto" w:sz="6" w:space="0"/>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报告反映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问题情况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15</w:t>
            </w:r>
            <w:r>
              <w:rPr>
                <w:rFonts w:hint="eastAsia" w:ascii="仿宋" w:hAnsi="仿宋" w:eastAsia="仿宋" w:cs="仿宋"/>
                <w:sz w:val="21"/>
                <w:szCs w:val="21"/>
                <w:bdr w:val="none" w:color="auto" w:sz="0" w:space="0"/>
              </w:rPr>
              <w:t>分）</w:t>
            </w:r>
          </w:p>
        </w:tc>
        <w:tc>
          <w:tcPr>
            <w:tcW w:w="6482"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eastAsia" w:ascii="仿宋" w:hAnsi="仿宋" w:eastAsia="仿宋" w:cs="仿宋"/>
                <w:sz w:val="21"/>
                <w:szCs w:val="21"/>
                <w:bdr w:val="none" w:color="auto" w:sz="0" w:space="0"/>
              </w:rPr>
              <w:t>绩效评价发现问题详实全面的得</w:t>
            </w:r>
            <w:r>
              <w:rPr>
                <w:rFonts w:hint="default" w:ascii="Calibri" w:hAnsi="Calibri" w:cs="Calibri"/>
                <w:sz w:val="21"/>
                <w:szCs w:val="21"/>
                <w:bdr w:val="none" w:color="auto" w:sz="0" w:space="0"/>
              </w:rPr>
              <w:t>15</w:t>
            </w:r>
            <w:r>
              <w:rPr>
                <w:rFonts w:hint="eastAsia" w:ascii="仿宋" w:hAnsi="仿宋" w:eastAsia="仿宋" w:cs="仿宋"/>
                <w:sz w:val="21"/>
                <w:szCs w:val="21"/>
                <w:bdr w:val="none" w:color="auto" w:sz="0" w:space="0"/>
              </w:rPr>
              <w:t>分，只提出资金不足问题的不得分；其他情况酌情扣分。</w:t>
            </w:r>
          </w:p>
        </w:tc>
        <w:tc>
          <w:tcPr>
            <w:tcW w:w="75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15</w:t>
            </w:r>
            <w:r>
              <w:rPr>
                <w:rFonts w:hint="eastAsia" w:ascii="仿宋" w:hAnsi="仿宋" w:eastAsia="仿宋" w:cs="仿宋"/>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13" w:hRule="atLeast"/>
          <w:jc w:val="center"/>
        </w:trPr>
        <w:tc>
          <w:tcPr>
            <w:tcW w:w="774" w:type="dxa"/>
            <w:vMerge w:val="continue"/>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rPr>
                <w:rFonts w:hint="default" w:ascii="Times New Roman" w:hAnsi="Times New Roman" w:cs="Times New Roman"/>
                <w:sz w:val="20"/>
                <w:szCs w:val="20"/>
              </w:rPr>
            </w:pPr>
          </w:p>
        </w:tc>
        <w:tc>
          <w:tcPr>
            <w:tcW w:w="150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针对问题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提出可行性建议的情况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Calibri" w:hAnsi="Calibri" w:cs="Calibri"/>
                <w:sz w:val="21"/>
                <w:szCs w:val="21"/>
                <w:bdr w:val="none" w:color="auto" w:sz="0" w:space="0"/>
              </w:rPr>
              <w:t>15</w:t>
            </w:r>
            <w:r>
              <w:rPr>
                <w:rFonts w:hint="eastAsia" w:ascii="仿宋" w:hAnsi="仿宋" w:eastAsia="仿宋" w:cs="仿宋"/>
                <w:sz w:val="21"/>
                <w:szCs w:val="21"/>
                <w:bdr w:val="none" w:color="auto" w:sz="0" w:space="0"/>
              </w:rPr>
              <w:t>分）</w:t>
            </w:r>
          </w:p>
        </w:tc>
        <w:tc>
          <w:tcPr>
            <w:tcW w:w="6482"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ascii="Calibri" w:hAnsi="Calibri" w:cs="Calibri"/>
                <w:sz w:val="21"/>
                <w:szCs w:val="21"/>
              </w:rPr>
            </w:pPr>
            <w:r>
              <w:rPr>
                <w:rFonts w:hint="eastAsia" w:ascii="仿宋" w:hAnsi="仿宋" w:eastAsia="仿宋" w:cs="仿宋"/>
                <w:sz w:val="21"/>
                <w:szCs w:val="21"/>
                <w:bdr w:val="none" w:color="auto" w:sz="0" w:space="0"/>
              </w:rPr>
              <w:t>针对评价发现问题提出包含有关政策在内的可行性建议的得</w:t>
            </w:r>
            <w:r>
              <w:rPr>
                <w:rFonts w:hint="default" w:ascii="Calibri" w:hAnsi="Calibri" w:cs="Calibri"/>
                <w:sz w:val="21"/>
                <w:szCs w:val="21"/>
                <w:bdr w:val="none" w:color="auto" w:sz="0" w:space="0"/>
              </w:rPr>
              <w:t>15</w:t>
            </w:r>
            <w:r>
              <w:rPr>
                <w:rFonts w:hint="eastAsia" w:ascii="仿宋" w:hAnsi="仿宋" w:eastAsia="仿宋" w:cs="仿宋"/>
                <w:sz w:val="21"/>
                <w:szCs w:val="21"/>
                <w:bdr w:val="none" w:color="auto" w:sz="0" w:space="0"/>
              </w:rPr>
              <w:t>分，只提出加大资金投入建议的不得分；其他情况酌情扣分。</w:t>
            </w:r>
          </w:p>
        </w:tc>
        <w:tc>
          <w:tcPr>
            <w:tcW w:w="75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eastAsia="仿宋" w:cs="Calibri"/>
                <w:sz w:val="21"/>
                <w:szCs w:val="21"/>
                <w:bdr w:val="none" w:color="auto" w:sz="0" w:space="0"/>
              </w:rPr>
              <w:t>14</w:t>
            </w:r>
            <w:r>
              <w:rPr>
                <w:rFonts w:hint="eastAsia" w:ascii="仿宋" w:hAnsi="仿宋" w:eastAsia="仿宋" w:cs="仿宋"/>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774" w:type="dxa"/>
            <w:tcBorders>
              <w:top w:val="nil"/>
              <w:left w:val="single" w:color="auto" w:sz="6" w:space="0"/>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21"/>
                <w:szCs w:val="21"/>
                <w:bdr w:val="none" w:color="auto" w:sz="0" w:space="0"/>
              </w:rPr>
              <w:t>合计</w:t>
            </w:r>
          </w:p>
        </w:tc>
        <w:tc>
          <w:tcPr>
            <w:tcW w:w="1501"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default" w:ascii="Calibri" w:hAnsi="Calibri" w:cs="Calibri"/>
                <w:sz w:val="21"/>
                <w:szCs w:val="21"/>
                <w:bdr w:val="none" w:color="auto" w:sz="0" w:space="0"/>
              </w:rPr>
              <w:t>100</w:t>
            </w:r>
            <w:r>
              <w:rPr>
                <w:rFonts w:hint="eastAsia" w:ascii="仿宋" w:hAnsi="仿宋" w:eastAsia="仿宋" w:cs="仿宋"/>
                <w:sz w:val="21"/>
                <w:szCs w:val="21"/>
                <w:bdr w:val="none" w:color="auto" w:sz="0" w:space="0"/>
              </w:rPr>
              <w:t>分</w:t>
            </w:r>
          </w:p>
        </w:tc>
        <w:tc>
          <w:tcPr>
            <w:tcW w:w="6482"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default" w:ascii="Calibri" w:hAnsi="Calibri" w:cs="Calibri"/>
                <w:sz w:val="21"/>
                <w:szCs w:val="21"/>
                <w:bdr w:val="none" w:color="auto" w:sz="0" w:space="0"/>
              </w:rPr>
              <w:t> </w:t>
            </w:r>
          </w:p>
        </w:tc>
        <w:tc>
          <w:tcPr>
            <w:tcW w:w="753" w:type="dxa"/>
            <w:tcBorders>
              <w:top w:val="nil"/>
              <w:left w:val="nil"/>
              <w:bottom w:val="single" w:color="auto" w:sz="6" w:space="0"/>
              <w:right w:val="single" w:color="auto" w:sz="6"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eastAsia" w:ascii="仿宋" w:hAnsi="仿宋" w:eastAsia="仿宋" w:cs="仿宋"/>
                <w:sz w:val="21"/>
                <w:szCs w:val="21"/>
                <w:bdr w:val="none" w:color="auto" w:sz="0" w:space="0"/>
              </w:rPr>
              <w:t>　</w:t>
            </w:r>
            <w:r>
              <w:rPr>
                <w:rFonts w:hint="default" w:ascii="Calibri" w:hAnsi="Calibri" w:eastAsia="仿宋" w:cs="Calibri"/>
                <w:sz w:val="21"/>
                <w:szCs w:val="21"/>
                <w:bdr w:val="none" w:color="auto" w:sz="0" w:space="0"/>
              </w:rPr>
              <w:t>98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default" w:ascii="Calibri" w:hAnsi="Calibri" w:cs="Calibri"/>
          <w:i w:val="0"/>
          <w:iCs w:val="0"/>
          <w:caps w:val="0"/>
          <w:color w:val="555555"/>
          <w:spacing w:val="0"/>
          <w:sz w:val="21"/>
          <w:szCs w:val="21"/>
        </w:rPr>
      </w:pPr>
      <w:r>
        <w:rPr>
          <w:rFonts w:hint="default" w:ascii="Calibri" w:hAnsi="Calibri" w:eastAsia="宋体" w:cs="Calibri"/>
          <w:i w:val="0"/>
          <w:iCs w:val="0"/>
          <w:caps w:val="0"/>
          <w:color w:val="555555"/>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Batang">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M2UwNzk5ODY1YmQwODNmNzkyZDM5ZGZmNTY4MjkifQ=="/>
  </w:docVars>
  <w:rsids>
    <w:rsidRoot w:val="0AB63FD0"/>
    <w:rsid w:val="0AB6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2023-11-13T02:39:00Z</dcterms:created>
  <dc:creator>WPS_1644586232</dc:creator>
  <cp:lastModifiedBy>WPS_1644586232</cp:lastModifiedBy>
  <dcterms:modified xsi:type="dcterms:W3CDTF">2023-11-13T02:40:02Z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406DAF77DEF8481397859DB059245160_11</vt:lpwstr>
  </property>
</Properties>
</file>