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2023年度岳阳市度基础研究项目验收清单</w:t>
      </w:r>
    </w:p>
    <w:tbl>
      <w:tblPr>
        <w:tblStyle w:val="5"/>
        <w:tblW w:w="139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6403"/>
        <w:gridCol w:w="3520"/>
        <w:gridCol w:w="1733"/>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64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项目承担单位</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项目负责人</w:t>
            </w:r>
          </w:p>
        </w:tc>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单位属地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潇湘科技要素大市场岳阳分市场建设</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湖南海凌科技企业孵化器有限公司</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何泗凌</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岳阳楼区信息综合服务平台建设 </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岳阳楼区民营经济服务中心</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陈</w:t>
            </w:r>
            <w:r>
              <w:rPr>
                <w:rFonts w:hint="eastAsia" w:ascii="宋体" w:hAnsi="宋体" w:eastAsia="宋体" w:cs="宋体"/>
                <w:i w:val="0"/>
                <w:color w:val="000000"/>
                <w:sz w:val="24"/>
                <w:szCs w:val="24"/>
                <w:u w:val="none"/>
                <w:lang w:val="en-US" w:eastAsia="zh-CN"/>
              </w:rPr>
              <w:t xml:space="preserve"> </w:t>
            </w:r>
            <w:r>
              <w:rPr>
                <w:rFonts w:hint="eastAsia" w:ascii="宋体" w:hAnsi="宋体" w:eastAsia="宋体" w:cs="宋体"/>
                <w:i w:val="0"/>
                <w:color w:val="000000"/>
                <w:sz w:val="24"/>
                <w:szCs w:val="24"/>
                <w:u w:val="none"/>
                <w:lang w:eastAsia="zh-CN"/>
              </w:rPr>
              <w:t>燕</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岳阳楼区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中小企业公共服务平台建设</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岳阳市云溪区科技服务中心</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彭双利</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君山区科技创业服务平台建设 </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君山区科技创业服务中心</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周</w:t>
            </w:r>
            <w:r>
              <w:rPr>
                <w:rFonts w:hint="eastAsia" w:ascii="宋体" w:hAnsi="宋体" w:eastAsia="宋体" w:cs="宋体"/>
                <w:i w:val="0"/>
                <w:color w:val="000000"/>
                <w:sz w:val="24"/>
                <w:szCs w:val="24"/>
                <w:u w:val="none"/>
                <w:lang w:val="en-US" w:eastAsia="zh-CN"/>
              </w:rPr>
              <w:t xml:space="preserve"> </w:t>
            </w:r>
            <w:r>
              <w:rPr>
                <w:rFonts w:hint="eastAsia" w:ascii="宋体" w:hAnsi="宋体" w:eastAsia="宋体" w:cs="宋体"/>
                <w:i w:val="0"/>
                <w:color w:val="000000"/>
                <w:sz w:val="24"/>
                <w:szCs w:val="24"/>
                <w:u w:val="none"/>
                <w:lang w:eastAsia="zh-CN"/>
              </w:rPr>
              <w:t>旭</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新型铝液在线智能除气与净化成套设备研制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湖南华科机械有限公司</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赵国栋</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光甘草定对大鼠脓毒血症的作用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湖南理工学院</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 岸</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工业企业清洁生产技术研究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湖南泰天环保科技有限公司</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 凌</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国家级星创天地平台创建</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湖南天下洞庭屈原粮食购销有限公司</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钟卫军</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屈原管理区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6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咖啡因在热敏材料中的应用研究</w:t>
            </w:r>
          </w:p>
        </w:tc>
        <w:tc>
          <w:tcPr>
            <w:tcW w:w="3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湖南洋韬材料科技有限公司</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陈洋波</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10</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东北黑峰与意大利峰繁殖二代技术推广</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君山花野蜂业有限公司</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李志雄</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11</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老年股骨颈骨折行髋关节置换术配合中药治疗85例疗效观察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岳阳康达骨伤医院</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张新明</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抽式面巾纸改造技术研究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岳阳楼区金鹰纸业有限公司</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汤寅辉</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c>
          <w:tcPr>
            <w:tcW w:w="6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滨湖水牛种质资源保种关健技术研究</w:t>
            </w:r>
          </w:p>
        </w:tc>
        <w:tc>
          <w:tcPr>
            <w:tcW w:w="3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岳阳山河农林科技发展有限公司</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李茂春</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14</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新型非生物型人工肝治疗研究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岳阳市二人民医院</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 聃</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15</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4-甲氧基黄檀醌介导NF-kB抑制食管癌的分子机制研究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岳阳市妇幼保健院</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黎 珊</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16</w:t>
            </w:r>
          </w:p>
        </w:tc>
        <w:tc>
          <w:tcPr>
            <w:tcW w:w="6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洞庭湖区蔬菜土壤重金属污染修复试验</w:t>
            </w:r>
          </w:p>
        </w:tc>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岳阳市老年科协</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涂家明</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17</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艾叶熏条在防治“非洲瘟疫”中的研究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岳阳市唐盛生物科技有限公司</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唐 龙</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18</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阿替普酶联合阿加曲班治疗急性脑梗死的疗效研究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岳阳市一人民医院</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李罗青 </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19</w:t>
            </w:r>
          </w:p>
        </w:tc>
        <w:tc>
          <w:tcPr>
            <w:tcW w:w="64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岳阳地区人群HTLV感染状况研究</w:t>
            </w:r>
          </w:p>
        </w:tc>
        <w:tc>
          <w:tcPr>
            <w:tcW w:w="3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岳阳市中心血站</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 昂</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岳阳地区幽门螺旋杆菌检出率与上消化道疾病相关性分析研究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岳阳市中医院</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李路迢</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64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药用植物干细胞的培养与应用研究</w:t>
            </w:r>
          </w:p>
        </w:tc>
        <w:tc>
          <w:tcPr>
            <w:tcW w:w="3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岳阳职业技术学院</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陈双秀</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市本级</w:t>
            </w:r>
          </w:p>
        </w:tc>
      </w:tr>
    </w:tbl>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2023年度岳阳市科技计划项目验收清单（重大专项）</w:t>
      </w:r>
    </w:p>
    <w:tbl>
      <w:tblPr>
        <w:tblStyle w:val="5"/>
        <w:tblpPr w:leftFromText="180" w:rightFromText="180" w:vertAnchor="text" w:horzAnchor="page" w:tblpXSpec="center" w:tblpY="715"/>
        <w:tblOverlap w:val="never"/>
        <w:tblW w:w="13983"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838"/>
        <w:gridCol w:w="5850"/>
        <w:gridCol w:w="4432"/>
        <w:gridCol w:w="1200"/>
        <w:gridCol w:w="166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94" w:hRule="atLeast"/>
          <w:jc w:val="center"/>
        </w:trPr>
        <w:tc>
          <w:tcPr>
            <w:tcW w:w="838"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ind w:left="0" w:leftChars="0" w:right="0" w:rightChars="0"/>
              <w:jc w:val="center"/>
              <w:rPr>
                <w:rFonts w:hint="eastAsia" w:ascii="宋体" w:hAnsi="宋体" w:eastAsia="宋体" w:cs="宋体"/>
                <w:b/>
                <w:bCs/>
                <w:kern w:val="0"/>
                <w:sz w:val="24"/>
                <w:szCs w:val="24"/>
                <w:lang w:val="en-US" w:eastAsia="zh-CN" w:bidi="ar"/>
              </w:rPr>
            </w:pPr>
            <w:r>
              <w:rPr>
                <w:rFonts w:hint="eastAsia" w:ascii="宋体" w:hAnsi="宋体" w:eastAsia="宋体" w:cs="宋体"/>
                <w:b/>
                <w:bCs/>
                <w:color w:val="000000"/>
                <w:sz w:val="24"/>
                <w:szCs w:val="24"/>
              </w:rPr>
              <w:t>序号</w:t>
            </w:r>
          </w:p>
        </w:tc>
        <w:tc>
          <w:tcPr>
            <w:tcW w:w="5850"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ind w:left="0" w:leftChars="0" w:right="0" w:rightChars="0"/>
              <w:jc w:val="center"/>
              <w:rPr>
                <w:rFonts w:hint="eastAsia" w:ascii="宋体" w:hAnsi="宋体" w:eastAsia="宋体" w:cs="宋体"/>
                <w:b/>
                <w:bCs/>
                <w:kern w:val="0"/>
                <w:sz w:val="24"/>
                <w:szCs w:val="24"/>
                <w:lang w:val="en-US" w:eastAsia="zh-CN" w:bidi="ar"/>
              </w:rPr>
            </w:pPr>
            <w:r>
              <w:rPr>
                <w:rFonts w:hint="eastAsia" w:ascii="宋体" w:hAnsi="宋体" w:eastAsia="宋体" w:cs="宋体"/>
                <w:b/>
                <w:bCs/>
                <w:color w:val="000000"/>
                <w:sz w:val="24"/>
                <w:szCs w:val="24"/>
              </w:rPr>
              <w:t>项目名称</w:t>
            </w:r>
          </w:p>
        </w:tc>
        <w:tc>
          <w:tcPr>
            <w:tcW w:w="4432"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ind w:left="0" w:leftChars="0" w:right="0" w:rightChars="0"/>
              <w:jc w:val="center"/>
              <w:rPr>
                <w:rFonts w:hint="eastAsia" w:ascii="宋体" w:hAnsi="宋体" w:eastAsia="宋体" w:cs="宋体"/>
                <w:b/>
                <w:bCs/>
                <w:kern w:val="0"/>
                <w:sz w:val="24"/>
                <w:szCs w:val="24"/>
                <w:lang w:val="en-US" w:eastAsia="zh-CN" w:bidi="ar"/>
              </w:rPr>
            </w:pPr>
            <w:r>
              <w:rPr>
                <w:rFonts w:hint="eastAsia" w:ascii="宋体" w:hAnsi="宋体" w:eastAsia="宋体" w:cs="宋体"/>
                <w:b/>
                <w:bCs/>
                <w:color w:val="000000"/>
                <w:sz w:val="24"/>
                <w:szCs w:val="24"/>
                <w:lang w:val="en-US" w:eastAsia="zh-CN"/>
              </w:rPr>
              <w:t>项目承担单位</w:t>
            </w:r>
          </w:p>
        </w:tc>
        <w:tc>
          <w:tcPr>
            <w:tcW w:w="1200"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ind w:left="0" w:leftChars="0" w:right="0" w:rightChars="0"/>
              <w:jc w:val="center"/>
              <w:rPr>
                <w:rFonts w:hint="eastAsia" w:ascii="宋体" w:hAnsi="宋体" w:eastAsia="宋体" w:cs="宋体"/>
                <w:b/>
                <w:bCs/>
                <w:kern w:val="0"/>
                <w:sz w:val="24"/>
                <w:szCs w:val="24"/>
                <w:lang w:val="en-US" w:eastAsia="zh-CN" w:bidi="ar"/>
              </w:rPr>
            </w:pPr>
            <w:r>
              <w:rPr>
                <w:rFonts w:hint="eastAsia" w:ascii="宋体" w:hAnsi="宋体" w:eastAsia="宋体" w:cs="宋体"/>
                <w:b/>
                <w:bCs/>
                <w:color w:val="000000"/>
                <w:sz w:val="24"/>
                <w:szCs w:val="24"/>
              </w:rPr>
              <w:t>推荐单位</w:t>
            </w:r>
          </w:p>
        </w:tc>
        <w:tc>
          <w:tcPr>
            <w:tcW w:w="1663"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ind w:left="0" w:leftChars="0" w:right="0" w:rightChars="0"/>
              <w:jc w:val="center"/>
              <w:rPr>
                <w:rFonts w:hint="eastAsia" w:ascii="宋体" w:hAnsi="宋体" w:eastAsia="宋体" w:cs="宋体"/>
                <w:b/>
                <w:bCs/>
                <w:kern w:val="0"/>
                <w:sz w:val="24"/>
                <w:szCs w:val="24"/>
                <w:lang w:val="en-US" w:eastAsia="zh-CN" w:bidi="ar"/>
              </w:rPr>
            </w:pPr>
            <w:r>
              <w:rPr>
                <w:rFonts w:hint="eastAsia" w:ascii="宋体" w:hAnsi="宋体" w:eastAsia="宋体" w:cs="宋体"/>
                <w:b/>
                <w:bCs/>
                <w:color w:val="000000"/>
                <w:sz w:val="24"/>
                <w:szCs w:val="24"/>
              </w:rPr>
              <w:t>技术负责人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94" w:hRule="exact"/>
          <w:jc w:val="center"/>
        </w:trPr>
        <w:tc>
          <w:tcPr>
            <w:tcW w:w="838"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5850"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军民两用超耐久性橡胶密封圈研发及产业化</w:t>
            </w:r>
          </w:p>
        </w:tc>
        <w:tc>
          <w:tcPr>
            <w:tcW w:w="4432"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际华三五一七橡胶制品有限公司</w:t>
            </w:r>
          </w:p>
        </w:tc>
        <w:tc>
          <w:tcPr>
            <w:tcW w:w="1200"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新港区</w:t>
            </w:r>
          </w:p>
        </w:tc>
        <w:tc>
          <w:tcPr>
            <w:tcW w:w="1663"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刘</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94" w:hRule="exact"/>
          <w:jc w:val="center"/>
        </w:trPr>
        <w:tc>
          <w:tcPr>
            <w:tcW w:w="838"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5850"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多维矢量电磁搅拌成套系统的开发与应用</w:t>
            </w:r>
          </w:p>
        </w:tc>
        <w:tc>
          <w:tcPr>
            <w:tcW w:w="4432"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湖南中科电气股份有限公司</w:t>
            </w:r>
          </w:p>
        </w:tc>
        <w:tc>
          <w:tcPr>
            <w:tcW w:w="1200"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经开</w:t>
            </w:r>
            <w:r>
              <w:rPr>
                <w:rFonts w:hint="eastAsia" w:ascii="宋体" w:hAnsi="宋体" w:eastAsia="宋体" w:cs="宋体"/>
                <w:color w:val="auto"/>
                <w:sz w:val="24"/>
                <w:szCs w:val="24"/>
              </w:rPr>
              <w:t>区</w:t>
            </w:r>
          </w:p>
        </w:tc>
        <w:tc>
          <w:tcPr>
            <w:tcW w:w="1663"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94" w:hRule="exact"/>
          <w:jc w:val="center"/>
        </w:trPr>
        <w:tc>
          <w:tcPr>
            <w:tcW w:w="838"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5850"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液相法改性纤维增强石膏整模艺术构件（FRG）关键技术研发与应用</w:t>
            </w:r>
          </w:p>
        </w:tc>
        <w:tc>
          <w:tcPr>
            <w:tcW w:w="4432"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湖南金凤凰建材家居集成科技有限公司</w:t>
            </w:r>
          </w:p>
        </w:tc>
        <w:tc>
          <w:tcPr>
            <w:tcW w:w="1200"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平江县</w:t>
            </w:r>
          </w:p>
        </w:tc>
        <w:tc>
          <w:tcPr>
            <w:tcW w:w="1663"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余尚勇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94" w:hRule="exact"/>
          <w:jc w:val="center"/>
        </w:trPr>
        <w:tc>
          <w:tcPr>
            <w:tcW w:w="838"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5850"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君山蔬菜科技园高品质辣椒绿色高效栽培技术集成研究与推广</w:t>
            </w:r>
          </w:p>
        </w:tc>
        <w:tc>
          <w:tcPr>
            <w:tcW w:w="4432"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湖南新泰和绿色农业集团有限公司</w:t>
            </w:r>
          </w:p>
        </w:tc>
        <w:tc>
          <w:tcPr>
            <w:tcW w:w="1200"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岳阳</w:t>
            </w:r>
            <w:r>
              <w:rPr>
                <w:rFonts w:hint="eastAsia" w:ascii="宋体" w:hAnsi="宋体" w:eastAsia="宋体" w:cs="宋体"/>
                <w:color w:val="auto"/>
                <w:sz w:val="24"/>
                <w:szCs w:val="24"/>
                <w:lang w:eastAsia="zh-CN"/>
              </w:rPr>
              <w:t>楼区</w:t>
            </w:r>
          </w:p>
        </w:tc>
        <w:tc>
          <w:tcPr>
            <w:tcW w:w="1663" w:type="dxa"/>
            <w:tcBorders>
              <w:top w:val="outset" w:color="000000" w:sz="6" w:space="0"/>
              <w:left w:val="outset" w:color="000000" w:sz="6" w:space="0"/>
              <w:bottom w:val="outset" w:color="000000" w:sz="6" w:space="0"/>
              <w:right w:val="outset" w:color="000000" w:sz="6" w:space="0"/>
            </w:tcBorders>
            <w:noWrap w:val="0"/>
            <w:vAlign w:val="center"/>
          </w:tcPr>
          <w:p>
            <w:pPr>
              <w:pStyle w:val="4"/>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吴丽君</w:t>
            </w:r>
          </w:p>
        </w:tc>
      </w:tr>
    </w:tbl>
    <w:p>
      <w:pPr>
        <w:pStyle w:val="2"/>
        <w:rPr>
          <w:rFonts w:hint="eastAsia" w:ascii="方正小标宋简体" w:hAnsi="方正小标宋简体" w:eastAsia="方正小标宋简体" w:cs="方正小标宋简体"/>
          <w:b w:val="0"/>
          <w:bCs w:val="0"/>
          <w:sz w:val="44"/>
          <w:szCs w:val="44"/>
          <w:lang w:val="en-US" w:eastAsia="zh-CN"/>
        </w:rPr>
      </w:pPr>
    </w:p>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bookmarkStart w:id="0" w:name="_GoBack"/>
      <w:bookmarkEnd w:id="0"/>
      <w:r>
        <w:rPr>
          <w:rFonts w:hint="eastAsia" w:ascii="方正小标宋简体" w:hAnsi="方正小标宋简体" w:eastAsia="方正小标宋简体" w:cs="方正小标宋简体"/>
          <w:sz w:val="44"/>
          <w:szCs w:val="44"/>
        </w:rPr>
        <w:t>2023年度科技型企业创新创业扶持资金项目验收清单</w:t>
      </w:r>
    </w:p>
    <w:tbl>
      <w:tblPr>
        <w:tblStyle w:val="5"/>
        <w:tblpPr w:leftFromText="180" w:rightFromText="180" w:vertAnchor="page" w:horzAnchor="page" w:tblpX="1595" w:tblpY="2271"/>
        <w:tblOverlap w:val="never"/>
        <w:tblW w:w="138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5776"/>
        <w:gridCol w:w="3825"/>
        <w:gridCol w:w="1920"/>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承担单位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项目负责人</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环境检测技术服务公共平台建设</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岳阳格物检测有限公司</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 凌</w:t>
            </w: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智慧园区云服务平台建设项目</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岳阳弘昱物流产业发展有限公司</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 阳</w:t>
            </w: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7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创客教育模式的研究和应用项目</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湖南梦想加创客教育科技有限公司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谭洪波</w:t>
            </w: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7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洞庭湖区湘莲生态种植与病虫害防治技术研究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岳阳嘉联生态农业股份有限公司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 容</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气箱型脉冲除尘器的研究及应用</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岳阳市清风能源有限公司</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秦 峰 </w:t>
            </w:r>
          </w:p>
        </w:tc>
        <w:tc>
          <w:tcPr>
            <w:tcW w:w="158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岳阳楼区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基于UWB+GPS技术的化工园区人员安全管理系统的研发及应用</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湖南羲和科技有限公司</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 信</w:t>
            </w:r>
          </w:p>
        </w:tc>
        <w:tc>
          <w:tcPr>
            <w:tcW w:w="158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57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现代农业科技创新咨询服务项目</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湖南鑫业咨询策划有限公司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 然</w:t>
            </w:r>
          </w:p>
        </w:tc>
        <w:tc>
          <w:tcPr>
            <w:tcW w:w="158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高效环保型碳六织物三防整理剂研发</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湖南隆森化工有限公司</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邱 立</w:t>
            </w:r>
          </w:p>
        </w:tc>
        <w:tc>
          <w:tcPr>
            <w:tcW w:w="158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新型食品、饲料添加剂的研发与产业化</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湖南辉达生物科技有限公司</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刘 辉 </w:t>
            </w:r>
          </w:p>
        </w:tc>
        <w:tc>
          <w:tcPr>
            <w:tcW w:w="158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锅炉密闭空间智能检测设备与控制系统的研发及应用</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槃汩工业技术（岳阳）有限公司</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 鑫</w:t>
            </w: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精准医疗用3D打印</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岳阳哈工三维科技有限公司</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张泽民 </w:t>
            </w: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光纤通信产品智能制造项目</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湖南飞通光电科技有限公司</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 旭</w:t>
            </w: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bl>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2023年度软科学计划项目验收清单</w:t>
      </w:r>
    </w:p>
    <w:tbl>
      <w:tblPr>
        <w:tblStyle w:val="6"/>
        <w:tblW w:w="13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6135"/>
        <w:gridCol w:w="4380"/>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61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项目名称</w:t>
            </w:r>
          </w:p>
        </w:tc>
        <w:tc>
          <w:tcPr>
            <w:tcW w:w="43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申请单位</w:t>
            </w:r>
          </w:p>
        </w:tc>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岳阳市医疗机构临床用血现状调查</w:t>
            </w:r>
          </w:p>
        </w:tc>
        <w:tc>
          <w:tcPr>
            <w:tcW w:w="43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岳阳市红十字会中心血站</w:t>
            </w:r>
          </w:p>
        </w:tc>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方奎明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61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以课改引领学校全面发展</w:t>
            </w:r>
          </w:p>
        </w:tc>
        <w:tc>
          <w:tcPr>
            <w:tcW w:w="43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岳阳市第十二中学</w:t>
            </w:r>
          </w:p>
        </w:tc>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夏世蟒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61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双能量CT虚拟去钙技术在骨挫伤检查中的应用价值</w:t>
            </w:r>
          </w:p>
        </w:tc>
        <w:tc>
          <w:tcPr>
            <w:tcW w:w="43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岳阳市人民医院</w:t>
            </w:r>
          </w:p>
        </w:tc>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易大勇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61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缺血性脑卒中二级预防药物依从性研究</w:t>
            </w:r>
          </w:p>
        </w:tc>
        <w:tc>
          <w:tcPr>
            <w:tcW w:w="43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岳阳市中心医院</w:t>
            </w:r>
          </w:p>
        </w:tc>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刘捷妤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61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岳阳市就业形态发展趋势与政策研究</w:t>
            </w:r>
          </w:p>
        </w:tc>
        <w:tc>
          <w:tcPr>
            <w:tcW w:w="43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岳阳市人大常委会</w:t>
            </w:r>
          </w:p>
        </w:tc>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戴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61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基于二维超声和实时剪切波弹性成像的影像组学在血吸虫肝病中的诊断价值</w:t>
            </w:r>
          </w:p>
        </w:tc>
        <w:tc>
          <w:tcPr>
            <w:tcW w:w="43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岳阳市中心医院</w:t>
            </w:r>
          </w:p>
        </w:tc>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汪彬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61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岳阳市科技创新指标提升对策研究</w:t>
            </w:r>
          </w:p>
        </w:tc>
        <w:tc>
          <w:tcPr>
            <w:tcW w:w="43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岳阳市科技事务中心</w:t>
            </w:r>
          </w:p>
        </w:tc>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罗晓红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61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湖南黑茶与云南普洱比较研究</w:t>
            </w:r>
          </w:p>
        </w:tc>
        <w:tc>
          <w:tcPr>
            <w:tcW w:w="43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湖南省禅林苑茶叶有限公司</w:t>
            </w:r>
          </w:p>
        </w:tc>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任秋军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61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翠冠梨标准化种植推广示范</w:t>
            </w:r>
          </w:p>
        </w:tc>
        <w:tc>
          <w:tcPr>
            <w:tcW w:w="43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岳阳经济开发区康王乡白湖西奇果场</w:t>
            </w:r>
          </w:p>
        </w:tc>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61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科技金融产品创新研究</w:t>
            </w:r>
          </w:p>
        </w:tc>
        <w:tc>
          <w:tcPr>
            <w:tcW w:w="43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华融湘江银行股份有限公司岳阳分行</w:t>
            </w:r>
          </w:p>
        </w:tc>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湛望龙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vertAlign w:val="baseline"/>
                <w:lang w:val="en" w:eastAsia="zh-CN"/>
              </w:rPr>
            </w:pPr>
            <w:r>
              <w:rPr>
                <w:rFonts w:hint="default" w:ascii="宋体" w:hAnsi="宋体" w:cs="宋体"/>
                <w:sz w:val="24"/>
                <w:szCs w:val="24"/>
                <w:vertAlign w:val="baseline"/>
                <w:lang w:val="en" w:eastAsia="zh-CN"/>
              </w:rPr>
              <w:t>11</w:t>
            </w:r>
          </w:p>
        </w:tc>
        <w:tc>
          <w:tcPr>
            <w:tcW w:w="6135"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岳阳市非物质文化遗产市场经济化运作试点实践项目--打造岳州印象非物质文化遗产整合平台</w:t>
            </w:r>
          </w:p>
        </w:tc>
        <w:tc>
          <w:tcPr>
            <w:tcW w:w="4380"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岳阳岳州印象文化旅游有限公司</w:t>
            </w:r>
          </w:p>
        </w:tc>
        <w:tc>
          <w:tcPr>
            <w:tcW w:w="1954"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付旋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vertAlign w:val="baseline"/>
                <w:lang w:val="en" w:eastAsia="zh-CN"/>
              </w:rPr>
            </w:pPr>
            <w:r>
              <w:rPr>
                <w:rFonts w:hint="default" w:ascii="宋体" w:hAnsi="宋体" w:cs="宋体"/>
                <w:sz w:val="24"/>
                <w:szCs w:val="24"/>
                <w:vertAlign w:val="baseline"/>
                <w:lang w:val="en" w:eastAsia="zh-CN"/>
              </w:rPr>
              <w:t>12</w:t>
            </w:r>
          </w:p>
        </w:tc>
        <w:tc>
          <w:tcPr>
            <w:tcW w:w="6135"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红色艺术思政课模式研究</w:t>
            </w:r>
          </w:p>
        </w:tc>
        <w:tc>
          <w:tcPr>
            <w:tcW w:w="4380"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湖南螺丝岛文化产业发展有限公司</w:t>
            </w:r>
          </w:p>
        </w:tc>
        <w:tc>
          <w:tcPr>
            <w:tcW w:w="1954"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黄皓华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vertAlign w:val="baseline"/>
                <w:lang w:val="en" w:eastAsia="zh-CN"/>
              </w:rPr>
            </w:pPr>
            <w:r>
              <w:rPr>
                <w:rFonts w:hint="default" w:ascii="宋体" w:hAnsi="宋体" w:cs="宋体"/>
                <w:sz w:val="24"/>
                <w:szCs w:val="24"/>
                <w:vertAlign w:val="baseline"/>
                <w:lang w:val="en" w:eastAsia="zh-CN"/>
              </w:rPr>
              <w:t>13</w:t>
            </w:r>
          </w:p>
        </w:tc>
        <w:tc>
          <w:tcPr>
            <w:tcW w:w="6135"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数字经济下全媒体助推乡村振兴的路径研究</w:t>
            </w:r>
          </w:p>
        </w:tc>
        <w:tc>
          <w:tcPr>
            <w:tcW w:w="4380"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岳阳市广播电视台</w:t>
            </w:r>
          </w:p>
        </w:tc>
        <w:tc>
          <w:tcPr>
            <w:tcW w:w="1954"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何沩薇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vertAlign w:val="baseline"/>
                <w:lang w:val="en" w:eastAsia="zh-CN"/>
              </w:rPr>
            </w:pPr>
            <w:r>
              <w:rPr>
                <w:rFonts w:hint="default" w:ascii="宋体" w:hAnsi="宋体" w:cs="宋体"/>
                <w:sz w:val="24"/>
                <w:szCs w:val="24"/>
                <w:vertAlign w:val="baseline"/>
                <w:lang w:val="en" w:eastAsia="zh-CN"/>
              </w:rPr>
              <w:t>14</w:t>
            </w:r>
          </w:p>
        </w:tc>
        <w:tc>
          <w:tcPr>
            <w:tcW w:w="6135"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岳阳市外贸发展现状与对策研究</w:t>
            </w:r>
          </w:p>
        </w:tc>
        <w:tc>
          <w:tcPr>
            <w:tcW w:w="4380"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岳阳市政府研究室</w:t>
            </w:r>
          </w:p>
        </w:tc>
        <w:tc>
          <w:tcPr>
            <w:tcW w:w="1954"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陈文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vertAlign w:val="baseline"/>
                <w:lang w:val="en" w:eastAsia="zh-CN"/>
              </w:rPr>
            </w:pPr>
            <w:r>
              <w:rPr>
                <w:rFonts w:hint="default" w:ascii="宋体" w:hAnsi="宋体" w:cs="宋体"/>
                <w:sz w:val="24"/>
                <w:szCs w:val="24"/>
                <w:vertAlign w:val="baseline"/>
                <w:lang w:val="en" w:eastAsia="zh-CN"/>
              </w:rPr>
              <w:t>15</w:t>
            </w:r>
          </w:p>
        </w:tc>
        <w:tc>
          <w:tcPr>
            <w:tcW w:w="6135"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岳阳市水果产业高质量发展研究</w:t>
            </w:r>
          </w:p>
        </w:tc>
        <w:tc>
          <w:tcPr>
            <w:tcW w:w="4380"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岳阳市专家协会</w:t>
            </w:r>
          </w:p>
        </w:tc>
        <w:tc>
          <w:tcPr>
            <w:tcW w:w="1954"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昌正兴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vertAlign w:val="baseline"/>
                <w:lang w:val="en" w:eastAsia="zh-CN"/>
              </w:rPr>
            </w:pPr>
            <w:r>
              <w:rPr>
                <w:rFonts w:hint="default" w:ascii="宋体" w:hAnsi="宋体" w:cs="宋体"/>
                <w:sz w:val="24"/>
                <w:szCs w:val="24"/>
                <w:vertAlign w:val="baseline"/>
                <w:lang w:val="en" w:eastAsia="zh-CN"/>
              </w:rPr>
              <w:t>16</w:t>
            </w:r>
          </w:p>
        </w:tc>
        <w:tc>
          <w:tcPr>
            <w:tcW w:w="6135"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财政助力科技创新引导区域经济发展思路研究</w:t>
            </w:r>
          </w:p>
        </w:tc>
        <w:tc>
          <w:tcPr>
            <w:tcW w:w="4380"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岳阳创享科技咨询有限公司</w:t>
            </w:r>
          </w:p>
        </w:tc>
        <w:tc>
          <w:tcPr>
            <w:tcW w:w="1954"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喻潇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vertAlign w:val="baseline"/>
                <w:lang w:val="en" w:eastAsia="zh-CN"/>
              </w:rPr>
            </w:pPr>
            <w:r>
              <w:rPr>
                <w:rFonts w:hint="default" w:ascii="宋体" w:hAnsi="宋体" w:cs="宋体"/>
                <w:sz w:val="24"/>
                <w:szCs w:val="24"/>
                <w:vertAlign w:val="baseline"/>
                <w:lang w:val="en" w:eastAsia="zh-CN"/>
              </w:rPr>
              <w:t>17</w:t>
            </w:r>
          </w:p>
        </w:tc>
        <w:tc>
          <w:tcPr>
            <w:tcW w:w="6135"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岳阳市老年人心理健康现状与需求调查</w:t>
            </w:r>
          </w:p>
        </w:tc>
        <w:tc>
          <w:tcPr>
            <w:tcW w:w="4380"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岳阳市老年保健协会</w:t>
            </w:r>
          </w:p>
        </w:tc>
        <w:tc>
          <w:tcPr>
            <w:tcW w:w="1954"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何华先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vertAlign w:val="baseline"/>
                <w:lang w:val="en" w:eastAsia="zh-CN"/>
              </w:rPr>
            </w:pPr>
            <w:r>
              <w:rPr>
                <w:rFonts w:hint="default" w:ascii="宋体" w:hAnsi="宋体" w:cs="宋体"/>
                <w:sz w:val="24"/>
                <w:szCs w:val="24"/>
                <w:vertAlign w:val="baseline"/>
                <w:lang w:val="en" w:eastAsia="zh-CN"/>
              </w:rPr>
              <w:t>18</w:t>
            </w:r>
          </w:p>
        </w:tc>
        <w:tc>
          <w:tcPr>
            <w:tcW w:w="6135"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基于“五好园区”创建的职业院校产教融合路径创新研究</w:t>
            </w:r>
          </w:p>
        </w:tc>
        <w:tc>
          <w:tcPr>
            <w:tcW w:w="4380"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湖南民族职业学院</w:t>
            </w:r>
          </w:p>
        </w:tc>
        <w:tc>
          <w:tcPr>
            <w:tcW w:w="1954"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邹欣欣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vertAlign w:val="baseline"/>
                <w:lang w:val="en" w:eastAsia="zh-CN"/>
              </w:rPr>
            </w:pPr>
            <w:r>
              <w:rPr>
                <w:rFonts w:hint="default" w:ascii="宋体" w:hAnsi="宋体" w:cs="宋体"/>
                <w:sz w:val="24"/>
                <w:szCs w:val="24"/>
                <w:vertAlign w:val="baseline"/>
                <w:lang w:val="en" w:eastAsia="zh-CN"/>
              </w:rPr>
              <w:t>19</w:t>
            </w:r>
          </w:p>
        </w:tc>
        <w:tc>
          <w:tcPr>
            <w:tcW w:w="6135"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农民大学生实用技术培训研究与实践</w:t>
            </w:r>
          </w:p>
        </w:tc>
        <w:tc>
          <w:tcPr>
            <w:tcW w:w="4380"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岳阳开放大学</w:t>
            </w:r>
          </w:p>
        </w:tc>
        <w:tc>
          <w:tcPr>
            <w:tcW w:w="1954"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乐艳华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vertAlign w:val="baseline"/>
                <w:lang w:val="en" w:eastAsia="zh-CN"/>
              </w:rPr>
            </w:pPr>
            <w:r>
              <w:rPr>
                <w:rFonts w:hint="default" w:ascii="宋体" w:hAnsi="宋体" w:cs="宋体"/>
                <w:sz w:val="24"/>
                <w:szCs w:val="24"/>
                <w:vertAlign w:val="baseline"/>
                <w:lang w:val="en" w:eastAsia="zh-CN"/>
              </w:rPr>
              <w:t>20</w:t>
            </w:r>
          </w:p>
        </w:tc>
        <w:tc>
          <w:tcPr>
            <w:tcW w:w="6135"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高档优质水稻润君优656选育及推广模式研究</w:t>
            </w:r>
          </w:p>
        </w:tc>
        <w:tc>
          <w:tcPr>
            <w:tcW w:w="4380"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湖南鑫盛华丰种业科技有限公司</w:t>
            </w:r>
          </w:p>
        </w:tc>
        <w:tc>
          <w:tcPr>
            <w:tcW w:w="1954"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 李再强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vertAlign w:val="baseline"/>
                <w:lang w:val="en" w:eastAsia="zh-CN"/>
              </w:rPr>
            </w:pPr>
            <w:r>
              <w:rPr>
                <w:rFonts w:hint="default" w:ascii="宋体" w:hAnsi="宋体" w:cs="宋体"/>
                <w:sz w:val="24"/>
                <w:szCs w:val="24"/>
                <w:vertAlign w:val="baseline"/>
                <w:lang w:val="en" w:eastAsia="zh-CN"/>
              </w:rPr>
              <w:t>21</w:t>
            </w:r>
          </w:p>
        </w:tc>
        <w:tc>
          <w:tcPr>
            <w:tcW w:w="6135"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“互联网+”背景下大学英语课堂教学模式创新研究</w:t>
            </w:r>
          </w:p>
        </w:tc>
        <w:tc>
          <w:tcPr>
            <w:tcW w:w="4380"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岳阳职业技术学院</w:t>
            </w:r>
          </w:p>
        </w:tc>
        <w:tc>
          <w:tcPr>
            <w:tcW w:w="1954"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童丽玲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vertAlign w:val="baseline"/>
                <w:lang w:val="en" w:eastAsia="zh-CN"/>
              </w:rPr>
            </w:pPr>
            <w:r>
              <w:rPr>
                <w:rFonts w:hint="default" w:ascii="宋体" w:hAnsi="宋体" w:cs="宋体"/>
                <w:sz w:val="24"/>
                <w:szCs w:val="24"/>
                <w:vertAlign w:val="baseline"/>
                <w:lang w:val="en" w:eastAsia="zh-CN"/>
              </w:rPr>
              <w:t>22</w:t>
            </w:r>
          </w:p>
        </w:tc>
        <w:tc>
          <w:tcPr>
            <w:tcW w:w="6135"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岳阳教会学校（湖滨大学）历史文化研究</w:t>
            </w:r>
          </w:p>
        </w:tc>
        <w:tc>
          <w:tcPr>
            <w:tcW w:w="4380"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岳阳市南湖新区教会学校文物管理所</w:t>
            </w:r>
          </w:p>
        </w:tc>
        <w:tc>
          <w:tcPr>
            <w:tcW w:w="1954"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彭星辉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vertAlign w:val="baseline"/>
                <w:lang w:val="en" w:eastAsia="zh-CN"/>
              </w:rPr>
            </w:pPr>
            <w:r>
              <w:rPr>
                <w:rFonts w:hint="default" w:ascii="宋体" w:hAnsi="宋体" w:cs="宋体"/>
                <w:sz w:val="24"/>
                <w:szCs w:val="24"/>
                <w:vertAlign w:val="baseline"/>
                <w:lang w:val="en" w:eastAsia="zh-CN"/>
              </w:rPr>
              <w:t>23</w:t>
            </w:r>
          </w:p>
        </w:tc>
        <w:tc>
          <w:tcPr>
            <w:tcW w:w="6135"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污染源现场监测技术研究</w:t>
            </w:r>
          </w:p>
        </w:tc>
        <w:tc>
          <w:tcPr>
            <w:tcW w:w="4380"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湖南省岳阳生态环境监测中心</w:t>
            </w:r>
          </w:p>
        </w:tc>
        <w:tc>
          <w:tcPr>
            <w:tcW w:w="1954"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李照全</w:t>
            </w:r>
          </w:p>
        </w:tc>
      </w:tr>
    </w:tbl>
    <w:p>
      <w:pPr>
        <w:pStyle w:val="2"/>
        <w:widowControl w:val="0"/>
        <w:numPr>
          <w:ilvl w:val="0"/>
          <w:numId w:val="0"/>
        </w:numPr>
        <w:jc w:val="both"/>
        <w:rPr>
          <w:rFonts w:hint="default" w:ascii="仿宋_GB2312" w:hAnsi="仿宋_GB2312" w:eastAsia="仿宋_GB2312" w:cs="仿宋_GB2312"/>
          <w:sz w:val="32"/>
          <w:lang w:val="en-US" w:eastAsia="zh-CN"/>
        </w:rPr>
        <w:sectPr>
          <w:footerReference r:id="rId3" w:type="default"/>
          <w:pgSz w:w="16838" w:h="11906" w:orient="landscape"/>
          <w:pgMar w:top="1701" w:right="1474" w:bottom="1701" w:left="1587" w:header="851" w:footer="992" w:gutter="0"/>
          <w:pgNumType w:fmt="numberInDash"/>
          <w:cols w:space="720" w:num="1"/>
          <w:docGrid w:type="lines" w:linePitch="312" w:charSpace="0"/>
        </w:sectPr>
      </w:pPr>
    </w:p>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p>
    <w:pPr>
      <w:pStyle w:val="3"/>
    </w:pPr>
  </w:p>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p>
    <w:pPr>
      <w:pStyle w:val="3"/>
    </w:pPr>
  </w:p>
  <w:p>
    <w:pPr>
      <w:pStyle w:val="3"/>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YTRlZjkzMTExMjY2NGI5MDBlODFkODgxZWY1ZWUifQ=="/>
  </w:docVars>
  <w:rsids>
    <w:rsidRoot w:val="2E9A3897"/>
    <w:rsid w:val="2E9A3897"/>
    <w:rsid w:val="7A585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2024-04-09T12:04:00Z</dcterms:created>
  <dc:creator>沈偲</dc:creator>
  <cp:lastModifiedBy>沈偲</cp:lastModifiedBy>
  <dcterms:modified xsi:type="dcterms:W3CDTF">2024-04-09T12:09:08Z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70E212BC49FC4D35BD89074049208429_11</vt:lpwstr>
  </property>
</Properties>
</file>