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C694">
      <w:pPr>
        <w:spacing w:before="161" w:beforeLines="50" w:after="161" w:afterLines="50"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-452120</wp:posOffset>
                </wp:positionV>
                <wp:extent cx="1381125" cy="44767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6950" y="915670"/>
                          <a:ext cx="1381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A6E4E"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85pt;margin-top:-35.6pt;height:35.25pt;width:108.75pt;z-index:251659264;mso-width-relative:page;mso-height-relative:page;" fillcolor="#FFFFFF [3201]" filled="t" stroked="f" coordsize="21600,21600" o:gfxdata="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DlPZV/TAAAACAEA&#10;AA8AAAAAAAAAAQAgAAAAIgAAAGRycy9kb3ducmV2LnhtbFBLAQIUABQAAAAIAIdO4kAhrPbBWAIA&#10;AJkEAAAOAAAAAAAAAAEAIAAAACI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A9A6E4E"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岳阳市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行业协会、商会等级评估指标</w:t>
      </w:r>
    </w:p>
    <w:tbl>
      <w:tblPr>
        <w:tblStyle w:val="4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3"/>
        <w:gridCol w:w="1156"/>
        <w:gridCol w:w="1701"/>
        <w:gridCol w:w="4394"/>
        <w:gridCol w:w="743"/>
      </w:tblGrid>
      <w:tr w14:paraId="0C9F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Header/>
          <w:jc w:val="center"/>
        </w:trPr>
        <w:tc>
          <w:tcPr>
            <w:tcW w:w="1083" w:type="dxa"/>
            <w:shd w:val="clear" w:color="auto" w:fill="auto"/>
            <w:vAlign w:val="center"/>
          </w:tcPr>
          <w:p w14:paraId="33AD3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highlight w:val="none"/>
                <w:lang w:bidi="ar"/>
              </w:rPr>
              <w:t>一级指标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676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highlight w:val="none"/>
                <w:lang w:bidi="ar"/>
              </w:rPr>
              <w:t>二级指标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3F8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highlight w:val="none"/>
                <w:lang w:bidi="ar"/>
              </w:rPr>
              <w:t>三级指标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770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highlight w:val="none"/>
                <w:lang w:bidi="ar"/>
              </w:rPr>
              <w:t>四级指标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D496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1"/>
                <w:szCs w:val="21"/>
                <w:highlight w:val="none"/>
                <w:lang w:bidi="ar"/>
              </w:rPr>
              <w:t>分值</w:t>
            </w:r>
          </w:p>
        </w:tc>
      </w:tr>
      <w:tr w14:paraId="0F22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58FA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基础条件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(60分)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5537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法人资格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B35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法定代表人</w:t>
            </w:r>
          </w:p>
          <w:p w14:paraId="7266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2FFF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任职资格符合规定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A5D4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470B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F255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DEFD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46D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活动资金</w:t>
            </w:r>
          </w:p>
          <w:p w14:paraId="4141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B088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年末净资产不低于注册资金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C54D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FCA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CE0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BDE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71A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名称</w:t>
            </w:r>
          </w:p>
          <w:p w14:paraId="3D8F4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F789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名称牌匾悬挂情况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5734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A5E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9C75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D6E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3EF4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住所</w:t>
            </w:r>
          </w:p>
          <w:p w14:paraId="67FE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994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有独立的办公用房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EF08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6136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9A4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9B7B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6A09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C7EC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主要办事机构所在地登记为住所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738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D68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742E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080B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登记管理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(35分)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60BB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章程</w:t>
            </w:r>
          </w:p>
          <w:p w14:paraId="0CB82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(12分)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6580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章程制定（修改）程序符合规定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4229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888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1AFF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557D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90A5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F663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章程修改后履行核准程序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56D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5360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182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6D89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364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登记和备案</w:t>
            </w:r>
          </w:p>
          <w:p w14:paraId="3AD20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(13分)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1C3A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名称、业务范围、住所、注册资金、法定代表人、业务主管单位等按规定办理变更登记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BCF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75BA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8B4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305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DAA3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9D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负责人按规定办理备案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957C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2D66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A5C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66B5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2C3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年检</w:t>
            </w:r>
          </w:p>
          <w:p w14:paraId="6106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718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年检结论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6CAB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3059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3001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（100分）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2A256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党建入章程情况和党建工作开展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（75分）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DE8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党的建设入章程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和建立情况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96E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坚持党的全面领导、社会主义核心价值观载入章程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B57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254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7FB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891A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9C01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9789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党组织建立情况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C39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4A925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15D4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9977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1B78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党建工作开展情况</w:t>
            </w:r>
          </w:p>
          <w:p w14:paraId="0AE2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（65分）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6145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组织生活制度落实情况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A1EE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4405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2B99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912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C94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FB1A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组织党员开展活动情况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38F9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423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7B3F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3C6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2BC1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950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档案管理情况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382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67D1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5F3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6838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E04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9E1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党员管理情况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1DC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463F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779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7A2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817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902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1"/>
                <w:szCs w:val="21"/>
                <w:highlight w:val="none"/>
                <w:lang w:bidi="ar"/>
              </w:rPr>
              <w:t>党支部书记参与理事会、常务理事会、会员代表大会情况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8E8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D82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C108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301F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EC6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B88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党组织发挥作用情况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35C9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5CB46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8D03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23194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阵地建设和经费保障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（25分）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7D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阵地建设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87C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党建阵地建设情况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3A9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0C1BC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02F1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545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5B6E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党建经费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BCA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有党建经费列支制度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B4FF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4B61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4F8C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C17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7B4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8B4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每年对党建活动有专项资金列支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B960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57AB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2351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内部治理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(375分)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0EC9C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组织机构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(80分)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D44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发展规划</w:t>
            </w:r>
          </w:p>
          <w:p w14:paraId="29E4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3AB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发展规划制定情况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D2F2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7A58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B430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97DC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CA63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会员（代表）大会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(8分)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850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会议方案及会员代表产生办法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AFEB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3BC6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F2E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66D2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55D6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8F94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按章程召开会员（代表）大会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8B0B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37D0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6840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390C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44B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理事会、常务</w:t>
            </w:r>
          </w:p>
          <w:p w14:paraId="44F12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理事会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0F3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按期换届情况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5C1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 w14:paraId="7B741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4B53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0D6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10ED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ACD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理事产生及理事会召开情况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63C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 w14:paraId="16DB2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6514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ACAD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313D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515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常务理事产生及常务理事会召开情况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C67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 w14:paraId="7070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A34B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6B35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6F8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314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会议纪要规范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0352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 w14:paraId="028D7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DB4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44AA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96D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FD0F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理事会（常务理事会）按章程履行职权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29DF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88B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8DE3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8799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38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监事或监事会</w:t>
            </w:r>
          </w:p>
          <w:p w14:paraId="41B29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（4分）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68B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设立情况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973F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6ACE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EAD1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5728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8645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7EC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作用发挥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285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D19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821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A51C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210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民主决策</w:t>
            </w:r>
          </w:p>
          <w:p w14:paraId="65605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(13分)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DCE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会员（代表）大会、理事会、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常务理事会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表决事项及表决形式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89C1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57B5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8161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7C5D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5F54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D5CB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负责人产生形式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A06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 w14:paraId="6A74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5DD0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471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1980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分支（代表）机构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260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设立程序符合规定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BFFC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DBC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71A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FE93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075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590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名称使用符合规定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3C39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FD8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DE6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6426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D7E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DF6E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制定管理办法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2287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4B8A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37BC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331A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34B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A4FA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管理及工作开展情况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2945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13</w:t>
            </w:r>
          </w:p>
        </w:tc>
      </w:tr>
      <w:tr w14:paraId="6A02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AE65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24D2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人力</w:t>
            </w:r>
          </w:p>
          <w:p w14:paraId="31B7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资源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(45分)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5F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负责人(20分)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CBB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党政领导干部（含退离休）兼职和取酬情况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1565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5F4D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D83E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6279F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17F3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负责人</w:t>
            </w:r>
          </w:p>
          <w:p w14:paraId="1EE43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(20分)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43A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年龄届次符合规定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2DA5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79E4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6541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0D7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0B23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53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秘书长专职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9DDC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35F9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C6C7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60944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E4B2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人事管理</w:t>
            </w:r>
          </w:p>
          <w:p w14:paraId="65C57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C10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专职工作人员数量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66E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</w:tr>
      <w:tr w14:paraId="0B26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3987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8A57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CAF3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27A1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劳动合同签订及薪酬管理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948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D77B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B025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F35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3F7D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6AD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组织或参加法律法规或业务培训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BAD6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0BE24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7A2E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0A4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FF9D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1AC0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社会保险及住房公积金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CAE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01DD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6CCF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51534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档案、</w:t>
            </w:r>
          </w:p>
          <w:p w14:paraId="66B9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证章</w:t>
            </w:r>
          </w:p>
          <w:p w14:paraId="4F7BB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管理</w:t>
            </w:r>
          </w:p>
          <w:p w14:paraId="5B64D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(15分)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4E3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管理制度</w:t>
            </w:r>
          </w:p>
          <w:p w14:paraId="7FFE0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D49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档案、证章管理制度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5CB9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6D40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7772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D4F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78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管理情况</w:t>
            </w:r>
          </w:p>
          <w:p w14:paraId="22E50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(10分)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CCE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档案、证章管理情况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1D41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64A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027E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74D23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财务资产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(235分)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9A3D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合法运营</w:t>
            </w:r>
          </w:p>
          <w:p w14:paraId="62A78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（35分）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F62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经费来源和资金使用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B31A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60A2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DBC0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10FF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5E4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523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资金列入符合规定的单位账簿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476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2BC5D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26CA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1788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349B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会计人员</w:t>
            </w:r>
          </w:p>
          <w:p w14:paraId="2A70A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（12分）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2EB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会计人员配备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4112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4AF5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546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65460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3BB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546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会计人员岗位职责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196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3DD6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ABF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5025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457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924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会计机构负责人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E5B6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88F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F4F4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3E0A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A30D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C640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会计人员变动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406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AD51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582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CA0A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3EDE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会计核算</w:t>
            </w:r>
          </w:p>
          <w:p w14:paraId="4D42B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（40分）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0746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核算流程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0F7E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72B9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59B9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42AD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F6D5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F2F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账务处理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E6C7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30</w:t>
            </w:r>
          </w:p>
        </w:tc>
      </w:tr>
      <w:tr w14:paraId="5EBF0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3488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418E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F882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26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会计电算化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1B3A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50337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E2F2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2EE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51AF4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3683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会计档案管理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8A28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62BA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C79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722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493F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货币资金和</w:t>
            </w:r>
          </w:p>
          <w:p w14:paraId="0BC48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实物资产管理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（24分）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5F6D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货币资金管理制度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FD5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718D0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735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6328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5341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FCF6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货币资金使用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E3B2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7351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A36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3B51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D023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6437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实物资产管理制度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A2C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7238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D21B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3B66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240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7525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实物资产使用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40D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060A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8171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9EDF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3D5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投资管理</w:t>
            </w:r>
          </w:p>
          <w:p w14:paraId="27A99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（12分）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4FE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投资管理制度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F14A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74B6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5957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633F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138D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8AF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投资管理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D692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6D48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DF1D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5F17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964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业务收支</w:t>
            </w:r>
          </w:p>
          <w:p w14:paraId="264ED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4707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收入管理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0137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2CCA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0DA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4832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0B8C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4CF6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支出管理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134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5AE9F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015F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6CEFD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505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会费管理</w:t>
            </w:r>
          </w:p>
          <w:p w14:paraId="78F66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C0A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会费标准及层级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0FFA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1312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A6A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44F7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20EA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C8A6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会费基本服务项目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D113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7DAFB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D7C1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FE1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D6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分支机构财务管理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（27分）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4B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管理制度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B76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62B1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62E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1699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526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5928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管理情况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CDD0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25</w:t>
            </w:r>
          </w:p>
        </w:tc>
      </w:tr>
      <w:tr w14:paraId="5AFA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832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583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88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税收和票据</w:t>
            </w:r>
          </w:p>
          <w:p w14:paraId="052C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（19分）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0BE7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纳税管理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748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</w:tr>
      <w:tr w14:paraId="3D72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9A15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B8AF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C0DD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8339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票据管理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010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04DB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D921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B79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94AA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C620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会费收据使用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9B0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2805F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AC5A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6644F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CE98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EAA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捐赠票据使用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576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7213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619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F0E6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1BE5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财务报告</w:t>
            </w:r>
          </w:p>
          <w:p w14:paraId="2652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830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财务报告制度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83AE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4E10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B701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405C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E21D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324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财务报告编制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E519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</w:tr>
      <w:tr w14:paraId="773F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0431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E34A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754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财务监督</w:t>
            </w:r>
          </w:p>
          <w:p w14:paraId="7C8EA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（11分）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31CF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监督制度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812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11DE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8236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8FE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FD2C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FC1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监事监督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90A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7956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E3A8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0E43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C750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3F9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换届审计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B79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1A3D1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4901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318A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99D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9E86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离任审计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971D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</w:tr>
      <w:tr w14:paraId="64316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5C1C7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工作</w:t>
            </w:r>
          </w:p>
          <w:p w14:paraId="5BED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绩效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（365分)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045EA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提供</w:t>
            </w:r>
          </w:p>
          <w:p w14:paraId="39CA6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服务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(185分)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8CD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行业信息服务</w:t>
            </w:r>
          </w:p>
          <w:p w14:paraId="2C897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（40分）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09F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行业调查研究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1FFB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69EC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BEB1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54FF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44A8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C09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行业统计工作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B11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196D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19F7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60315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AB5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5C8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行业信息收集与发布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C7D6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576C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B3A5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38E47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05E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会展、培训及</w:t>
            </w:r>
          </w:p>
          <w:p w14:paraId="7392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咨询服务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（40分）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6E50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会议及展览活动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4E8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5F6A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847C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B313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A02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BCA3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组织行业培训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1CE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5F17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5DD9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1214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4D0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759C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提供咨询服务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25CD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4E33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BC14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B476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720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政策法规制修订、承接政府项目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（55分）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A3B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参与制定法律法规规章、提出政策建议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D9B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34AD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D6F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392B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FEFD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D9A6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参与制定相关产业政策、行业发展规划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3B4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1E1B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877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D2BA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344C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4C21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开展标准制定工作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C2E8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0970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14E1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4332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006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4640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承接政府职能、委托项目和购买服务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B5A8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68EF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F3C0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3BB3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F08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社会</w:t>
            </w:r>
          </w:p>
          <w:p w14:paraId="61F4E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责任</w:t>
            </w:r>
          </w:p>
          <w:p w14:paraId="7CC10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(50分)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AE9B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社会责任和亮点、业务创新工作（例如：推进安全生产、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乡村振兴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eastAsia="zh-CN" w:bidi="ar"/>
              </w:rPr>
              <w:t>垃圾分类、防汛救灾、助力高校毕业生就业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1"/>
                <w:szCs w:val="21"/>
                <w:highlight w:val="none"/>
                <w:lang w:bidi="ar"/>
              </w:rPr>
              <w:t>以及指标未涵盖或亮点工作、创新工作业绩十分突出）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54A9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highlight w:val="none"/>
                <w:lang w:val="en-US" w:eastAsia="zh-CN"/>
              </w:rPr>
              <w:t>50</w:t>
            </w:r>
          </w:p>
        </w:tc>
      </w:tr>
      <w:tr w14:paraId="1D82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536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00A80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反映</w:t>
            </w:r>
          </w:p>
          <w:p w14:paraId="05D76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诉求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F04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维护</w:t>
            </w:r>
          </w:p>
          <w:p w14:paraId="15BB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权益</w:t>
            </w:r>
          </w:p>
          <w:p w14:paraId="731BC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7E3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协调行业内外关系、反映会员和行业诉求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AD23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1ED3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6650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0C3B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22411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ACCB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建立产业预警机制、开展贸易救济活动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49AF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12E1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50F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20E4C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行业</w:t>
            </w:r>
          </w:p>
          <w:p w14:paraId="79BF2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自律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(70分)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E844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规范</w:t>
            </w:r>
          </w:p>
          <w:p w14:paraId="37EA7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行为</w:t>
            </w:r>
          </w:p>
          <w:p w14:paraId="2366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（70分）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2522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自律公约制定及发布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2405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0D5A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0DC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20BB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443F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522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行业职业道德准则制定及发布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9177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2B66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141F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A54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06D6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BE1D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配合有关部门开展质量和品牌建设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B1AE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4EA9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B21E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EF9C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10CA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97DB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行业信用建设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3061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7B82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F46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C71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1279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FEF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按规定开展评比达标表彰活动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58CA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20</w:t>
            </w:r>
          </w:p>
        </w:tc>
      </w:tr>
      <w:tr w14:paraId="3D82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B3FA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52DA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会员管理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AB8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会员服务与管理</w:t>
            </w:r>
          </w:p>
          <w:p w14:paraId="1EBB5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（30分）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8449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会员管理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80E2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591DA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225F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A47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43098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DECF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会员服务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173E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32BB2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94C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7118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F43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546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会费收缴情况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A14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3D17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C52A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11F30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国际、国内交流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（15分）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29C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活动</w:t>
            </w:r>
          </w:p>
          <w:p w14:paraId="1A30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参与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（10分）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E34D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经批准参加国际、国内组织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E647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46785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1CB3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196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67AB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6265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参与国际、国内标准和规则制定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24EB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689D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5BC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6EEC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C276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活动</w:t>
            </w:r>
          </w:p>
          <w:p w14:paraId="5F641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影响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ACEA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国际、国内合作项目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0481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</w:tr>
      <w:tr w14:paraId="6431A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E3E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278D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53CE9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DAD0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国际、国内交流活动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AB3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</w:tr>
      <w:tr w14:paraId="4590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BED5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6FF5C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信息</w:t>
            </w:r>
          </w:p>
          <w:p w14:paraId="169F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公开</w:t>
            </w:r>
          </w:p>
          <w:p w14:paraId="354C8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与宣传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(40分)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841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平台</w:t>
            </w:r>
          </w:p>
          <w:p w14:paraId="0A50F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建设</w:t>
            </w:r>
          </w:p>
          <w:p w14:paraId="7EA6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(25分)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8D0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信息平台种类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7F7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76D5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F111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55D9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0B217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50E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网站报刊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CAD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</w:tr>
      <w:tr w14:paraId="6906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E0C2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00B7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1B4F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109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新闻发言人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53C5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6B0D9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3D942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3339B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650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公开</w:t>
            </w:r>
          </w:p>
          <w:p w14:paraId="04D4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内容</w:t>
            </w:r>
          </w:p>
          <w:p w14:paraId="6031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(15分)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9EA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基本信息（登记事项、章程、组织机构、负责人等）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BFF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A78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7C12C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E99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7EF3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EC94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年度工作报告、财务工作报告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9DD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2FEB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63391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ADD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 w14:paraId="5DC56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468C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收费信息制度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549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5B7C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restart"/>
            <w:shd w:val="clear" w:color="auto" w:fill="auto"/>
            <w:vAlign w:val="center"/>
          </w:tcPr>
          <w:p w14:paraId="21121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社会</w:t>
            </w:r>
          </w:p>
          <w:p w14:paraId="5A198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(100分)</w:t>
            </w: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02AF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内部</w:t>
            </w:r>
          </w:p>
          <w:p w14:paraId="2874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35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674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会员评价</w:t>
            </w:r>
          </w:p>
          <w:p w14:paraId="0344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549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对服务质量的评价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97F7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15</w:t>
            </w:r>
          </w:p>
        </w:tc>
      </w:tr>
      <w:tr w14:paraId="67C69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AB64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1AC6E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D47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理事评价</w:t>
            </w:r>
          </w:p>
          <w:p w14:paraId="16D0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(15分)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AA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对管理状况、综合影响力的评价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EC5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15</w:t>
            </w:r>
          </w:p>
        </w:tc>
      </w:tr>
      <w:tr w14:paraId="7D20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0C04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CE82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6C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工作人员评价</w:t>
            </w:r>
          </w:p>
          <w:p w14:paraId="6142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（5分）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E88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对管理状况、综合影响力的评价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953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</w:tr>
      <w:tr w14:paraId="1BA0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5B59A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restart"/>
            <w:shd w:val="clear" w:color="auto" w:fill="auto"/>
            <w:vAlign w:val="center"/>
          </w:tcPr>
          <w:p w14:paraId="5941C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外部</w:t>
            </w:r>
          </w:p>
          <w:p w14:paraId="5BDEE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评价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65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B09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登记管理机关</w:t>
            </w:r>
          </w:p>
          <w:p w14:paraId="1819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73CD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9339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</w:tr>
      <w:tr w14:paraId="038E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4E752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796B0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32B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业务主管单位</w:t>
            </w:r>
          </w:p>
          <w:p w14:paraId="3F4CB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或党建工作机构</w:t>
            </w:r>
          </w:p>
          <w:p w14:paraId="00C8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(2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6DA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对作用发挥、接受监督管理情况的评价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AA8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20</w:t>
            </w:r>
          </w:p>
        </w:tc>
      </w:tr>
      <w:tr w14:paraId="63507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vMerge w:val="continue"/>
            <w:shd w:val="clear" w:color="auto" w:fill="auto"/>
            <w:vAlign w:val="center"/>
          </w:tcPr>
          <w:p w14:paraId="28AC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156" w:type="dxa"/>
            <w:vMerge w:val="continue"/>
            <w:shd w:val="clear" w:color="auto" w:fill="auto"/>
            <w:vAlign w:val="center"/>
          </w:tcPr>
          <w:p w14:paraId="4DF8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1F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表彰奖励情况</w:t>
            </w:r>
          </w:p>
          <w:p w14:paraId="2B5E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(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 w:bidi="ar"/>
              </w:rPr>
              <w:t>25</w:t>
            </w: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bidi="ar"/>
              </w:rPr>
              <w:t>分)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4A8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各级党委、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政府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  <w:t>及有关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bidi="ar"/>
              </w:rPr>
              <w:t>部门表彰奖励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6FE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25</w:t>
            </w:r>
          </w:p>
        </w:tc>
      </w:tr>
      <w:tr w14:paraId="49BE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3940" w:type="dxa"/>
            <w:gridSpan w:val="3"/>
            <w:shd w:val="clear" w:color="auto" w:fill="auto"/>
            <w:vAlign w:val="center"/>
          </w:tcPr>
          <w:p w14:paraId="1AF6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Style w:val="28"/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 w:bidi="ar"/>
              </w:rPr>
              <w:t>合计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D00A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eastAsia="zh-CN" w:bidi="ar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66293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"/>
              </w:rPr>
              <w:t>1000</w:t>
            </w:r>
          </w:p>
        </w:tc>
      </w:tr>
    </w:tbl>
    <w:p w14:paraId="6EA2D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sz w:val="18"/>
          <w:szCs w:val="18"/>
        </w:rPr>
      </w:pPr>
    </w:p>
    <w:sectPr>
      <w:footerReference r:id="rId3" w:type="default"/>
      <w:pgSz w:w="11906" w:h="16838"/>
      <w:pgMar w:top="2154" w:right="1474" w:bottom="1361" w:left="1587" w:header="0" w:footer="1417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AF984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B7F20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B7F20">
                    <w:pPr>
                      <w:snapToGrid w:val="0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6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36D2374F"/>
    <w:rsid w:val="00111252"/>
    <w:rsid w:val="003020B4"/>
    <w:rsid w:val="00506804"/>
    <w:rsid w:val="00532801"/>
    <w:rsid w:val="006F370B"/>
    <w:rsid w:val="007373DF"/>
    <w:rsid w:val="00780913"/>
    <w:rsid w:val="00784ED5"/>
    <w:rsid w:val="008A0FDF"/>
    <w:rsid w:val="00A42EBC"/>
    <w:rsid w:val="00E0214A"/>
    <w:rsid w:val="00EB2262"/>
    <w:rsid w:val="00F34B60"/>
    <w:rsid w:val="06B46FE9"/>
    <w:rsid w:val="0BF15DA4"/>
    <w:rsid w:val="0C383C31"/>
    <w:rsid w:val="0CE353E1"/>
    <w:rsid w:val="0E5610E2"/>
    <w:rsid w:val="0F2701C7"/>
    <w:rsid w:val="1155673E"/>
    <w:rsid w:val="1249209A"/>
    <w:rsid w:val="15C83894"/>
    <w:rsid w:val="17130D65"/>
    <w:rsid w:val="1DED5CF2"/>
    <w:rsid w:val="2141361E"/>
    <w:rsid w:val="22634BFA"/>
    <w:rsid w:val="22C55CF1"/>
    <w:rsid w:val="25A00C98"/>
    <w:rsid w:val="29571F9D"/>
    <w:rsid w:val="2D3E22A3"/>
    <w:rsid w:val="2D731241"/>
    <w:rsid w:val="34EF321B"/>
    <w:rsid w:val="35DF91AB"/>
    <w:rsid w:val="368C4B49"/>
    <w:rsid w:val="36A55539"/>
    <w:rsid w:val="36D2374F"/>
    <w:rsid w:val="37C04C9D"/>
    <w:rsid w:val="38E16544"/>
    <w:rsid w:val="39AA0FC7"/>
    <w:rsid w:val="3A450207"/>
    <w:rsid w:val="3B4C7A60"/>
    <w:rsid w:val="3C8F4D53"/>
    <w:rsid w:val="3EFA99F5"/>
    <w:rsid w:val="3F0C3C5C"/>
    <w:rsid w:val="42A47322"/>
    <w:rsid w:val="42E07B66"/>
    <w:rsid w:val="43443D1E"/>
    <w:rsid w:val="44762C6D"/>
    <w:rsid w:val="47114BDF"/>
    <w:rsid w:val="49A12287"/>
    <w:rsid w:val="4B843323"/>
    <w:rsid w:val="4EC44C34"/>
    <w:rsid w:val="515C2A5A"/>
    <w:rsid w:val="527619C5"/>
    <w:rsid w:val="53104D57"/>
    <w:rsid w:val="54B11123"/>
    <w:rsid w:val="55A903B3"/>
    <w:rsid w:val="566E7622"/>
    <w:rsid w:val="5FE65066"/>
    <w:rsid w:val="62C61DFA"/>
    <w:rsid w:val="63092306"/>
    <w:rsid w:val="6599254A"/>
    <w:rsid w:val="6A1B1E08"/>
    <w:rsid w:val="6A99786F"/>
    <w:rsid w:val="6CAF0D64"/>
    <w:rsid w:val="6DFBDBD7"/>
    <w:rsid w:val="6E1B08CB"/>
    <w:rsid w:val="6F521A01"/>
    <w:rsid w:val="6F8D4E61"/>
    <w:rsid w:val="732221A5"/>
    <w:rsid w:val="73273FE8"/>
    <w:rsid w:val="736639A6"/>
    <w:rsid w:val="73796362"/>
    <w:rsid w:val="74540067"/>
    <w:rsid w:val="75210C96"/>
    <w:rsid w:val="77DE79DE"/>
    <w:rsid w:val="783648D4"/>
    <w:rsid w:val="7DDC270B"/>
    <w:rsid w:val="7FD9181C"/>
    <w:rsid w:val="7FFF8997"/>
    <w:rsid w:val="CBFBA3D9"/>
    <w:rsid w:val="D7FF6587"/>
    <w:rsid w:val="F5778BF4"/>
    <w:rsid w:val="FEBFD97C"/>
    <w:rsid w:val="FFBD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61"/>
    <w:basedOn w:val="5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2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0">
    <w:name w:val="font12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23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single"/>
    </w:rPr>
  </w:style>
  <w:style w:type="character" w:customStyle="1" w:styleId="13">
    <w:name w:val="font1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8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2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9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1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1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4">
    <w:name w:val="font1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5">
    <w:name w:val="font1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17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18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8">
    <w:name w:val="font1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1928</Words>
  <Characters>2085</Characters>
  <Lines>249</Lines>
  <Paragraphs>70</Paragraphs>
  <TotalTime>3</TotalTime>
  <ScaleCrop>false</ScaleCrop>
  <LinksUpToDate>false</LinksUpToDate>
  <CharactersWithSpaces>2085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2021-05-18T18:36:00Z</dcterms:created>
  <dc:creator>Administrator</dc:creator>
  <cp:lastModifiedBy>太平军-赛</cp:lastModifiedBy>
  <cp:lastPrinted>2021-09-11T17:51:00Z</cp:lastPrinted>
  <dcterms:modified xsi:type="dcterms:W3CDTF">2024-07-23T02:34:26Z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ADFE4BDB5875411DB6BC2D5F9324BFC3_13</vt:lpwstr>
  </property>
</Properties>
</file>