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75E0">
      <w:pPr>
        <w:spacing w:before="162" w:beforeLines="50" w:after="162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</w: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PZV/T&#10;AAAACAEAAA8AAAAAAAAAAQAgAAAAIgAAAGRycy9kb3ducmV2LnhtbFBLAQIUABQAAAAIAIdO4kDH&#10;5foDXgIAAKc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民办非企业单位（社会服务机构）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等级评估指标</w:t>
      </w: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242"/>
        <w:gridCol w:w="889"/>
      </w:tblGrid>
      <w:tr w14:paraId="22EF4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13E2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645D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6099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6A6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四级指标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7208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分值</w:t>
            </w:r>
          </w:p>
        </w:tc>
      </w:tr>
      <w:tr w14:paraId="7635F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77CB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（60分）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51CE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法人资格 (25分)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76A1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法定代表人（5分）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6ABA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产生程序符合规定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B579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14F56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6D98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1C22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2F9B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活动资金（7分）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867F8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年末净资产不低于开办资金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E0BD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6DCA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91AD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FCBE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59FD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735E8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有独立的银行账户且账户正常使用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E180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03D9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05E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6DB9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E1E0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名称使用（5分）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FC088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名称牌匾对外悬挂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ABAF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5C33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0659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3130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BD27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DF2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名称使用规范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EC1F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0DC8F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C7CD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4525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121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住所（8分）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2E2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有独立办公用房且办公环境良好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C751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3EE64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15BF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6FB4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0DB4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BAC5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主要办事机构所在地与住所一致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00F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487B0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BB09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674F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5CC8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A3BC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办公设备设施齐全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686A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6BF1C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53DB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7303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登记管理(35分)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87F6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章程（7分）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784A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章程制定（修改）表决程序符合规定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AA52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3911F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8D82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BEE5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084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109E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章程修订后履行核准程序（备案）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7ED0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497B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A68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5D6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CBC7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登记和备案(13分)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B0A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登记事项变更履行变更登记程序情况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1207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6</w:t>
            </w:r>
          </w:p>
        </w:tc>
      </w:tr>
      <w:tr w14:paraId="4069B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90C6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90D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F143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0C1F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理事、行政负责人、监事备案情况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D21A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12AC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5AA8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D36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343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9DA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印章、内设机构及银行账户备案情况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17AE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79623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83B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132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D687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年度检查（10分）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8C37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年检结论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52BD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59CC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7881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CBEE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A08B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遵守法律法规情况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2BCD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Cs w:val="21"/>
                <w:lang w:bidi="ar"/>
              </w:rPr>
              <w:t>遵守社会组织管理政策情况（是否违规开展评比达标表彰、设立分支机构等）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D2E0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390D4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7816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党建情况</w:t>
            </w:r>
          </w:p>
          <w:p w14:paraId="7F6306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1799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党建入章程情况和党建工作开展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bidi="ar"/>
              </w:rPr>
              <w:t>75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CCDB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党的建设入章程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和建立情况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1E215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坚持党的全面领导、社会主义核心价值观载入章程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14F7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595AC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045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5ADA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CFAE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74C2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党组织建立情况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5E10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14E8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42FE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0231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753C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党建工作开展情况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884D9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组织生活制度落实情况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C18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20</w:t>
            </w:r>
          </w:p>
        </w:tc>
      </w:tr>
      <w:tr w14:paraId="7B76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4616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35D6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05D9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4F74C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组织党员开展活动情况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833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14293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C95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8EE9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078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AFA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档案管理情况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4560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1CBED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5359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B2A2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95F6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4387C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党员管理情况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8C61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046D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0FEC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B67E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28D6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6F149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党支部书记参与理事会情况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89E2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4001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423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C752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752F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77DE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党组织发挥作用情况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BED8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20</w:t>
            </w:r>
          </w:p>
        </w:tc>
      </w:tr>
      <w:tr w14:paraId="59F8F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95E7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0D73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阵地建设和经费保障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E81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阵地建设（15分）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6829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有党建阵地建设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FBAE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15</w:t>
            </w:r>
          </w:p>
        </w:tc>
      </w:tr>
      <w:tr w14:paraId="6CED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0685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076C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1FE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党建经费（10分）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E7F9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有党建经费列支制度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445D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353C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DA1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1ED3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A96E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3F8F9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每年对党建活动有专项资金列支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D6D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39290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714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内部治理（360分）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C65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组织机构</w:t>
            </w:r>
          </w:p>
          <w:p w14:paraId="31CCFB2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（55分）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BB59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理事会（32分）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AD56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理事产生（罢免）符合规定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F890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38245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4982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135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659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D295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理事会人数符合规定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6275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765DD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22ED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E3E1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6927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D3B3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与本单位无经济利益关系人士担任理事情况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FAE1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3E5DA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8115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A71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051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68E9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按时换届情况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5829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7</w:t>
            </w:r>
          </w:p>
        </w:tc>
      </w:tr>
      <w:tr w14:paraId="2A5EF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FFB5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CDFF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0943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8F0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召开次数符合章程规定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3856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0D682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F183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A57D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6576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C0F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理事会履行职权情况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52EC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19E4D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E43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96A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A422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CA245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会议纪要制作规范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D93A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75DC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EF9C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B8EF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D922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监事或监事会</w:t>
            </w:r>
          </w:p>
          <w:p w14:paraId="6E66499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（14分）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9866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按要求设立了监事或监事会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48E7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3B1A1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343E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BB31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094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94175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监事列席理事会情况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41A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362A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D11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E52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65DE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F273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监事发挥作用情况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D134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6</w:t>
            </w:r>
          </w:p>
        </w:tc>
      </w:tr>
      <w:tr w14:paraId="0AF97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5C44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87C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FA28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办事机构（9分）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5422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制定了内部管理制度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FF15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38AF7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43FC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FB0C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41E8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BC0A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设置、运转正常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0857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5E7F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4947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19FB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127D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3FE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履行职责，发挥作用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A4A1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2571B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B0D8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F202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人力资源(60分)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A064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人事管理（26分）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EF5D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劳动合同签订及薪酬管理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2487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135B5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9FDD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8202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32E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EE9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岗位职责及绩效考核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7B2A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07F8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7964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C568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9501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FB831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社会保险和住房公积金缴纳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3B7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4461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4608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24C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512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行政负责人（16分）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1CF6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产生方式和程序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598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52F1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AF19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F102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534E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54D3C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行业影响力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1516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7FEA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2D0B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AA96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E67D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C48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履职情况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DDA9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7E5B1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9EE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ACA3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0463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5CDDE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行政负责人专职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2135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29C2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4109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EA5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6FED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工作人员（18分）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ECDE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专职工作人员数量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C730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248D1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8B7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645B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ABAE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E01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学历情况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C41E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3F89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989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F274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A0DF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69F9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组织或参加社会组织政策法规、业务培训情况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C936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217F2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E67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B782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8431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A8668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专业化水平和工作状态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F488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35BF0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F1F9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内部治理（360分）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4045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档案印章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(20分)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EB59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档案</w:t>
            </w:r>
          </w:p>
          <w:p w14:paraId="1DDBE6C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管理</w:t>
            </w:r>
          </w:p>
          <w:p w14:paraId="334636C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(10分)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263B1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档案管理制度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8EE1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24B74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BF2A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D33D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3806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1361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档案保管情况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00F0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7</w:t>
            </w:r>
          </w:p>
        </w:tc>
      </w:tr>
      <w:tr w14:paraId="5A5B0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6DF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80838"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CBEA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证章</w:t>
            </w:r>
          </w:p>
          <w:p w14:paraId="35BD446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管理</w:t>
            </w:r>
          </w:p>
          <w:p w14:paraId="228617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3DD4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证章管理制度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B853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0F9B3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4FDB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3AD4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3CCB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6FC7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印章使用登记及登记证书悬挂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2E21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7</w:t>
            </w:r>
          </w:p>
        </w:tc>
      </w:tr>
      <w:tr w14:paraId="13C9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677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259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财务资产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(225分)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F42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合法运营（30分）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A96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经费来源和资金使用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55AE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20</w:t>
            </w:r>
          </w:p>
        </w:tc>
      </w:tr>
      <w:tr w14:paraId="4FEE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20F7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1AAF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F42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red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599A9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资金列入符合规定的单位账簿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CABF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FE47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CF61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51C4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603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资产</w:t>
            </w:r>
            <w:r>
              <w:rPr>
                <w:rStyle w:val="13"/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bidi="ar"/>
              </w:rPr>
              <w:t>规模（20分）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C24A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总资产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78FE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7C7D5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387F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CC82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01B8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116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业务收入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CB1A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7AA02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8391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F4E6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6CA6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合法使用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（50分）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（慈善组织）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8F921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公益事业支出比例符合规定（慈善组织）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6EDB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35</w:t>
            </w:r>
          </w:p>
        </w:tc>
      </w:tr>
      <w:tr w14:paraId="589AA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B42A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9ED4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CAA0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9A93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管理费用支出比例符合规定（慈善组织）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3FE1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15</w:t>
            </w:r>
          </w:p>
        </w:tc>
      </w:tr>
      <w:tr w14:paraId="01120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8BB8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49B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29A5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财务人员管理</w:t>
            </w:r>
          </w:p>
          <w:p w14:paraId="0C6D5C2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DB18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会计人员配备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5FCC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779EE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069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3687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8E9E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9C6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会计人员岗位职责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B60D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07A6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C47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6D93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4EB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EC59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会计人员职称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5DC5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03151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5AE4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D3C6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722C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B623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会计人员变动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93FE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7A4A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A72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93B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7ED2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会计核算管理</w:t>
            </w:r>
          </w:p>
          <w:p w14:paraId="7A29EE8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（43分）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61C8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核算流程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EC0F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02A35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739E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D949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3D53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94A21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账务处理执行《民间非营利组织会计制度》情况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8866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30</w:t>
            </w:r>
          </w:p>
        </w:tc>
      </w:tr>
      <w:tr w14:paraId="33CE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C976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C86A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A13E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6434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会计电算化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6F86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10346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FBD1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A3CF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F63F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B696E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会计档案管理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99D1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6</w:t>
            </w:r>
          </w:p>
        </w:tc>
      </w:tr>
      <w:tr w14:paraId="1515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6C6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7711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E22E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项目收支管理</w:t>
            </w:r>
          </w:p>
          <w:p w14:paraId="3B3B8A0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（32分）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7A45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项目财务管理制度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530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5DFF6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5DF1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522B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B78A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23AD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合同、协议管理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7FE2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349D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BFB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59E4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639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C196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项目支出审批程序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35C0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1B7B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3E02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958C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E5FC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80F95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项目资金管理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5177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04300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6C86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BE72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39B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6AAD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项目支出管理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DAD8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15915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7CE8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C37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0843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货币资金和</w:t>
            </w:r>
          </w:p>
          <w:p w14:paraId="33F79AB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实物资产管理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9C3D0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货币资金管理制度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1997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0448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4935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DA91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128B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D8930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货币资金使用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1077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72C1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68D6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内部治理（360分）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57AE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财务资产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(225分)</w:t>
            </w: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CE0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AB3A8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实物资产管理制度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5D30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5C59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C111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A6A8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38C7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40940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实物资产使用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904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046F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C40E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F97E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1E9E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投资管理</w:t>
            </w:r>
          </w:p>
          <w:p w14:paraId="4FE9498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4ADE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投资管理制度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E91E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75C3D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373D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657D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7932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DC63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投资管理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81A5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9</w:t>
            </w:r>
          </w:p>
        </w:tc>
      </w:tr>
      <w:tr w14:paraId="161E9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ADF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28D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828A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EFC3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投资收益情况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085B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22B77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A9DB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E580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B749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税收和票据管理</w:t>
            </w:r>
          </w:p>
          <w:p w14:paraId="4DC189D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24BE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办理税务登记情况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6367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7</w:t>
            </w:r>
          </w:p>
        </w:tc>
      </w:tr>
      <w:tr w14:paraId="75CD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D3A1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2CF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B1F9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2594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按时足额交税情况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5774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337A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E92F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E3DB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68A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4669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捐赠、税务票据管理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CFD6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3998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1D2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8D43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1DFE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财务报告</w:t>
            </w:r>
          </w:p>
          <w:p w14:paraId="5B5CD16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0886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财务报告制度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67A6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5648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550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4FA4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C133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E5D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财务报告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23C3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7573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1E8E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78F7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47DC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财务监督</w:t>
            </w:r>
          </w:p>
          <w:p w14:paraId="548EAE2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BC08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监督制度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4996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</w:t>
            </w:r>
          </w:p>
        </w:tc>
      </w:tr>
      <w:tr w14:paraId="1D0BE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8947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9A86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A586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8959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监事监督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663F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4192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C1CA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4B2C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E681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25ED9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财务报表审计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FA05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4</w:t>
            </w:r>
          </w:p>
        </w:tc>
      </w:tr>
      <w:tr w14:paraId="03D6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1021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9468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BB3D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A87E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换届、离任审计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6FD1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379C9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56E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758C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351A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B178C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捐赠人监督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775B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3</w:t>
            </w:r>
          </w:p>
        </w:tc>
      </w:tr>
      <w:tr w14:paraId="4F120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9A2E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工作绩效(380分)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0D67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</w:t>
            </w:r>
          </w:p>
          <w:p w14:paraId="27DB304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（项目）</w:t>
            </w:r>
          </w:p>
          <w:p w14:paraId="0019A25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管理</w:t>
            </w:r>
          </w:p>
          <w:p w14:paraId="2ED3F58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（80分）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1910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发展规划和工作计划</w:t>
            </w:r>
          </w:p>
          <w:p w14:paraId="5F4172F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0687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发展规划制定及实施情况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1DAE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1E1D9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7544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9AE5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CDD1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4F88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工作计划制定及实施情况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A62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53B6F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267D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FBFB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5D1C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业务（项目）实施</w:t>
            </w:r>
          </w:p>
          <w:p w14:paraId="04C2954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4D7F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业务（项目）符合单位宗旨和业务范围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9E6D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15</w:t>
            </w:r>
          </w:p>
        </w:tc>
      </w:tr>
      <w:tr w14:paraId="37CF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F813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F70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FA3C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46F0C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业务（项目）管理制度及风险防控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7453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15</w:t>
            </w:r>
          </w:p>
        </w:tc>
      </w:tr>
      <w:tr w14:paraId="26D9B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B56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9DB6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E617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11F7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业务（项目）工作计划完成情况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AD7B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46770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1DBA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049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3B17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业务（项目）监督</w:t>
            </w:r>
          </w:p>
          <w:p w14:paraId="6082283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（30分）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41F6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业务（项目）监督考核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A2CF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54F65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C01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620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EBF8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B8D8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业务（项目）总结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E139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1C004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EB4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396F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7F53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5AC6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业务（项目）评估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425C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5EB0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BC15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7A3C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提供业务服务</w:t>
            </w:r>
          </w:p>
          <w:p w14:paraId="3977758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（170分）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B92B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专业性（30分）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9638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服务定位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E895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23F15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5AFD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8BFE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CB95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8E598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具有匹配的专业及技术能力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590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51FA9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459C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2076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93A6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1B20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服务过程中的资源保障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9816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D1CB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B4D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工作绩效(380分)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49AC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提供业务服务</w:t>
            </w:r>
          </w:p>
          <w:p w14:paraId="0C95962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（170分）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4C07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效果与影响</w:t>
            </w:r>
          </w:p>
          <w:p w14:paraId="0F0EFB6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（45分）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075F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良性经营和服务行为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C716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4CE96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653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CB4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B1CC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1F1E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服务的独特性和创新性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1D07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0C94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B623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FD21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B30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9734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服务的外部延伸社会效果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164E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7254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AA3E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A282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F8CE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7D9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行业或项目影响力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9702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9</w:t>
            </w:r>
          </w:p>
        </w:tc>
      </w:tr>
      <w:tr w14:paraId="13242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C9B5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3994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11DE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4424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交流与合作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132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403DE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AB4E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6EB6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D977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服务政府、社会</w:t>
            </w:r>
          </w:p>
          <w:p w14:paraId="3F2F332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（45分）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3AF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参与制定法律法规政策及建言献策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C91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5BEF4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87A8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846C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23E0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B19F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接受政府委托项目或购买服务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9ABA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20</w:t>
            </w:r>
          </w:p>
        </w:tc>
      </w:tr>
      <w:tr w14:paraId="5FE8F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03D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11B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4B56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9F6FB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国际国内交流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660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9D36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40C7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8225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2FCB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E3EF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在重大突发事件中发挥作用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32F0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7</w:t>
            </w:r>
          </w:p>
        </w:tc>
      </w:tr>
      <w:tr w14:paraId="3A11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DA7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A46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0DE1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社会责任</w:t>
            </w:r>
          </w:p>
          <w:p w14:paraId="69B26B0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(50分)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08FCC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社会责任和亮点、业务创新工作（例如：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推进安全生产、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以及指标未涵盖或亮点工作、创新工作业绩十分突出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4F2E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50</w:t>
            </w:r>
          </w:p>
        </w:tc>
      </w:tr>
      <w:tr w14:paraId="58AFA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DE49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1A65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诚信建设（110分）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38C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信息公开管理</w:t>
            </w:r>
          </w:p>
          <w:p w14:paraId="4C27345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E43E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信息公开制度及管理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795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1E5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F804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3372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262B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C791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设立新闻发言人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FC44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94D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CDCA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2C92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7183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A39AE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信息公开渠道多样性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E397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1A256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101D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138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188C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9170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网站或平台建设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E96E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E4F0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D32A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B968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78E6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信息公开内容</w:t>
            </w:r>
          </w:p>
          <w:p w14:paraId="01F0192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（35分）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D14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单位基本信息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0B7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6BBE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D226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1EB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C3E5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6DA2A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收费项目和标准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72CF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607C8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466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3DE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5124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1BF7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业务活动信息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CDDD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4B298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A5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8097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140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81AF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财务审计报告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34F6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71E6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4DEA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21FF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FDBA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5828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年度工作报告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7B86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66EDD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E75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650D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FFB5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A0DE5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捐赠信息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51D6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6001F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08E8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8367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810A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服务承诺</w:t>
            </w:r>
          </w:p>
          <w:p w14:paraId="3E139B4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(35分)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9319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服务承诺制度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bidi="ar"/>
              </w:rPr>
              <w:t>及落实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D90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5575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E7CD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C3EC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91C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C156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承诺服务内容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9B1B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55B50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FC9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93ED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44D7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D0DA0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承诺服务方式及结果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017E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</w:t>
            </w:r>
          </w:p>
        </w:tc>
      </w:tr>
      <w:tr w14:paraId="44A0A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DDE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C6F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CFDA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BADED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服务满意度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CB1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3DDD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4EF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CD1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B012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69C4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投诉反馈机制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E130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61831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1E16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A139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社会宣传（20分）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63B7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宣传推广</w:t>
            </w:r>
          </w:p>
          <w:p w14:paraId="732DA37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B4C5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刊物、网站或新媒体宣传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7829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1652B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D79F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FBA7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FCC3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媒体报道</w:t>
            </w:r>
          </w:p>
          <w:p w14:paraId="79362AB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CF6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各级新闻媒体报道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DCFD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7561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50C3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社会评价</w:t>
            </w:r>
          </w:p>
          <w:p w14:paraId="0D3D1D9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F6E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内部评价（25分）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81A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理事评价</w:t>
            </w:r>
          </w:p>
          <w:p w14:paraId="6B06FB4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(10分)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044C7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对单位财务管理、创新能力、班子履职、民主决策和提供服务能力的评价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ADA9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</w:t>
            </w:r>
          </w:p>
        </w:tc>
      </w:tr>
      <w:tr w14:paraId="4B25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78B9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D668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0F1D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监事评价</w:t>
            </w:r>
          </w:p>
          <w:p w14:paraId="2D31932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（7分）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52CC3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对单位非营利性、财务管理、班子履职、民主决策、能力建设和规范化管理的评价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993C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7</w:t>
            </w:r>
          </w:p>
        </w:tc>
      </w:tr>
      <w:tr w14:paraId="134B6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243B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699C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32D0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工作人员评价</w:t>
            </w:r>
          </w:p>
          <w:p w14:paraId="50F2F43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（8分）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3DC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对单位财务管理、创新能力、班子履职、民主决策和提供服务能力的评价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B3F9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8</w:t>
            </w:r>
          </w:p>
        </w:tc>
      </w:tr>
      <w:tr w14:paraId="22E16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A23B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037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公众评价（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2B9F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服务对象评价</w:t>
            </w:r>
          </w:p>
          <w:p w14:paraId="4B2738D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633D0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对单位服务态度、服务质量、信息公开和诚信建设的评价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5C40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10</w:t>
            </w:r>
          </w:p>
        </w:tc>
      </w:tr>
      <w:tr w14:paraId="03EDD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A309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D39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管理</w:t>
            </w:r>
          </w:p>
          <w:p w14:paraId="115BBE0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部门</w:t>
            </w:r>
          </w:p>
          <w:p w14:paraId="1536EFE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评价</w:t>
            </w:r>
          </w:p>
          <w:p w14:paraId="436C5C9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DF37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登记管理机关评价</w:t>
            </w:r>
          </w:p>
          <w:p w14:paraId="50A6701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357E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对单位非营利性、财务管理、信息公开、服务政府、服务社会、规范化建设、自律与诚信建设的评价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DAE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20</w:t>
            </w:r>
          </w:p>
        </w:tc>
      </w:tr>
      <w:tr w14:paraId="1FC8E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176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C40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0BB3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业务主管单位评价</w:t>
            </w:r>
          </w:p>
          <w:p w14:paraId="56C4ED0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508E6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对单位领导班子、财务管理、信息公开、服务政府、服务社会、规范化建设、自律与诚信建设的评价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CC7F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20</w:t>
            </w:r>
          </w:p>
        </w:tc>
      </w:tr>
      <w:tr w14:paraId="4CB1E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3C4A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ED61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FC3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获得表彰奖励情况</w:t>
            </w:r>
          </w:p>
          <w:p w14:paraId="088615D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02A5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58C2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25</w:t>
            </w:r>
          </w:p>
        </w:tc>
      </w:tr>
      <w:tr w14:paraId="7B50B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3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9C68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eastAsia="zh-CN" w:bidi="ar"/>
              </w:rPr>
              <w:t>合计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B5D69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CC0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1000</w:t>
            </w:r>
          </w:p>
        </w:tc>
      </w:tr>
    </w:tbl>
    <w:p w14:paraId="084DA3C9">
      <w:pPr>
        <w:spacing w:line="240" w:lineRule="exact"/>
        <w:rPr>
          <w:sz w:val="18"/>
          <w:szCs w:val="18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E50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275B8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275B8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01180E"/>
    <w:rsid w:val="00291139"/>
    <w:rsid w:val="004253C6"/>
    <w:rsid w:val="004F137F"/>
    <w:rsid w:val="00625E38"/>
    <w:rsid w:val="00653AAE"/>
    <w:rsid w:val="006C1B0A"/>
    <w:rsid w:val="0091191D"/>
    <w:rsid w:val="00917226"/>
    <w:rsid w:val="00986E8C"/>
    <w:rsid w:val="009F6090"/>
    <w:rsid w:val="00B30767"/>
    <w:rsid w:val="00D22387"/>
    <w:rsid w:val="0CE353E1"/>
    <w:rsid w:val="0F6B129F"/>
    <w:rsid w:val="144B0E8F"/>
    <w:rsid w:val="1C45205B"/>
    <w:rsid w:val="1DA455C7"/>
    <w:rsid w:val="1E8C471A"/>
    <w:rsid w:val="20B32248"/>
    <w:rsid w:val="24A41169"/>
    <w:rsid w:val="25A00C98"/>
    <w:rsid w:val="2C9A62D9"/>
    <w:rsid w:val="35DB3C17"/>
    <w:rsid w:val="36D2374F"/>
    <w:rsid w:val="3B4C7A60"/>
    <w:rsid w:val="3E7ED28B"/>
    <w:rsid w:val="42A0139A"/>
    <w:rsid w:val="4B843323"/>
    <w:rsid w:val="4D3A73C4"/>
    <w:rsid w:val="55737210"/>
    <w:rsid w:val="58CC714F"/>
    <w:rsid w:val="5B912E9E"/>
    <w:rsid w:val="5CF5FE7C"/>
    <w:rsid w:val="5DBF1CBE"/>
    <w:rsid w:val="5DEFE17E"/>
    <w:rsid w:val="5E92428C"/>
    <w:rsid w:val="5FBA0317"/>
    <w:rsid w:val="69000763"/>
    <w:rsid w:val="6EBE015C"/>
    <w:rsid w:val="6F344572"/>
    <w:rsid w:val="75210C96"/>
    <w:rsid w:val="76120F19"/>
    <w:rsid w:val="783648D4"/>
    <w:rsid w:val="79CE4057"/>
    <w:rsid w:val="7CD9B08A"/>
    <w:rsid w:val="7D431150"/>
    <w:rsid w:val="BB9FF974"/>
    <w:rsid w:val="CFF7051D"/>
    <w:rsid w:val="E4FD7512"/>
    <w:rsid w:val="FCDF8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2333</Words>
  <Characters>2472</Characters>
  <Lines>23</Lines>
  <Paragraphs>6</Paragraphs>
  <TotalTime>0</TotalTime>
  <ScaleCrop>false</ScaleCrop>
  <LinksUpToDate>false</LinksUpToDate>
  <CharactersWithSpaces>2473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2021-05-18T02:36:00Z</dcterms:created>
  <dc:creator>Administrator</dc:creator>
  <cp:lastModifiedBy>太平军-赛</cp:lastModifiedBy>
  <cp:lastPrinted>2021-09-11T01:51:00Z</cp:lastPrinted>
  <dcterms:modified xsi:type="dcterms:W3CDTF">2024-07-23T02:35:24Z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CC84D21EE51C4F1C8666DA72BAC3917B_13</vt:lpwstr>
  </property>
</Properties>
</file>