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F6C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1A1400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年度部门整体支出绩效评价基础数据表</w:t>
      </w:r>
    </w:p>
    <w:tbl>
      <w:tblPr>
        <w:tblStyle w:val="2"/>
        <w:tblW w:w="96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14:paraId="4D539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A0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9D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E1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年实际在职人数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4AA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控制率</w:t>
            </w:r>
          </w:p>
        </w:tc>
      </w:tr>
      <w:tr w14:paraId="0D208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EA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1F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143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95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139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BF2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97.2%</w:t>
            </w:r>
          </w:p>
        </w:tc>
      </w:tr>
      <w:tr w14:paraId="7B88E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2CE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24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决算数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C86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年预算数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0BB2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2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0"/>
                <w:szCs w:val="20"/>
                <w:highlight w:val="none"/>
              </w:rPr>
              <w:t>年决算数</w:t>
            </w:r>
          </w:p>
        </w:tc>
      </w:tr>
      <w:tr w14:paraId="7435E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B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D6D6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8.73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31B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10.00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34B0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20.43</w:t>
            </w:r>
          </w:p>
        </w:tc>
      </w:tr>
      <w:tr w14:paraId="07FB7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9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60EBF4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7.93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CF6E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0673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ACAE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1A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9F7DE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96E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B958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76519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5E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CE5A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7.93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8DB4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9.00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BBF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  <w:t>18.60</w:t>
            </w:r>
          </w:p>
        </w:tc>
      </w:tr>
      <w:tr w14:paraId="1399F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8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A591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DDE2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3B70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</w:tr>
      <w:tr w14:paraId="6254B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46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D211C7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0.80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C33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56EBB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1.83</w:t>
            </w:r>
          </w:p>
        </w:tc>
      </w:tr>
      <w:tr w14:paraId="020D6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4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478BC1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221.85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919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C26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bookmarkStart w:id="0" w:name="OLE_LINK5"/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1758.45</w:t>
            </w:r>
            <w:bookmarkEnd w:id="0"/>
          </w:p>
        </w:tc>
      </w:tr>
      <w:tr w14:paraId="47FD6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BF30E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02B9210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221.85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FE2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08E44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1758.45</w:t>
            </w:r>
          </w:p>
        </w:tc>
      </w:tr>
      <w:tr w14:paraId="2A424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B9747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CF1CD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2834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923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583D6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7264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76D2F3F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F07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35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EAB1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FB2A2"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3、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eastAsia="zh-CN"/>
              </w:rPr>
              <w:t>市级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专项资金（一个专项一行）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246DD5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ABFE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FE49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E90D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A5D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bookmarkStart w:id="1" w:name="OLE_LINK17" w:colFirst="2" w:colLast="3"/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D3957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DECC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8D1D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</w:p>
        </w:tc>
      </w:tr>
      <w:bookmarkEnd w:id="1"/>
      <w:tr w14:paraId="71DE1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1F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283759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281.22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291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12.60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2EB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29.54</w:t>
            </w:r>
          </w:p>
        </w:tc>
      </w:tr>
      <w:tr w14:paraId="3C646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26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7D10B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118.64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6C6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10.06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DC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14.23</w:t>
            </w:r>
          </w:p>
        </w:tc>
      </w:tr>
      <w:tr w14:paraId="2FD6F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01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F09E2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8.93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E5C6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1.00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0E523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2.23</w:t>
            </w:r>
          </w:p>
        </w:tc>
      </w:tr>
      <w:tr w14:paraId="3D238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A1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485B22">
            <w:pPr>
              <w:widowControl/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2.00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9423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5B9A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lang w:val="en-US" w:eastAsia="zh-CN" w:bidi="ar-SA"/>
              </w:rPr>
              <w:t>0.13</w:t>
            </w:r>
          </w:p>
        </w:tc>
      </w:tr>
      <w:tr w14:paraId="36A38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0F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6E373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282.06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6A5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282.00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A986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424.48</w:t>
            </w:r>
          </w:p>
        </w:tc>
      </w:tr>
      <w:tr w14:paraId="50A0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6A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DA2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FCD3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2160.12</w:t>
            </w:r>
          </w:p>
        </w:tc>
        <w:tc>
          <w:tcPr>
            <w:tcW w:w="20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063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</w:rPr>
            </w:pPr>
          </w:p>
        </w:tc>
      </w:tr>
      <w:tr w14:paraId="31539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7F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楼堂馆所控制情况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（202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B0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批复规模</w:t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9E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8A9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14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54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8F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0"/>
                <w:szCs w:val="20"/>
                <w:highlight w:val="none"/>
              </w:rPr>
              <w:t>投资概算控制率</w:t>
            </w:r>
          </w:p>
        </w:tc>
      </w:tr>
      <w:tr w14:paraId="27848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AD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83E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A5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32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AF4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A7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CB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25058A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3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C5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DE0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0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  <w:t>控制三公经费的支出　</w:t>
            </w:r>
          </w:p>
        </w:tc>
      </w:tr>
    </w:tbl>
    <w:p w14:paraId="2743E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40" w:firstLineChars="2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  <w:r>
        <w:rPr>
          <w:rFonts w:hint="default" w:ascii="Times New Roman" w:hAnsi="Times New Roman" w:eastAsia="仿宋_GB2312" w:cs="Times New Roman"/>
          <w:sz w:val="22"/>
          <w:highlight w:val="none"/>
        </w:rPr>
        <w:t>说明：“项目支出”需要填报基本支出以外的所有项目支出情况，“公用经费”填报基本支出中的一般商品和服务支出。</w:t>
      </w:r>
    </w:p>
    <w:p w14:paraId="5F597F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400" w:lineRule="exact"/>
        <w:ind w:firstLine="440" w:firstLineChars="200"/>
        <w:jc w:val="left"/>
        <w:textAlignment w:val="auto"/>
        <w:rPr>
          <w:rFonts w:hint="default" w:ascii="Times New Roman" w:hAnsi="Times New Roman" w:eastAsia="仿宋_GB2312" w:cs="Times New Roman"/>
          <w:sz w:val="22"/>
          <w:highlight w:val="none"/>
        </w:rPr>
      </w:pPr>
    </w:p>
    <w:p w14:paraId="38D3D1B5">
      <w:r>
        <w:rPr>
          <w:rFonts w:hint="default" w:ascii="Times New Roman" w:hAnsi="Times New Roman" w:eastAsia="仿宋_GB2312" w:cs="Times New Roman"/>
          <w:sz w:val="22"/>
          <w:highlight w:val="none"/>
        </w:rPr>
        <w:t>填表人：        填报日期：          联系电话：            单位负责人签字：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01E01"/>
    <w:rsid w:val="47C0465C"/>
    <w:rsid w:val="71E0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387</Words>
  <Characters>532</Characters>
  <Lines>0</Lines>
  <Paragraphs>0</Paragraphs>
  <TotalTime>3</TotalTime>
  <ScaleCrop>false</ScaleCrop>
  <LinksUpToDate>false</LinksUpToDate>
  <CharactersWithSpaces>625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2025-07-17T06:27:00Z</dcterms:created>
  <dc:creator>Administrator</dc:creator>
  <cp:lastModifiedBy>哈喽，凯蒂。</cp:lastModifiedBy>
  <dcterms:modified xsi:type="dcterms:W3CDTF">2025-07-17T06:43:41Z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eyJoZGlkIjoiOGQ2M2QxYjEwY2RjMzVmZWM2N2Q0MTlhZmIxYTcxOGQiLCJ1c2VySWQiOiI1NzY2MzM2ODYifQ==</vt:lpwstr>
  </property>
  <property fmtid="{D5CDD505-2E9C-101B-9397-08002B2CF9AE}" pid="4" name="ICV">
    <vt:lpwstr>3EAEB7B2F15D42169DF5EF058E00D502_12</vt:lpwstr>
  </property>
</Properties>
</file>