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hint="eastAsia" w:ascii="Times New Roman" w:hAnsi="Times New Roman" w:eastAsia="仿宋_GB2312" w:cs="Times New Roman"/>
          <w:sz w:val="22"/>
          <w:szCs w:val="22"/>
          <w:lang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center"/>
        <w:rPr>
          <w:rFonts w:hint="default" w:ascii="Times New Roman" w:hAnsi="Times New Roman" w:eastAsia="方正小标宋_GBK" w:cs="Times New Roman"/>
          <w:sz w:val="52"/>
          <w:szCs w:val="5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岳阳市民政局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整体支出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绩效自评报告</w:t>
      </w:r>
    </w:p>
    <w:p>
      <w:pPr>
        <w:jc w:val="center"/>
        <w:rPr>
          <w:rFonts w:hint="default" w:ascii="Times New Roman" w:hAnsi="Times New Roman" w:eastAsia="方正小标宋_GBK" w:cs="Times New Roman"/>
          <w:b/>
          <w:sz w:val="52"/>
          <w:szCs w:val="5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部门（单位）名称：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eastAsia="zh-CN"/>
        </w:rPr>
        <w:t>岳阳市民政局</w:t>
      </w:r>
    </w:p>
    <w:p>
      <w:pPr>
        <w:spacing w:line="60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年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sz w:val="32"/>
          <w:szCs w:val="32"/>
        </w:rPr>
        <w:t>月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楷体_GB2312" w:cs="Times New Roman"/>
          <w:sz w:val="32"/>
          <w:szCs w:val="32"/>
        </w:rPr>
        <w:t>日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岳阳市民政局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整体支出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绩效自评报告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根据岳阳市预算绩效管理领导小组办公室《岳阳市财政局关于开展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2023年度市级预算支出绩效自评工作的通知》要求，我局组织各科室、直属单位，认真开展了2023年度单位市级财政预算资金绩效自评工作。现将自评工作开展及自评情况报告如下：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单位基本情况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单位职能职责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" w:lineRule="atLeast"/>
        <w:ind w:left="0" w:right="0" w:firstLine="420"/>
        <w:jc w:val="both"/>
        <w:textAlignment w:val="center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1、制定全市民政事业中、长期发展规划和年度计划，研究制定全市民政工作有关政策、规章的实施细则与办法并负责组织实施检查。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" w:lineRule="atLeast"/>
        <w:ind w:left="0" w:right="0" w:firstLine="420"/>
        <w:jc w:val="both"/>
        <w:textAlignment w:val="center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2、制定全市社会组织登记和监督管理办法并组织实施，依法对社会组织进行登记和执法监督。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" w:lineRule="atLeast"/>
        <w:ind w:left="0" w:right="0" w:firstLine="420"/>
        <w:jc w:val="both"/>
        <w:textAlignment w:val="center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3、拟定全市社会救助政策、标准、统筹社会救助体系建设、负责城乡居民最低生活保障、特困人员救助供养、临时救助工作；负责农村敬老院建设工作；负责本行政区域内低收入家庭收入核查统计认定工作。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" w:lineRule="atLeast"/>
        <w:ind w:left="0" w:right="0" w:firstLine="420"/>
        <w:jc w:val="both"/>
        <w:textAlignment w:val="center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4、拟定全市城乡基层群众自治建设和社区治理政策，指导组织城乡社区建设和服务管理，推动村（居）务公开和基层民主政治建设。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" w:lineRule="atLeast"/>
        <w:ind w:left="0" w:right="0" w:firstLine="420"/>
        <w:jc w:val="both"/>
        <w:textAlignment w:val="center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5、贯彻执行国家关于地名工作的方针、政策、法律、法规；落实全国地名工作规划；承担本辖区地名的命名、更名、变更和政府驻地迁移审核工作；推行地名标准化、规范化；设置地名标志；管理地名档案；完成国家其他地名工作任务；负责行政区划界线的勘定和管理等具体工作；负责全市法定行政区划界线争议的调查和处理工作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" w:lineRule="atLeast"/>
        <w:ind w:left="0" w:right="0" w:firstLine="420"/>
        <w:jc w:val="both"/>
        <w:textAlignment w:val="center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6、贯彻执行国家的婚姻登记、殡葬管理政策并组织实施；推进婚俗和殡葬改革；指导婚姻、殡葬服务机构管理工作；指导生活无着流浪乞讨人员救助站管理站的建设，协调跨省及跨市州的生活无着流浪乞讨人员救助工作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" w:lineRule="atLeast"/>
        <w:ind w:left="0" w:right="0" w:firstLine="420"/>
        <w:jc w:val="both"/>
        <w:textAlignment w:val="center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7、制定全市社会福利事业发展规划；指导全市社会福利机构的建设和管理；拟定社会福利企业认定标准和扶持政策；指导老年人、残疾人等特殊群里的权益保障工作；统筹推进残疾人福利制度和康复辅助器具产业发展；拟定福利彩票发行管理具体实施办法并指导使用；组织拟定促进慈善事业发展规划、政策；组织、指导社会捐助工作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" w:lineRule="atLeast"/>
        <w:ind w:left="0" w:right="0" w:firstLine="420"/>
        <w:jc w:val="both"/>
        <w:textAlignment w:val="center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8、拟定儿童福利、孤弃儿童保障、儿童收养、儿童救助保护的政策、标准，负责实施收养方面的法律、法规，健全农村留守儿童关爱服务体系和困境儿童保障制度。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" w:lineRule="atLeast"/>
        <w:ind w:left="0" w:right="0" w:firstLine="420"/>
        <w:jc w:val="both"/>
        <w:textAlignment w:val="center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9、会同有关部门按拟定全市社会工作规范性文件草案和发展规划、职业规划，推进社会工作人才队伍建设和相关志愿者队伍建设；指导全市基层民政干部职工队伍建设；推进民政科技和民政行业标准化工作。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" w:lineRule="atLeast"/>
        <w:ind w:left="0" w:right="0" w:firstLine="420"/>
        <w:jc w:val="both"/>
        <w:textAlignment w:val="center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10、负责全市民政事业经费的管理、审计和监督；负责民政统计工作。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" w:lineRule="atLeast"/>
        <w:ind w:left="0" w:right="0" w:firstLine="420"/>
        <w:jc w:val="both"/>
        <w:textAlignment w:val="center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11、完成市委、市人民政府交办的其他事项。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" w:lineRule="atLeast"/>
        <w:ind w:left="0" w:right="0" w:firstLine="800" w:firstLineChars="250"/>
        <w:jc w:val="both"/>
        <w:textAlignment w:val="center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（二）机构设置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-SA"/>
        </w:rPr>
        <w:t>根据编委核定，我局内设科室14个，预算公开范围局机关。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-SA"/>
        </w:rPr>
        <w:t>内设科室分别是：办公室（信访科）、规划财务科、政策法规科（行政审批科）、社会组织管理科（社会组织执法监督局，对外称岳阳市社会组织管理局）、社会救助科（对外称岳阳市社会救助局）、社会事务科、基层政权科、区划地名和老区科、慈善事业促进和社会工作科、养老服务科、儿童福利科、人事科（离退休人员管理服务科)、机关党委、机关纪委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二、一般公共预算支出情况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（一）基本支出情况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-SA"/>
        </w:rPr>
        <w:t>2023年基本支出共1162.34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-SA"/>
        </w:rPr>
        <w:t>万元。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-SA"/>
        </w:rPr>
        <w:t>基本支出系保障我局机关机构正常运转、完成日常工作任务而发生的各项支出，包括用于在职和离退休人员基本工资、津贴补贴等人员经费以及办公费、印刷费、水电费、办公设备购置等日常公用经费。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项目支出情况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2023年预算批复9个特定目标类项目，分别为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婚姻登记工作经费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10万元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、老区促进会经费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5万元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、其他民政事务管理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25万元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、社工工作经费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15万元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社会救助管理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/>
        </w:rPr>
        <w:t>70万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元、社会组织管理25万元、未成年人保护工作经费10万元、行政区划联检工作经费2万元、养老机构管理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方面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20万元，共18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2万元，2023年支出144.62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/>
        </w:rPr>
        <w:t>万元。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政府性基金预算支出情况</w:t>
      </w:r>
    </w:p>
    <w:p>
      <w:pPr>
        <w:widowControl/>
        <w:spacing w:line="580" w:lineRule="exact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23</w:t>
      </w:r>
      <w:r>
        <w:rPr>
          <w:rFonts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年政府性基金预算支出</w:t>
      </w:r>
      <w:r>
        <w:rPr>
          <w:rFonts w:hint="eastAsia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239.84</w:t>
      </w:r>
      <w:r>
        <w:rPr>
          <w:rFonts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万元，其中商品和服务支出</w:t>
      </w:r>
      <w:r>
        <w:rPr>
          <w:rFonts w:hint="eastAsia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val="en-US" w:eastAsia="zh-CN"/>
        </w:rPr>
        <w:t>172.78</w:t>
      </w:r>
      <w:r>
        <w:rPr>
          <w:rFonts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万元，资本性支出</w:t>
      </w:r>
      <w:r>
        <w:rPr>
          <w:rFonts w:hint="eastAsia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val="en-US" w:eastAsia="zh-CN"/>
        </w:rPr>
        <w:t>67.06</w:t>
      </w:r>
      <w:r>
        <w:rPr>
          <w:rFonts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万元</w:t>
      </w:r>
      <w:r>
        <w:rPr>
          <w:rFonts w:hint="eastAsia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四、国有资本经营预算支出情况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无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社会保险基金预算支出情况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    无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部门整体支出绩效情况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年我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局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坚持以习近平新时代中国特色社会主义思想为指导，紧紧围绕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市委市政府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决策部署，牢记民政使命任务，坚持以人民为中心，坚持稳字当头、稳中求进，统筹发展与安全两件大事，守牢安全底线，聚焦乡村振兴，聚焦特殊群体，聚焦群众关切，积极履行基本民生保障、基层社会治理、基本社会服务职责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通过全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市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民政系统共同努力，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较好的完成了年初预期目标任务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。根据《部门整体支出绩效自评表》自评分9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分（详见附件2），《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2023年度项目支出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绩效自评表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—婚姻登记工作经费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》自评分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100</w:t>
      </w:r>
      <w:r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  <w:t>分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《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2023年度项目支出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绩效自评表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—行政区划工作经费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》自评分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93.83</w:t>
      </w:r>
      <w:r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  <w:t>分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《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2023年度项目支出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绩效自评表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—其他民政事务管理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》自评分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95.2</w:t>
      </w:r>
      <w:r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  <w:t>分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《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2023年度项目支出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绩效自评表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—社工工作经费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》自评分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100</w:t>
      </w:r>
      <w:r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  <w:t>分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《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2023年度项目支出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绩效自评表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—社会救助管理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》自评分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99.61</w:t>
      </w:r>
      <w:r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  <w:t>分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《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2023年度项目支出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绩效自评表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—社会组织管理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》自评分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93.15</w:t>
      </w:r>
      <w:r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  <w:t>分</w:t>
      </w:r>
      <w:r>
        <w:rPr>
          <w:rFonts w:hint="eastAsia" w:ascii="Times New Roman" w:hAnsi="Times New Roman" w:eastAsia="仿宋_GB2312" w:cs="Times New Roman"/>
          <w:color w:val="C00000"/>
          <w:kern w:val="2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《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2023年度项目支出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绩效自评表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—养老机构管理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》自评分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98</w:t>
      </w:r>
      <w:r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  <w:t>分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《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2023年度项目支出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绩效自评表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—老区促进会经费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》自评</w:t>
      </w:r>
      <w:r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  <w:t>分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99.24</w:t>
      </w:r>
      <w:r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  <w:t>分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  <w:t>《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2023年度项目支出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绩效自评表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—未成年人保护工作经费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》自评分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100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分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部门整体支出绩效为“优”。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七、存在的问题及原因分析</w:t>
      </w:r>
    </w:p>
    <w:p>
      <w:pPr>
        <w:pStyle w:val="4"/>
        <w:spacing w:line="580" w:lineRule="exact"/>
        <w:ind w:firstLine="640" w:firstLineChars="200"/>
      </w:pP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预算编制的准确性有待提高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，因我局部分</w:t>
      </w: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  <w:t>项目资金纳入财政代编资金，导致预算不够精准。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下一步改进措施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加强部门预算管理，提高预算编制的精准性。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一是组织学习《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新预算法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》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，提高预算管理意识，进一步提高预算编制的全面性、精准性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。二是加强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和财政沟通，确保财政安排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的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预算拨款收入和其他收入都纳入年初预算，当预算与实际情况存在相对较大的偏离时，履行预算调整申报审批手续。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九、部门整体支出绩效自评结果拟应用和公开情况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kern w:val="2"/>
          <w:sz w:val="32"/>
        </w:rPr>
        <w:t>绩效自评结果将作为下年部门预算安排的重要依据，与预算调整和项目安排挂钩。拟于</w:t>
      </w:r>
      <w:r>
        <w:rPr>
          <w:rFonts w:hint="eastAsia" w:ascii="Times New Roman" w:hAnsi="Times New Roman" w:eastAsia="仿宋_GB2312" w:cs="Times New Roman"/>
          <w:kern w:val="2"/>
          <w:sz w:val="32"/>
          <w:lang w:val="en-US" w:eastAsia="zh-CN"/>
        </w:rPr>
        <w:t>7</w:t>
      </w:r>
      <w:r>
        <w:rPr>
          <w:rFonts w:ascii="Times New Roman" w:hAnsi="Times New Roman" w:eastAsia="仿宋_GB2312" w:cs="Times New Roman"/>
          <w:kern w:val="2"/>
          <w:sz w:val="32"/>
        </w:rPr>
        <w:t>月</w:t>
      </w:r>
      <w:r>
        <w:rPr>
          <w:rFonts w:hint="eastAsia" w:ascii="Times New Roman" w:hAnsi="Times New Roman" w:eastAsia="仿宋_GB2312" w:cs="Times New Roman"/>
          <w:kern w:val="2"/>
          <w:sz w:val="32"/>
          <w:lang w:val="en-US" w:eastAsia="zh-CN"/>
        </w:rPr>
        <w:t>31</w:t>
      </w:r>
      <w:r>
        <w:rPr>
          <w:rFonts w:ascii="Times New Roman" w:hAnsi="Times New Roman" w:eastAsia="仿宋_GB2312" w:cs="Times New Roman"/>
          <w:kern w:val="2"/>
          <w:sz w:val="32"/>
        </w:rPr>
        <w:t>日</w:t>
      </w:r>
      <w:r>
        <w:rPr>
          <w:rFonts w:hint="eastAsia" w:ascii="Times New Roman" w:hAnsi="Times New Roman" w:eastAsia="仿宋_GB2312" w:cs="Times New Roman"/>
          <w:kern w:val="2"/>
          <w:sz w:val="32"/>
        </w:rPr>
        <w:t>前</w:t>
      </w:r>
      <w:r>
        <w:rPr>
          <w:rFonts w:ascii="Times New Roman" w:hAnsi="Times New Roman" w:eastAsia="仿宋_GB2312" w:cs="Times New Roman"/>
          <w:kern w:val="2"/>
          <w:sz w:val="32"/>
        </w:rPr>
        <w:t>在民政</w:t>
      </w:r>
      <w:r>
        <w:rPr>
          <w:rFonts w:hint="eastAsia" w:ascii="Times New Roman" w:hAnsi="Times New Roman" w:eastAsia="仿宋_GB2312" w:cs="Times New Roman"/>
          <w:kern w:val="2"/>
          <w:sz w:val="32"/>
          <w:lang w:eastAsia="zh-CN"/>
        </w:rPr>
        <w:t>局</w:t>
      </w:r>
      <w:r>
        <w:rPr>
          <w:rFonts w:ascii="Times New Roman" w:hAnsi="Times New Roman" w:eastAsia="仿宋_GB2312" w:cs="Times New Roman"/>
          <w:kern w:val="2"/>
          <w:sz w:val="32"/>
        </w:rPr>
        <w:t>官网上公开，广泛接受群众监督。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部门整体支出绩效评价基础数据表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部门整体支出绩效自评表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项目支出绩效自评表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(共9个）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>
      <w:pPr>
        <w:spacing w:before="120" w:beforeLines="50" w:after="120" w:afterLines="50"/>
        <w:jc w:val="center"/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部门整体支出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</w:rPr>
        <w:t>绩效自评工作考核评分表</w:t>
      </w:r>
    </w:p>
    <w:tbl>
      <w:tblPr>
        <w:tblStyle w:val="6"/>
        <w:tblW w:w="99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174"/>
        <w:gridCol w:w="5000"/>
        <w:gridCol w:w="30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</w:rPr>
              <w:t>一级指标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</w:rPr>
              <w:t>二级指标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</w:rPr>
              <w:t>评分标准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</w:rPr>
              <w:t>所需佐证材料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布置工作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10分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自评通知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（8分）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印发绩效自评通知的得2分，否则不得分。</w:t>
            </w: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按照本规程规定，绩效自评通知包括自评范围、自评主要依据、自评主要内容、自评程序和步骤、有关要求等内容，并附有本通知要求的附件的，得6分；否则缺1项扣1分，最多扣6分。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绩效自评通知盖章的电子版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工作小组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（2分）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成立绩效自评工作小组的得2分，否则不得分。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本部门、本单位预算绩效管理领导小组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0"/>
                <w:szCs w:val="20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绩效评价工作小组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eastAsia="zh-CN"/>
              </w:rPr>
              <w:t>有关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0"/>
                <w:szCs w:val="20"/>
              </w:rPr>
              <w:t>文件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盖章的电子版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实施评价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20分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单位自查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（10分）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市级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预算部门本级和所属单位都要开展绩效自查，转移支付项目单位都要开展绩效自查，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县、区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级主管部门都要汇总本区域转移支付情况；以上各项每发现一个单位没有做相应工作的，扣1分，最多扣10分。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5"/>
              </w:num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转移支付项目单位名称和资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金情况清单</w:t>
            </w:r>
          </w:p>
          <w:p>
            <w:pPr>
              <w:numPr>
                <w:ilvl w:val="0"/>
                <w:numId w:val="5"/>
              </w:num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有转移支付资金的各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县区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主管部门汇总情况的盖章PDF版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提交报告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（10分）</w:t>
            </w:r>
          </w:p>
        </w:tc>
        <w:tc>
          <w:tcPr>
            <w:tcW w:w="80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按时向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市财政局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报送报告的得10分；每推迟一个工作日报送报告的扣1分，最多扣10分。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自评报告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70分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完整性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（15分）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绩效自评报告正文部分内容齐全的，得8分；否则每少一个部分扣2分，最多扣8分。</w:t>
            </w:r>
          </w:p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绩效自评报告附件部分内容齐全的，得7分；否则每少一个部分扣2分，最多扣7分。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绩效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自评表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（20分）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1、部门整体支出和项目支出绩效指标反映产出、效益、服务对象满意度方面的指标和预算执行率的权重符合《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岳阳市市级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预算部门绩效自评操作规程》要求的，得5分，否则按比例扣除相应的分数。</w:t>
            </w: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部门整体支出和项目支出绩效指标全部细化到三级指标的，得5分；部分细化的，酌情扣分；没有细化的，不得分。</w:t>
            </w:r>
          </w:p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部门整体支出和项目支出三级绩效指标内涵明确、具体、可衡量的得5分；突出核心指标，精简实用的得3分；指标与部门整体支出和项目支出密切相关，全面反映产出和效益的得2分；否则，每项酌情扣分，最多扣10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反映问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题情况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（20分）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从预算和预算绩效管理，部门履职效能，资金分配、使用和管理，资产和财务管理，政府采购等方面归纳问题、分析原因全面的，得20分；反映问题、分析原因较全面的，得16—18分；反映问题、分析原因不全面的，得13—15分；问题未归纳且过于简单的，得10—12分；只提出资金不足问题的不得分；其他情况酌情扣分。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建议情况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（15分）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建议与问题对应且全面的得15分，建议比较全面的得12—14分，建议不全面的得9—11分，建议过于简单的得6—8分，只提出加大资金投入建议的不得分；其他情况酌情扣分。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合计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100分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</w:tr>
    </w:tbl>
    <w:p>
      <w:pPr>
        <w:spacing w:after="120" w:afterLines="50" w:line="60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sz w:val="2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年度部门整体支出绩效评价基础数据表</w:t>
      </w:r>
    </w:p>
    <w:tbl>
      <w:tblPr>
        <w:tblStyle w:val="6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64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60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92.75%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年决算数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21.79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20.98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0.54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 xml:space="preserve"> 17.98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0.54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0.81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 xml:space="preserve">  5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0.96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152.33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182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144.62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1、婚姻登记工作经费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10.00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600" w:firstLineChars="300"/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2、老区促进会经费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5.00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4.8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3、其他民政事务管理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25.00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600" w:firstLineChars="300"/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4、社工工作经费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15.00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600" w:firstLineChars="300"/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5、社会救助管理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70.00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 xml:space="preserve">   6、社会组织管理工作经费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25.00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 xml:space="preserve">   7、未成年人保护工作经费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10.00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 xml:space="preserve">   8、行政区划联检工作经费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1.53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 xml:space="preserve"> 9、养老机构管理工作经费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20.00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2.63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3.45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3.45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10.00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13.32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5.33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楼堂馆所控制情况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（202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批复规模</w:t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投资概算控制率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</w:tr>
    </w:tbl>
    <w:p>
      <w:pPr>
        <w:widowControl/>
        <w:spacing w:after="0" w:afterLines="0" w:line="400" w:lineRule="exact"/>
        <w:jc w:val="left"/>
        <w:rPr>
          <w:rFonts w:hint="eastAsia" w:ascii="Times New Roman" w:hAnsi="Times New Roman" w:eastAsia="仿宋_GB2312" w:cs="Times New Roman"/>
          <w:sz w:val="2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2"/>
        </w:rPr>
        <w:t>填表人：</w:t>
      </w:r>
      <w:r>
        <w:rPr>
          <w:rFonts w:hint="eastAsia" w:ascii="Times New Roman" w:hAnsi="Times New Roman" w:eastAsia="仿宋_GB2312" w:cs="Times New Roman"/>
          <w:sz w:val="22"/>
          <w:lang w:eastAsia="zh-CN"/>
        </w:rPr>
        <w:t>梁沁</w:t>
      </w:r>
      <w:r>
        <w:rPr>
          <w:rFonts w:hint="default" w:ascii="Times New Roman" w:hAnsi="Times New Roman" w:eastAsia="仿宋_GB2312" w:cs="Times New Roman"/>
          <w:sz w:val="22"/>
        </w:rPr>
        <w:t xml:space="preserve">   </w:t>
      </w:r>
      <w:r>
        <w:rPr>
          <w:rFonts w:hint="eastAsia" w:ascii="Times New Roman" w:hAnsi="Times New Roman" w:eastAsia="仿宋_GB2312" w:cs="Times New Roman"/>
          <w:sz w:val="22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22"/>
        </w:rPr>
        <w:t xml:space="preserve">填报日期： </w:t>
      </w:r>
      <w:r>
        <w:rPr>
          <w:rFonts w:hint="eastAsia" w:ascii="Times New Roman" w:hAnsi="Times New Roman" w:eastAsia="仿宋_GB2312" w:cs="Times New Roman"/>
          <w:sz w:val="22"/>
          <w:lang w:val="en-US" w:eastAsia="zh-CN"/>
        </w:rPr>
        <w:t>2024年7月6日</w:t>
      </w:r>
    </w:p>
    <w:p>
      <w:pPr>
        <w:widowControl/>
        <w:spacing w:after="0" w:afterLines="0" w:line="40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</w:rPr>
        <w:t xml:space="preserve">联系电话： </w:t>
      </w:r>
      <w:r>
        <w:rPr>
          <w:rFonts w:hint="eastAsia" w:ascii="Times New Roman" w:hAnsi="Times New Roman" w:eastAsia="仿宋_GB2312" w:cs="Times New Roman"/>
          <w:sz w:val="22"/>
          <w:lang w:val="en-US" w:eastAsia="zh-CN"/>
        </w:rPr>
        <w:t>8878378</w:t>
      </w:r>
      <w:r>
        <w:rPr>
          <w:rFonts w:hint="default" w:ascii="Times New Roman" w:hAnsi="Times New Roman" w:eastAsia="仿宋_GB2312" w:cs="Times New Roman"/>
          <w:sz w:val="22"/>
        </w:rPr>
        <w:t xml:space="preserve">   </w:t>
      </w:r>
      <w:r>
        <w:rPr>
          <w:rFonts w:hint="eastAsia" w:ascii="Times New Roman" w:hAnsi="Times New Roman" w:eastAsia="仿宋_GB2312" w:cs="Times New Roman"/>
          <w:sz w:val="22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sz w:val="22"/>
        </w:rPr>
        <w:t>单位负责人签字：</w:t>
      </w:r>
      <w:r>
        <w:rPr>
          <w:rFonts w:hint="eastAsia" w:ascii="Times New Roman" w:hAnsi="Times New Roman" w:eastAsia="仿宋_GB2312" w:cs="Times New Roman"/>
          <w:sz w:val="22"/>
          <w:lang w:eastAsia="zh-CN"/>
        </w:rPr>
        <w:t>陈平刚</w:t>
      </w:r>
      <w:r>
        <w:rPr>
          <w:rFonts w:hint="default" w:ascii="Times New Roman" w:hAnsi="Times New Roman" w:eastAsia="仿宋_GB2312" w:cs="Times New Roman"/>
          <w:sz w:val="2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widowControl/>
        <w:spacing w:after="120" w:afterLines="5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年度部门整体支出绩效自评表</w:t>
      </w:r>
    </w:p>
    <w:tbl>
      <w:tblPr>
        <w:tblStyle w:val="6"/>
        <w:tblW w:w="100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34"/>
        <w:gridCol w:w="1270"/>
        <w:gridCol w:w="1311"/>
        <w:gridCol w:w="1269"/>
        <w:gridCol w:w="716"/>
        <w:gridCol w:w="873"/>
        <w:gridCol w:w="14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级预算部门名称</w:t>
            </w:r>
          </w:p>
        </w:tc>
        <w:tc>
          <w:tcPr>
            <w:tcW w:w="89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岳阳市民政局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算申请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年初预算数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全年预算数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全年执行数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执行率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年度资金总额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1414.01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3118.55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2565.68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82.27%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8.22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按收入性质分：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按支出性质分：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 xml:space="preserve">  其中：  一般公共预算：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2699.96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其中：基本支出：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1162.34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800" w:firstLineChars="4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政府性基金拨款：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600" w:firstLineChars="3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项目支出：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1403.34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纳入专户管理的非税收入拨款：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1400" w:firstLineChars="7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其他资金：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　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3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475"/>
              </w:tabs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加强城市低保和农村低保资金发放，完成农村特困人员和临时救助人员资金发放工作；</w:t>
            </w:r>
          </w:p>
          <w:p>
            <w:pPr>
              <w:widowControl/>
              <w:tabs>
                <w:tab w:val="left" w:pos="1475"/>
              </w:tabs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2、将困难残疾人和重度残疾人护理补贴落实到人；</w:t>
            </w:r>
          </w:p>
          <w:p>
            <w:pPr>
              <w:widowControl/>
              <w:tabs>
                <w:tab w:val="left" w:pos="1475"/>
              </w:tabs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3、利用留存福彩资金发展养老服务业，实行养老资金专款专用,更新养老服务器和管理数据；</w:t>
            </w:r>
          </w:p>
          <w:p>
            <w:pPr>
              <w:widowControl/>
              <w:tabs>
                <w:tab w:val="left" w:pos="1475"/>
              </w:tabs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4、全面落实儿童关爱保护职责，切实维护孤弃、重病、流浪、留守、困境儿童的合法权益，充分发挥民政部门在儿童福利工作中的桥梁纽带作用；</w:t>
            </w:r>
          </w:p>
          <w:p>
            <w:pPr>
              <w:widowControl/>
              <w:tabs>
                <w:tab w:val="left" w:pos="1475"/>
              </w:tabs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5、加强与其它单位的横向沟通，加强对县市区的督促指导，整合有效资源，在硬件建设、软件升级上凝聚更多合力。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475"/>
              </w:tabs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1、及时发放城市低保和农村低保资金，完成农村特困人员和临时救助人员资金发放工作；</w:t>
            </w:r>
          </w:p>
          <w:p>
            <w:pPr>
              <w:widowControl/>
              <w:tabs>
                <w:tab w:val="left" w:pos="1475"/>
              </w:tabs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2、按照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75元/月标准发促进；</w:t>
            </w:r>
          </w:p>
          <w:p>
            <w:pPr>
              <w:widowControl/>
              <w:tabs>
                <w:tab w:val="left" w:pos="1475"/>
              </w:tabs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3、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开展了养老服务人员培训，提高了从业人员职业素质，促进我市养老行业高速发展；</w:t>
            </w:r>
          </w:p>
          <w:p>
            <w:pPr>
              <w:widowControl/>
              <w:tabs>
                <w:tab w:val="left" w:pos="1475"/>
              </w:tabs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4、全面落实儿童关爱保护职责，切实维护孤弃、重病、流浪、留守、困境儿童的合法权益，充分发挥民政部门在儿童福利工作中的桥梁纽带作用；</w:t>
            </w:r>
          </w:p>
          <w:p>
            <w:pPr>
              <w:widowControl/>
              <w:tabs>
                <w:tab w:val="left" w:pos="1475"/>
              </w:tabs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5、加强与纪检、财政、审计等部门的联系，对县市区的各项业务工作进行督促指导，保障我市民政事业的健康发展。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年度指标值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实际完成值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475"/>
              </w:tabs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孤儿、事实无人抚养儿童基本生活保障人数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应保尽保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应保尽保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475"/>
              </w:tabs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社会救助目标人群覆盖率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&gt;=99%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低保对象人数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应保尽保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应保尽保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工作管理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严格按救助申请审核审批程序规范工作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严格按救助申请审核审批程序规范工作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公开公示率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调查审核率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困难残疾人生活补贴和重度残疾人护理补贴发放时间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按月发放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按月发放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困难群众救助资金发放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按月发放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按月发放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重度残疾人护理补贴标准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每人每月75元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75元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城乡特困人员基本生活费标准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不低于城乡低保标准的1.3倍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是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困难残疾人生活补贴标准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每人每月75元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75元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效益指标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0分）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经济效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养老服务行业运行状况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稳定运行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是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社会效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困难群众生活水平情况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有所提升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是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养老服务行业运行状况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稳定运行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是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困难群众基本生活救助制度和残疾人保障制度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进一步完善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是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政策知晓率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≥9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98%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服务对象满意度</w:t>
            </w: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≥9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99%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99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</w:tbl>
    <w:p>
      <w:pPr>
        <w:widowControl/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</w:rPr>
        <w:t>填表人：</w:t>
      </w:r>
      <w:r>
        <w:rPr>
          <w:rFonts w:hint="eastAsia" w:ascii="Times New Roman" w:hAnsi="Times New Roman" w:eastAsia="仿宋_GB2312" w:cs="Times New Roman"/>
          <w:sz w:val="22"/>
          <w:szCs w:val="22"/>
          <w:lang w:eastAsia="zh-CN"/>
        </w:rPr>
        <w:t>梁沁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   填报日期：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>2024-7-11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    联系电话：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>8878378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   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</w:rPr>
        <w:t>单位负责人签字：</w:t>
      </w:r>
      <w:r>
        <w:rPr>
          <w:rFonts w:hint="eastAsia" w:ascii="Times New Roman" w:hAnsi="Times New Roman" w:eastAsia="仿宋_GB2312" w:cs="Times New Roman"/>
          <w:sz w:val="22"/>
          <w:szCs w:val="22"/>
          <w:lang w:eastAsia="zh-CN"/>
        </w:rPr>
        <w:t>陈平刚</w:t>
      </w:r>
      <w:r>
        <w:rPr>
          <w:rFonts w:hint="default" w:ascii="Times New Roman" w:hAnsi="Times New Roman" w:eastAsia="仿宋_GB2312" w:cs="Times New Roman"/>
          <w:sz w:val="22"/>
          <w:szCs w:val="2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年度项目支出绩效自评表</w:t>
      </w:r>
    </w:p>
    <w:tbl>
      <w:tblPr>
        <w:tblStyle w:val="6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项目支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4"/>
              </w:rPr>
              <w:t xml:space="preserve"> 婚姻登记工作经费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岳阳市民政局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岳阳市民政局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全年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用于民政局大厅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涉港、涉澳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婚姻登记、纠纷调解等费用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及时办理涉港、涉澳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婚姻登记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涉港、涉澳婚姻登记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数量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涉港、涉澳婚姻登记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数量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符合条件申请登记的全部予以登记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严格按照婚姻登记程序办理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按程序登记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程序合规、资料存档齐全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当年内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及时登记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及时办理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取消涉港、涉澳婚姻登记的费用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取消涉港、涉澳婚姻登记的费用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未收取费用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　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（30分）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取消对群众收费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取消对群众收费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　未收费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　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促进社会和谐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促进社会和谐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化解婚姻矛盾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婚姻登记政策的知晓度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&gt;=95%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96%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婚姻登记者的满意度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&gt;=95%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99%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98.22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18"/>
          <w:szCs w:val="18"/>
        </w:rPr>
      </w:pPr>
    </w:p>
    <w:p>
      <w:pPr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sz w:val="18"/>
          <w:szCs w:val="18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，其他事业发展类资金…各一张表。</w:t>
      </w:r>
    </w:p>
    <w:p>
      <w:pPr>
        <w:widowControl/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</w:rPr>
        <w:t>填表人：</w:t>
      </w:r>
      <w:r>
        <w:rPr>
          <w:rFonts w:hint="eastAsia" w:ascii="Times New Roman" w:hAnsi="Times New Roman" w:eastAsia="仿宋_GB2312" w:cs="Times New Roman"/>
          <w:sz w:val="22"/>
          <w:szCs w:val="22"/>
          <w:lang w:eastAsia="zh-CN"/>
        </w:rPr>
        <w:t>梁沁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 填报日期：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2024-7-6   </w:t>
      </w:r>
      <w:r>
        <w:rPr>
          <w:rFonts w:hint="default" w:ascii="Times New Roman" w:hAnsi="Times New Roman" w:eastAsia="仿宋_GB2312" w:cs="Times New Roman"/>
          <w:sz w:val="22"/>
          <w:szCs w:val="22"/>
        </w:rPr>
        <w:t>联系电话：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8878378   </w:t>
      </w:r>
      <w:r>
        <w:rPr>
          <w:rFonts w:hint="default" w:ascii="Times New Roman" w:hAnsi="Times New Roman" w:eastAsia="仿宋_GB2312" w:cs="Times New Roman"/>
          <w:sz w:val="22"/>
          <w:szCs w:val="22"/>
        </w:rPr>
        <w:t>单位负责人签字：</w:t>
      </w:r>
      <w:r>
        <w:rPr>
          <w:rFonts w:hint="eastAsia" w:ascii="Times New Roman" w:hAnsi="Times New Roman" w:eastAsia="仿宋_GB2312" w:cs="Times New Roman"/>
          <w:sz w:val="22"/>
          <w:szCs w:val="22"/>
          <w:lang w:eastAsia="zh-CN"/>
        </w:rPr>
        <w:t>陈平刚</w:t>
      </w:r>
      <w:r>
        <w:rPr>
          <w:rFonts w:hint="default" w:ascii="Times New Roman" w:hAnsi="Times New Roman" w:eastAsia="仿宋_GB2312" w:cs="Times New Roman"/>
          <w:sz w:val="22"/>
          <w:szCs w:val="2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年度项目支出绩效自评表</w:t>
      </w:r>
    </w:p>
    <w:tbl>
      <w:tblPr>
        <w:tblStyle w:val="6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项目支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4"/>
              </w:rPr>
              <w:t>行政区划工作经费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岳阳市民政局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岳阳市民政局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全年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1.17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1.17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58%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 xml:space="preserve"> 开展行政区划工作，联合检查，消除边界隐患，维护边界的安全稳定，促进边界稳定。　　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组织开展界限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检查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，消除边界隐患，维护边界的安全稳定，促进边界稳定。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5条边界联检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全部联检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已完成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维护边界的安全稳定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全面联检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已完成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全年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全年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及时完成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2022年预算资金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2万元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已使用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1.53万元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0分）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促进边界稳定，促进当地经济发展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促进边界稳定，促进当地经济发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已完成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维护边界和谐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维护边界和谐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已完成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维护边界人与自然和谐发展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边界人与自然和谐发展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已完成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维护边界人与自然和谐发展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维护边界可持续发展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已完成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边界居民满意度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&gt;=95%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&gt;=99%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9.98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93.78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18"/>
          <w:szCs w:val="18"/>
        </w:rPr>
      </w:pPr>
    </w:p>
    <w:p>
      <w:pPr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sz w:val="18"/>
          <w:szCs w:val="18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，其他事业发展类资金…各一张表。</w:t>
      </w:r>
    </w:p>
    <w:p>
      <w:pPr>
        <w:widowControl/>
        <w:spacing w:line="600" w:lineRule="exact"/>
        <w:jc w:val="left"/>
        <w:rPr>
          <w:rFonts w:hint="eastAsia" w:ascii="Times New Roman" w:hAnsi="Times New Roman" w:eastAsia="仿宋_GB2312" w:cs="Times New Roman"/>
          <w:sz w:val="22"/>
          <w:szCs w:val="22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</w:rPr>
        <w:t>填表人：</w:t>
      </w:r>
      <w:r>
        <w:rPr>
          <w:rFonts w:hint="eastAsia" w:ascii="Times New Roman" w:hAnsi="Times New Roman" w:eastAsia="仿宋_GB2312" w:cs="Times New Roman"/>
          <w:sz w:val="22"/>
          <w:szCs w:val="22"/>
          <w:lang w:eastAsia="zh-CN"/>
        </w:rPr>
        <w:t>梁沁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 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2"/>
          <w:szCs w:val="22"/>
        </w:rPr>
        <w:t>填报日期：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2024-7-11   </w:t>
      </w:r>
      <w:r>
        <w:rPr>
          <w:rFonts w:hint="default" w:ascii="Times New Roman" w:hAnsi="Times New Roman" w:eastAsia="仿宋_GB2312" w:cs="Times New Roman"/>
          <w:sz w:val="22"/>
          <w:szCs w:val="22"/>
        </w:rPr>
        <w:t>联系电话：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8878378 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 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</w:rPr>
        <w:t>单位负责人签字：</w:t>
      </w:r>
      <w:r>
        <w:rPr>
          <w:rFonts w:hint="eastAsia" w:ascii="Times New Roman" w:hAnsi="Times New Roman" w:eastAsia="仿宋_GB2312" w:cs="Times New Roman"/>
          <w:sz w:val="22"/>
          <w:szCs w:val="22"/>
          <w:lang w:eastAsia="zh-CN"/>
        </w:rPr>
        <w:t>陈平刚</w:t>
      </w:r>
    </w:p>
    <w:p>
      <w:pPr>
        <w:widowControl/>
        <w:spacing w:line="600" w:lineRule="exact"/>
        <w:jc w:val="left"/>
        <w:rPr>
          <w:rFonts w:hint="eastAsia" w:ascii="Times New Roman" w:hAnsi="Times New Roman" w:eastAsia="仿宋_GB2312" w:cs="Times New Roman"/>
          <w:sz w:val="22"/>
          <w:szCs w:val="22"/>
          <w:lang w:eastAsia="zh-CN"/>
        </w:rPr>
      </w:pPr>
    </w:p>
    <w:p>
      <w:pPr>
        <w:widowControl/>
        <w:spacing w:line="600" w:lineRule="exact"/>
        <w:jc w:val="left"/>
        <w:rPr>
          <w:rFonts w:hint="eastAsia" w:ascii="Times New Roman" w:hAnsi="Times New Roman" w:eastAsia="仿宋_GB2312" w:cs="Times New Roman"/>
          <w:sz w:val="22"/>
          <w:szCs w:val="22"/>
          <w:lang w:eastAsia="zh-CN"/>
        </w:rPr>
      </w:pPr>
    </w:p>
    <w:p>
      <w:pPr>
        <w:widowControl/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年度项目支出绩效自评表</w:t>
      </w:r>
    </w:p>
    <w:tbl>
      <w:tblPr>
        <w:tblStyle w:val="6"/>
        <w:tblW w:w="985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171"/>
        <w:gridCol w:w="1256"/>
        <w:gridCol w:w="1256"/>
        <w:gridCol w:w="1256"/>
        <w:gridCol w:w="1091"/>
        <w:gridCol w:w="682"/>
        <w:gridCol w:w="826"/>
        <w:gridCol w:w="12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项目支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出名称</w:t>
            </w:r>
          </w:p>
        </w:tc>
        <w:tc>
          <w:tcPr>
            <w:tcW w:w="877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4"/>
              </w:rPr>
              <w:t>其他民政事务管理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49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岳阳市民政局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实施单位</w:t>
            </w:r>
          </w:p>
        </w:tc>
        <w:tc>
          <w:tcPr>
            <w:tcW w:w="27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岳阳市民政局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4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全年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执行数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分值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执行率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4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年度资金总额　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52%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4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其中：当年财政拨款　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52%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4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上年结转资金　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4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9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3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9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做好市本级多家直接登记、无业务主管单位的社会组织党建工作。</w:t>
            </w:r>
          </w:p>
        </w:tc>
        <w:tc>
          <w:tcPr>
            <w:tcW w:w="3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较好的完成了社会组织的登记管理工作，组织社会组织党支部开展各类党建活动。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标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完成值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发挥社会组织自身优势，促进我市经济发展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发挥社会组织自身优势，促进我市经济发展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已完成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维护社会组织稳定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维护社会组织稳定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已完成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生态环境良好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生态环境良好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已完成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无业务主管的社会组织运营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无业务主管的社会组织运营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已完成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0分）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发挥社会组织自身优势，促进我市经济发展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发挥社会组织自身优势，促进我市经济发展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已完成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维护社会组织稳定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维护社会组织稳定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已完成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生态环境良好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生态环境良好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已完成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无业务主管的社会组织运营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无业务主管的社会组织运营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已完成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社会组织党员满意度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&gt;=95%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&gt;=98%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95.2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18"/>
          <w:szCs w:val="18"/>
        </w:rPr>
      </w:pPr>
    </w:p>
    <w:p>
      <w:pPr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sz w:val="18"/>
          <w:szCs w:val="18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，其他事业发展类资金…各一张表。</w:t>
      </w:r>
    </w:p>
    <w:p>
      <w:pPr>
        <w:widowControl/>
        <w:spacing w:line="600" w:lineRule="exact"/>
        <w:jc w:val="left"/>
        <w:rPr>
          <w:rFonts w:hint="eastAsia" w:ascii="Times New Roman" w:hAnsi="Times New Roman" w:eastAsia="仿宋_GB2312" w:cs="Times New Roman"/>
          <w:sz w:val="22"/>
          <w:szCs w:val="22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</w:rPr>
        <w:t>填表人：</w:t>
      </w:r>
      <w:r>
        <w:rPr>
          <w:rFonts w:hint="eastAsia" w:ascii="Times New Roman" w:hAnsi="Times New Roman" w:eastAsia="仿宋_GB2312" w:cs="Times New Roman"/>
          <w:sz w:val="22"/>
          <w:szCs w:val="22"/>
          <w:lang w:eastAsia="zh-CN"/>
        </w:rPr>
        <w:t>梁沁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 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2"/>
          <w:szCs w:val="22"/>
        </w:rPr>
        <w:t>填报日期：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2024-7-11   </w:t>
      </w:r>
      <w:r>
        <w:rPr>
          <w:rFonts w:hint="default" w:ascii="Times New Roman" w:hAnsi="Times New Roman" w:eastAsia="仿宋_GB2312" w:cs="Times New Roman"/>
          <w:sz w:val="22"/>
          <w:szCs w:val="22"/>
        </w:rPr>
        <w:t>联系电话：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8878378 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 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</w:rPr>
        <w:t>单位负责人签字：</w:t>
      </w:r>
      <w:r>
        <w:rPr>
          <w:rFonts w:hint="eastAsia" w:ascii="Times New Roman" w:hAnsi="Times New Roman" w:eastAsia="仿宋_GB2312" w:cs="Times New Roman"/>
          <w:sz w:val="22"/>
          <w:szCs w:val="22"/>
          <w:lang w:eastAsia="zh-CN"/>
        </w:rPr>
        <w:t>陈平刚</w:t>
      </w:r>
    </w:p>
    <w:p>
      <w:pPr>
        <w:widowControl/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年度项目支出绩效自评表</w:t>
      </w:r>
    </w:p>
    <w:tbl>
      <w:tblPr>
        <w:tblStyle w:val="6"/>
        <w:tblW w:w="985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"/>
        <w:gridCol w:w="1201"/>
        <w:gridCol w:w="1256"/>
        <w:gridCol w:w="1256"/>
        <w:gridCol w:w="1256"/>
        <w:gridCol w:w="1091"/>
        <w:gridCol w:w="682"/>
        <w:gridCol w:w="826"/>
        <w:gridCol w:w="12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项目支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出名称</w:t>
            </w:r>
          </w:p>
        </w:tc>
        <w:tc>
          <w:tcPr>
            <w:tcW w:w="880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4"/>
              </w:rPr>
              <w:t>社工工作经费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49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　岳阳市民政局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实施单位</w:t>
            </w:r>
          </w:p>
        </w:tc>
        <w:tc>
          <w:tcPr>
            <w:tcW w:w="27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　岳阳市民政局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全年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执行数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分值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执行率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年度资金总额　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其中：当年财政拨款　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上年结转资金　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9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3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9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用于社工相关工作中产生的专项工作经费，包括社工宣传周活动经费、社工资格证考前培训费等。　　</w:t>
            </w:r>
          </w:p>
        </w:tc>
        <w:tc>
          <w:tcPr>
            <w:tcW w:w="3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组织全市社工师考前培训、开展中华慈善日宣传活动。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标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完成值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01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社工考试通过率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达到全省平均水平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达到全省平均水平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0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我市慈善事业的发展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有所提升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有所提升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0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全年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全年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全年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0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宣传成本、培训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 xml:space="preserve"> 成本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不铺张浪费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不铺张浪费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0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0分）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节约成本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节约成本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已完成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0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促进社会工作的发展、维护社会稳定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社会稳定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已完成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0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保护环境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保护环境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已完成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0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促进慈善社工事业可持续发展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可持续发展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已完成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 xml:space="preserve"> 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服务对象满意度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&gt;=95%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&gt;=98%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sz w:val="18"/>
          <w:szCs w:val="18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，其他事业发展类资金…各一张表。</w:t>
      </w:r>
    </w:p>
    <w:p>
      <w:pPr>
        <w:widowControl/>
        <w:spacing w:line="600" w:lineRule="exact"/>
        <w:jc w:val="left"/>
        <w:rPr>
          <w:rFonts w:hint="eastAsia" w:ascii="Times New Roman" w:hAnsi="Times New Roman" w:eastAsia="仿宋_GB2312" w:cs="Times New Roman"/>
          <w:sz w:val="22"/>
          <w:szCs w:val="22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</w:rPr>
        <w:t>填表人：</w:t>
      </w:r>
      <w:r>
        <w:rPr>
          <w:rFonts w:hint="eastAsia" w:ascii="Times New Roman" w:hAnsi="Times New Roman" w:eastAsia="仿宋_GB2312" w:cs="Times New Roman"/>
          <w:sz w:val="22"/>
          <w:szCs w:val="22"/>
          <w:lang w:eastAsia="zh-CN"/>
        </w:rPr>
        <w:t>梁沁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 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2"/>
          <w:szCs w:val="22"/>
        </w:rPr>
        <w:t>填报日期：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2024-7-11   </w:t>
      </w:r>
      <w:r>
        <w:rPr>
          <w:rFonts w:hint="default" w:ascii="Times New Roman" w:hAnsi="Times New Roman" w:eastAsia="仿宋_GB2312" w:cs="Times New Roman"/>
          <w:sz w:val="22"/>
          <w:szCs w:val="22"/>
        </w:rPr>
        <w:t>联系电话：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8878378 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 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</w:rPr>
        <w:t>单位负责人签字：</w:t>
      </w:r>
      <w:r>
        <w:rPr>
          <w:rFonts w:hint="eastAsia" w:ascii="Times New Roman" w:hAnsi="Times New Roman" w:eastAsia="仿宋_GB2312" w:cs="Times New Roman"/>
          <w:sz w:val="22"/>
          <w:szCs w:val="22"/>
          <w:lang w:eastAsia="zh-CN"/>
        </w:rPr>
        <w:t>陈平刚</w:t>
      </w:r>
    </w:p>
    <w:p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widowControl/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年度项目支出绩效自评表</w:t>
      </w:r>
    </w:p>
    <w:tbl>
      <w:tblPr>
        <w:tblStyle w:val="6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项目支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4"/>
              </w:rPr>
              <w:t>社会救助管理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岳阳市民政局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岳阳市民政局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全年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67.3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96%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9.6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  <w:t>67.3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96%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  <w:t>9.6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用于社会救助工作中产生的专项工作经费，包括如下方面：1、改革完善社会救助制度组织市县乡三级培训；2、省级绩效考核和重点民生实事“提高城乡居民救助水平”调研、督查等；3、定期开展专项检查或通过购买服务聘请第三方机构参与评估、检查低保、特困人员认定工作的监督；4、社会救助信息核对平台维护、升级费用。5、社会救助资金检查　　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组织开展社会救助业务培训、组织县市区开展困难群众救助补助资金专项自查、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社会救助信息核对平台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运行良好，保障我市健康稳定发展。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低保对象应保尽保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应保尽保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申报手续合法合规、资料齐全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按程序办理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程序合规、资料齐全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符合条件的对象，及时予以保障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及时性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及时办理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60万元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预算资金使用&gt;75%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已完成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0分）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提高人民生活水平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提高人民生活水平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已完成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保障民政兜底工作，维护社会稳定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维护社会稳定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已完成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促进社会和谐发展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维护社会稳定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已完成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服务对象满意度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&gt;=95%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&gt;=98%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99.6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</w:tbl>
    <w:p>
      <w:pP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</w:pPr>
      <w:r>
        <w:rPr>
          <w:rFonts w:hint="default" w:ascii="Times New Roman" w:hAnsi="Times New Roman" w:eastAsia="仿宋_GB2312" w:cs="Times New Roman"/>
          <w:sz w:val="18"/>
          <w:szCs w:val="18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，其他事业发展类资金…各一张表。</w:t>
      </w:r>
    </w:p>
    <w:p>
      <w:pPr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</w:rPr>
        <w:t>填表人：</w:t>
      </w:r>
      <w:r>
        <w:rPr>
          <w:rFonts w:hint="eastAsia" w:ascii="Times New Roman" w:hAnsi="Times New Roman" w:eastAsia="仿宋_GB2312" w:cs="Times New Roman"/>
          <w:sz w:val="22"/>
          <w:szCs w:val="22"/>
          <w:lang w:eastAsia="zh-CN"/>
        </w:rPr>
        <w:t>梁沁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 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2"/>
          <w:szCs w:val="22"/>
        </w:rPr>
        <w:t>填报日期：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2024-7-11   </w:t>
      </w:r>
      <w:r>
        <w:rPr>
          <w:rFonts w:hint="default" w:ascii="Times New Roman" w:hAnsi="Times New Roman" w:eastAsia="仿宋_GB2312" w:cs="Times New Roman"/>
          <w:sz w:val="22"/>
          <w:szCs w:val="22"/>
        </w:rPr>
        <w:t>联系电话：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8878378 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 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</w:rPr>
        <w:t>单位负责人签字：</w:t>
      </w:r>
      <w:r>
        <w:rPr>
          <w:rFonts w:hint="eastAsia" w:ascii="Times New Roman" w:hAnsi="Times New Roman" w:eastAsia="仿宋_GB2312" w:cs="Times New Roman"/>
          <w:sz w:val="22"/>
          <w:szCs w:val="22"/>
          <w:lang w:eastAsia="zh-CN"/>
        </w:rPr>
        <w:t>陈平刚</w:t>
      </w: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年度项目支出绩效自评表</w:t>
      </w:r>
    </w:p>
    <w:tbl>
      <w:tblPr>
        <w:tblStyle w:val="6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项目支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4"/>
              </w:rPr>
              <w:t>社会组织管理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岳阳市民政局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岳阳市民政局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全年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7.88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31%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3.1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做好市本级社会组织的注销、变更及其他登记管理工作、评估工作、孵化培育及能力提升工作。　　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  <w:t>及时办理社会组织的注销、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变更等手续、开展了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2022年度社会组织等级评估工作，保障社会组织孵化基地运营良好。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市本级登记的社会组织数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符合条件的，按照程序予以登记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已完成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保障社会组织登记、变更、注销严格按照程序办理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程序完整、资料齐全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已完成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及时办理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及时办理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已完成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 xml:space="preserve">  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 xml:space="preserve">  15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0分）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发挥社会组织自身优势，促进我市经济发展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发挥社会组织自身优势，促进我市经济发展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已完成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管理好市本级社会组织，维护社会组织和谐发展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管理好市本级社会组织，维护社会组织和谐发展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已完成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促进社会组织可持续发展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促进社会组织可持续发展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已完成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社会组织负责人满意度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&gt;=95%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&gt;=98%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93.1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</w:tbl>
    <w:p>
      <w:pP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</w:pPr>
      <w:r>
        <w:rPr>
          <w:rFonts w:hint="default" w:ascii="Times New Roman" w:hAnsi="Times New Roman" w:eastAsia="仿宋_GB2312" w:cs="Times New Roman"/>
          <w:sz w:val="18"/>
          <w:szCs w:val="18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，其他事业发展类资金…各一张表。</w:t>
      </w:r>
    </w:p>
    <w:p>
      <w:pPr>
        <w:rPr>
          <w:rFonts w:hint="eastAsia" w:ascii="Times New Roman" w:hAnsi="Times New Roman" w:eastAsia="仿宋_GB2312" w:cs="Times New Roman"/>
          <w:sz w:val="22"/>
          <w:szCs w:val="22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</w:rPr>
        <w:t>填表人：</w:t>
      </w:r>
      <w:r>
        <w:rPr>
          <w:rFonts w:hint="eastAsia" w:ascii="Times New Roman" w:hAnsi="Times New Roman" w:eastAsia="仿宋_GB2312" w:cs="Times New Roman"/>
          <w:sz w:val="22"/>
          <w:szCs w:val="22"/>
          <w:lang w:eastAsia="zh-CN"/>
        </w:rPr>
        <w:t>梁沁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 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2"/>
          <w:szCs w:val="22"/>
        </w:rPr>
        <w:t>填报日期：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2024-7-11   </w:t>
      </w:r>
      <w:r>
        <w:rPr>
          <w:rFonts w:hint="default" w:ascii="Times New Roman" w:hAnsi="Times New Roman" w:eastAsia="仿宋_GB2312" w:cs="Times New Roman"/>
          <w:sz w:val="22"/>
          <w:szCs w:val="22"/>
        </w:rPr>
        <w:t>联系电话：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8878378 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 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</w:rPr>
        <w:t>单位负责人签字：</w:t>
      </w:r>
      <w:r>
        <w:rPr>
          <w:rFonts w:hint="eastAsia" w:ascii="Times New Roman" w:hAnsi="Times New Roman" w:eastAsia="仿宋_GB2312" w:cs="Times New Roman"/>
          <w:sz w:val="22"/>
          <w:szCs w:val="22"/>
          <w:lang w:eastAsia="zh-CN"/>
        </w:rPr>
        <w:t>陈平刚</w:t>
      </w:r>
    </w:p>
    <w:p>
      <w:pPr>
        <w:widowControl/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年度项目支出绩效自评表</w:t>
      </w:r>
    </w:p>
    <w:tbl>
      <w:tblPr>
        <w:tblStyle w:val="6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项目支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4"/>
              </w:rPr>
              <w:t>养老机构管理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岳阳市民政局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岳阳市民政局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全年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15.65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78%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7.8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  <w:t>15.65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78%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  <w:t>7.8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通过养老机构检查、评估、等级评定及从业人员培训等方式，促进我市养老行业健康、良性发展。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我市养老行业健康、良性发展。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我市所有养老机构数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全面性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全覆盖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我市养老服务机构服务水平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有所提升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有提高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全年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全年业务指导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已完成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投入的经费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产生效益、无铺张浪费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已完成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0分）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创造养老服务经济效益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创造养老服务经济效益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已完成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营造老有所养的良好氛围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营造老有所养的良好氛围。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已完成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促进我市养老服务业可持续发展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促进我市养老服务业可持续发展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已完成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养老机构服务对象满意度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&gt;=95%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&gt;=98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97.8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18"/>
          <w:szCs w:val="18"/>
        </w:rPr>
      </w:pPr>
    </w:p>
    <w:p>
      <w:pPr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sz w:val="18"/>
          <w:szCs w:val="18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，其他事业发展类资金…各一张表。</w:t>
      </w:r>
    </w:p>
    <w:p>
      <w:pPr>
        <w:widowControl/>
        <w:spacing w:line="600" w:lineRule="exact"/>
        <w:jc w:val="left"/>
        <w:rPr>
          <w:rFonts w:hint="eastAsia" w:ascii="Times New Roman" w:hAnsi="Times New Roman" w:eastAsia="仿宋_GB2312" w:cs="Times New Roman"/>
          <w:sz w:val="22"/>
          <w:szCs w:val="22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</w:rPr>
        <w:t>填表人：</w:t>
      </w:r>
      <w:r>
        <w:rPr>
          <w:rFonts w:hint="eastAsia" w:ascii="Times New Roman" w:hAnsi="Times New Roman" w:eastAsia="仿宋_GB2312" w:cs="Times New Roman"/>
          <w:sz w:val="22"/>
          <w:szCs w:val="22"/>
          <w:lang w:eastAsia="zh-CN"/>
        </w:rPr>
        <w:t>梁沁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 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2"/>
          <w:szCs w:val="22"/>
        </w:rPr>
        <w:t>填报日期：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2024-7-11   </w:t>
      </w:r>
      <w:r>
        <w:rPr>
          <w:rFonts w:hint="default" w:ascii="Times New Roman" w:hAnsi="Times New Roman" w:eastAsia="仿宋_GB2312" w:cs="Times New Roman"/>
          <w:sz w:val="22"/>
          <w:szCs w:val="22"/>
        </w:rPr>
        <w:t>联系电话：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8878378 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 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</w:rPr>
        <w:t>单位负责人签字：</w:t>
      </w:r>
      <w:r>
        <w:rPr>
          <w:rFonts w:hint="eastAsia" w:ascii="Times New Roman" w:hAnsi="Times New Roman" w:eastAsia="仿宋_GB2312" w:cs="Times New Roman"/>
          <w:sz w:val="22"/>
          <w:szCs w:val="22"/>
          <w:lang w:eastAsia="zh-CN"/>
        </w:rPr>
        <w:t>陈平刚</w:t>
      </w:r>
    </w:p>
    <w:p>
      <w:pPr>
        <w:widowControl/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年度项目支出绩效自评表</w:t>
      </w:r>
    </w:p>
    <w:tbl>
      <w:tblPr>
        <w:tblStyle w:val="6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项目支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4"/>
              </w:rPr>
              <w:t>老区促进会经费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岳阳市民政局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岳阳市民政局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全年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4.62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92%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9.2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开展宣传、调研、培训，引进人才、技术、资金和建设项目，促进老区建设和发展等。　　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较好的促进革命老区的发展。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保护好革命老区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保护好革命老区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已完成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老区发展水平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有所提高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已完成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全年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全年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当年内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9.5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投入的经费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不浪费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已完成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0分）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革命老区振兴发展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革命老区振兴发展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已完成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革命老区建设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有所发展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已完成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人和自然和谐发展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保护环境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0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已完成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革命老区可持续性发展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可持续性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已完成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革命老区群众满意度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&gt;=95%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&gt;=99%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99.2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18"/>
          <w:szCs w:val="18"/>
        </w:rPr>
      </w:pPr>
    </w:p>
    <w:p>
      <w:pPr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sz w:val="18"/>
          <w:szCs w:val="18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，其他事业发展类资金…各一张表。</w:t>
      </w:r>
    </w:p>
    <w:p>
      <w:pPr>
        <w:widowControl/>
        <w:spacing w:line="600" w:lineRule="exact"/>
        <w:jc w:val="left"/>
        <w:rPr>
          <w:rFonts w:hint="eastAsia" w:ascii="Times New Roman" w:hAnsi="Times New Roman" w:eastAsia="仿宋_GB2312" w:cs="Times New Roman"/>
          <w:sz w:val="22"/>
          <w:szCs w:val="22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</w:rPr>
        <w:t>填表人：</w:t>
      </w:r>
      <w:r>
        <w:rPr>
          <w:rFonts w:hint="eastAsia" w:ascii="Times New Roman" w:hAnsi="Times New Roman" w:eastAsia="仿宋_GB2312" w:cs="Times New Roman"/>
          <w:sz w:val="22"/>
          <w:szCs w:val="22"/>
          <w:lang w:eastAsia="zh-CN"/>
        </w:rPr>
        <w:t>梁沁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 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2"/>
          <w:szCs w:val="22"/>
        </w:rPr>
        <w:t>填报日期：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2024-7-11   </w:t>
      </w:r>
      <w:r>
        <w:rPr>
          <w:rFonts w:hint="default" w:ascii="Times New Roman" w:hAnsi="Times New Roman" w:eastAsia="仿宋_GB2312" w:cs="Times New Roman"/>
          <w:sz w:val="22"/>
          <w:szCs w:val="22"/>
        </w:rPr>
        <w:t>联系电话：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8878378 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 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</w:rPr>
        <w:t>单位负责人签字：</w:t>
      </w:r>
      <w:r>
        <w:rPr>
          <w:rFonts w:hint="eastAsia" w:ascii="Times New Roman" w:hAnsi="Times New Roman" w:eastAsia="仿宋_GB2312" w:cs="Times New Roman"/>
          <w:sz w:val="22"/>
          <w:szCs w:val="22"/>
          <w:lang w:eastAsia="zh-CN"/>
        </w:rPr>
        <w:t>陈平刚</w:t>
      </w:r>
    </w:p>
    <w:p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widowControl/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年度项目支出绩效自评表</w:t>
      </w:r>
    </w:p>
    <w:tbl>
      <w:tblPr>
        <w:tblStyle w:val="6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项目支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4"/>
              </w:rPr>
              <w:t>未成年人保护工作经费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岳阳市民政局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岳阳市民政局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全年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用于未成年人保护工作中的各项经费支出，主要包括事实无人抚养儿童高等教育助学和儿童督导员培训、持续推进“儿童之家”建设的政府购买服务支出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　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组织开展了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事实无人抚养儿童高等儿童督导员培训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，推进我市未成年保护工作发展。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儿童之家”全覆盖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全覆盖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全覆盖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保护未成年人身心健康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全面保障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全面保障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全年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全年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全年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预算资金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已完成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0分）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减少家庭开支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减少家庭开支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已完成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保护弱势群体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保护弱势群体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已完成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保护环境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保护环境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已完成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提高保护力度和加强工作人员素质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持续提升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已完成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未成年人的幸福度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&gt;=95%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&gt;=96%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18"/>
          <w:szCs w:val="18"/>
        </w:rPr>
      </w:pPr>
    </w:p>
    <w:p>
      <w:pPr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sz w:val="18"/>
          <w:szCs w:val="18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，其他事业发展类资金…各一张表。</w:t>
      </w:r>
    </w:p>
    <w:p>
      <w:pPr>
        <w:widowControl/>
        <w:spacing w:line="600" w:lineRule="exact"/>
        <w:jc w:val="left"/>
        <w:rPr>
          <w:rFonts w:hint="eastAsia" w:ascii="Times New Roman" w:hAnsi="Times New Roman" w:eastAsia="仿宋_GB2312" w:cs="Times New Roman"/>
          <w:sz w:val="22"/>
          <w:szCs w:val="22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</w:rPr>
        <w:t>填表人：</w:t>
      </w:r>
      <w:r>
        <w:rPr>
          <w:rFonts w:hint="eastAsia" w:ascii="Times New Roman" w:hAnsi="Times New Roman" w:eastAsia="仿宋_GB2312" w:cs="Times New Roman"/>
          <w:sz w:val="22"/>
          <w:szCs w:val="22"/>
          <w:lang w:eastAsia="zh-CN"/>
        </w:rPr>
        <w:t>梁沁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 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2"/>
          <w:szCs w:val="22"/>
        </w:rPr>
        <w:t>填报日期：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2024-7-11   </w:t>
      </w:r>
      <w:r>
        <w:rPr>
          <w:rFonts w:hint="default" w:ascii="Times New Roman" w:hAnsi="Times New Roman" w:eastAsia="仿宋_GB2312" w:cs="Times New Roman"/>
          <w:sz w:val="22"/>
          <w:szCs w:val="22"/>
        </w:rPr>
        <w:t>联系电话：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8878378 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 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</w:rPr>
        <w:t>单位负责人签字：</w:t>
      </w:r>
      <w:r>
        <w:rPr>
          <w:rFonts w:hint="eastAsia" w:ascii="Times New Roman" w:hAnsi="Times New Roman" w:eastAsia="仿宋_GB2312" w:cs="Times New Roman"/>
          <w:sz w:val="22"/>
          <w:szCs w:val="22"/>
          <w:lang w:eastAsia="zh-CN"/>
        </w:rPr>
        <w:t>陈平刚</w:t>
      </w:r>
    </w:p>
    <w:p/>
    <w:sectPr>
      <w:footerReference r:id="rId3" w:type="default"/>
      <w:pgSz w:w="11906" w:h="16838"/>
      <w:pgMar w:top="1587" w:right="1587" w:bottom="1587" w:left="1587" w:header="851" w:footer="992" w:gutter="0"/>
      <w:pgNumType w:fmt="decimal"/>
      <w:cols w:space="720" w:num="1"/>
      <w:rtlGutter w:val="0"/>
      <w:docGrid w:type="lines" w:linePitch="3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F1495AD-2CC4-4223-A6C3-0253BAD97D4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D0E772A-04FC-4316-9F64-4FFF84E0FD9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89C268B5-0351-4EAB-8075-54316F0E6328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83D108FF-F1AC-4B1F-9260-E2779F2BBF3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1E13588E-9B3F-4489-9F32-7FA62DE9BA7E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059B8903-B3B2-4EB1-8A8E-A4EB5734054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5F42FF"/>
    <w:multiLevelType w:val="singleLevel"/>
    <w:tmpl w:val="9A5F42FF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06FC23A"/>
    <w:multiLevelType w:val="singleLevel"/>
    <w:tmpl w:val="D06FC23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02B924D0"/>
    <w:multiLevelType w:val="singleLevel"/>
    <w:tmpl w:val="02B924D0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0AC8921B"/>
    <w:multiLevelType w:val="singleLevel"/>
    <w:tmpl w:val="0AC8921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5DDF8822"/>
    <w:multiLevelType w:val="singleLevel"/>
    <w:tmpl w:val="5DDF882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xMzhiMDM3ZDMyZDNlNmIzNzE1NzQ0YmE3YzQzYmIifQ=="/>
  </w:docVars>
  <w:rsids>
    <w:rsidRoot w:val="244221D0"/>
    <w:rsid w:val="00DB7541"/>
    <w:rsid w:val="0366113A"/>
    <w:rsid w:val="03AC31EE"/>
    <w:rsid w:val="09392881"/>
    <w:rsid w:val="098E4FA0"/>
    <w:rsid w:val="10ED638F"/>
    <w:rsid w:val="13AA6413"/>
    <w:rsid w:val="1421732F"/>
    <w:rsid w:val="142B656C"/>
    <w:rsid w:val="15875F52"/>
    <w:rsid w:val="1B731EBB"/>
    <w:rsid w:val="1EF758AC"/>
    <w:rsid w:val="1F6D3626"/>
    <w:rsid w:val="22FF6D8E"/>
    <w:rsid w:val="23C35A13"/>
    <w:rsid w:val="244221D0"/>
    <w:rsid w:val="26501988"/>
    <w:rsid w:val="27225ADA"/>
    <w:rsid w:val="288C3F4C"/>
    <w:rsid w:val="289136E1"/>
    <w:rsid w:val="2A4D6876"/>
    <w:rsid w:val="2D4A4E9D"/>
    <w:rsid w:val="304474B1"/>
    <w:rsid w:val="322E0E13"/>
    <w:rsid w:val="33F82E3F"/>
    <w:rsid w:val="342015F4"/>
    <w:rsid w:val="34A45FE9"/>
    <w:rsid w:val="35B10921"/>
    <w:rsid w:val="37214561"/>
    <w:rsid w:val="384B79B9"/>
    <w:rsid w:val="3C373E57"/>
    <w:rsid w:val="3E904FA0"/>
    <w:rsid w:val="43041D8C"/>
    <w:rsid w:val="432950B6"/>
    <w:rsid w:val="444D6C56"/>
    <w:rsid w:val="468331CE"/>
    <w:rsid w:val="46895093"/>
    <w:rsid w:val="4A6D0948"/>
    <w:rsid w:val="4DC3281F"/>
    <w:rsid w:val="51817C32"/>
    <w:rsid w:val="53B36159"/>
    <w:rsid w:val="54492CA8"/>
    <w:rsid w:val="55F1266F"/>
    <w:rsid w:val="57611A41"/>
    <w:rsid w:val="57AB2CF3"/>
    <w:rsid w:val="59B56180"/>
    <w:rsid w:val="5B606834"/>
    <w:rsid w:val="65CD68D7"/>
    <w:rsid w:val="686445A1"/>
    <w:rsid w:val="68BE1248"/>
    <w:rsid w:val="6A924670"/>
    <w:rsid w:val="6E4636F3"/>
    <w:rsid w:val="703948B7"/>
    <w:rsid w:val="77D64878"/>
    <w:rsid w:val="7A053A7A"/>
    <w:rsid w:val="7BB303CC"/>
    <w:rsid w:val="7EBC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仿宋" w:hAnsi="仿宋" w:eastAsia="宋体" w:cs="Times New Roman"/>
      <w:kern w:val="0"/>
      <w:sz w:val="18"/>
      <w:szCs w:val="24"/>
      <w:lang w:val="en-US" w:eastAsia="zh-CN" w:bidi="ar-SA"/>
    </w:rPr>
  </w:style>
  <w:style w:type="paragraph" w:styleId="3">
    <w:name w:val="toa heading"/>
    <w:next w:val="1"/>
    <w:qFormat/>
    <w:uiPriority w:val="99"/>
    <w:pPr>
      <w:widowControl w:val="0"/>
      <w:spacing w:before="120" w:after="200" w:line="276" w:lineRule="auto"/>
      <w:jc w:val="both"/>
    </w:pPr>
    <w:rPr>
      <w:rFonts w:ascii="Arial" w:hAnsi="Arial" w:eastAsia="宋体" w:cs="Times New Roman"/>
      <w:kern w:val="2"/>
      <w:sz w:val="24"/>
      <w:szCs w:val="21"/>
      <w:lang w:val="en-US" w:eastAsia="zh-CN" w:bidi="ar-SA"/>
    </w:rPr>
  </w:style>
  <w:style w:type="paragraph" w:styleId="4">
    <w:name w:val="Body Text"/>
    <w:next w:val="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List Paragraph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0"/>
      <w:sz w:val="2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3683</Words>
  <Characters>3959</Characters>
  <Lines>0</Lines>
  <Paragraphs>0</Paragraphs>
  <TotalTime>4</TotalTime>
  <ScaleCrop>false</ScaleCrop>
  <LinksUpToDate>false</LinksUpToDate>
  <CharactersWithSpaces>4796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2023-07-06T08:51:00Z</dcterms:created>
  <dc:creator>Administrator</dc:creator>
  <cp:lastModifiedBy>肆欧捶啦瘫</cp:lastModifiedBy>
  <cp:lastPrinted>2024-06-28T07:41:00Z</cp:lastPrinted>
  <dcterms:modified xsi:type="dcterms:W3CDTF">2024-09-27T02:42:37Z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9F05AC7B73784A5D92F401B5A56544B0</vt:lpwstr>
  </property>
</Properties>
</file>