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24508">
      <w:pPr>
        <w:rPr>
          <w:rFonts w:hint="eastAsia" w:ascii="方正小标宋简体" w:hAnsi="方正小标宋简体" w:eastAsia="方正小标宋简体" w:cs="方正小标宋简体"/>
          <w:sz w:val="52"/>
          <w:szCs w:val="52"/>
        </w:rPr>
      </w:pPr>
    </w:p>
    <w:p w14:paraId="458AC1B9">
      <w:pPr>
        <w:rPr>
          <w:rFonts w:hint="eastAsia" w:ascii="方正小标宋简体" w:hAnsi="方正小标宋简体" w:eastAsia="方正小标宋简体" w:cs="方正小标宋简体"/>
          <w:sz w:val="52"/>
          <w:szCs w:val="52"/>
        </w:rPr>
      </w:pPr>
    </w:p>
    <w:p w14:paraId="718BE010">
      <w:pPr>
        <w:rPr>
          <w:rFonts w:hint="eastAsia" w:ascii="方正小标宋简体" w:hAnsi="方正小标宋简体" w:eastAsia="方正小标宋简体" w:cs="方正小标宋简体"/>
          <w:sz w:val="52"/>
          <w:szCs w:val="52"/>
        </w:rPr>
      </w:pPr>
    </w:p>
    <w:p w14:paraId="339DC6B6">
      <w:pPr>
        <w:ind w:firstLine="520" w:firstLineChars="100"/>
        <w:rPr>
          <w:rFonts w:hint="eastAsia" w:ascii="方正小标宋简体" w:hAnsi="方正小标宋简体" w:eastAsia="方正小标宋简体" w:cs="方正小标宋简体"/>
          <w:sz w:val="52"/>
          <w:szCs w:val="52"/>
        </w:rPr>
      </w:pPr>
    </w:p>
    <w:p w14:paraId="5BD686EE">
      <w:pPr>
        <w:ind w:firstLine="520" w:firstLineChars="100"/>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岳阳市供销合作联社2026年度</w:t>
      </w:r>
    </w:p>
    <w:p w14:paraId="524CCDE2">
      <w:pPr>
        <w:ind w:firstLine="2600" w:firstLineChars="500"/>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部门预算</w:t>
      </w:r>
    </w:p>
    <w:p w14:paraId="7B15BE14">
      <w:pPr>
        <w:rPr>
          <w:rFonts w:hint="eastAsia"/>
        </w:rPr>
      </w:pPr>
    </w:p>
    <w:p w14:paraId="67D01A9E">
      <w:pPr>
        <w:rPr>
          <w:rFonts w:hint="eastAsia"/>
        </w:rPr>
      </w:pPr>
    </w:p>
    <w:p w14:paraId="02BF8273">
      <w:pPr>
        <w:rPr>
          <w:rFonts w:hint="eastAsia"/>
        </w:rPr>
      </w:pPr>
    </w:p>
    <w:p w14:paraId="2A2810BC">
      <w:pPr>
        <w:rPr>
          <w:rFonts w:hint="eastAsia"/>
        </w:rPr>
      </w:pPr>
    </w:p>
    <w:p w14:paraId="37F1FB8E">
      <w:pPr>
        <w:rPr>
          <w:rFonts w:hint="eastAsia"/>
        </w:rPr>
      </w:pPr>
    </w:p>
    <w:p w14:paraId="0CAC6C24">
      <w:pPr>
        <w:rPr>
          <w:rFonts w:hint="eastAsia"/>
        </w:rPr>
      </w:pPr>
    </w:p>
    <w:p w14:paraId="0446AE5C">
      <w:pPr>
        <w:rPr>
          <w:rFonts w:hint="eastAsia"/>
        </w:rPr>
      </w:pPr>
    </w:p>
    <w:p w14:paraId="316D04C6">
      <w:pPr>
        <w:rPr>
          <w:rFonts w:hint="eastAsia"/>
        </w:rPr>
      </w:pPr>
    </w:p>
    <w:p w14:paraId="5AFB13B5">
      <w:pPr>
        <w:rPr>
          <w:rFonts w:hint="eastAsia"/>
        </w:rPr>
      </w:pPr>
    </w:p>
    <w:p w14:paraId="3F50E535">
      <w:pPr>
        <w:rPr>
          <w:rFonts w:hint="eastAsia"/>
        </w:rPr>
      </w:pPr>
    </w:p>
    <w:p w14:paraId="7A91F4A2">
      <w:pPr>
        <w:rPr>
          <w:rFonts w:hint="eastAsia"/>
        </w:rPr>
      </w:pPr>
    </w:p>
    <w:p w14:paraId="105A0A83">
      <w:pPr>
        <w:rPr>
          <w:rFonts w:hint="eastAsia"/>
        </w:rPr>
      </w:pPr>
    </w:p>
    <w:p w14:paraId="2E3EE740">
      <w:pPr>
        <w:rPr>
          <w:rFonts w:hint="eastAsia"/>
        </w:rPr>
      </w:pPr>
    </w:p>
    <w:p w14:paraId="1AFD8BE2">
      <w:pPr>
        <w:rPr>
          <w:rFonts w:hint="eastAsia"/>
        </w:rPr>
      </w:pPr>
    </w:p>
    <w:p w14:paraId="0E55B658">
      <w:pPr>
        <w:rPr>
          <w:rFonts w:hint="eastAsia"/>
        </w:rPr>
      </w:pPr>
    </w:p>
    <w:p w14:paraId="6653D5ED">
      <w:pPr>
        <w:rPr>
          <w:rFonts w:hint="eastAsia"/>
        </w:rPr>
      </w:pPr>
    </w:p>
    <w:p w14:paraId="715E6F44">
      <w:pPr>
        <w:rPr>
          <w:rFonts w:hint="eastAsia"/>
        </w:rPr>
      </w:pPr>
    </w:p>
    <w:p w14:paraId="3704DC09">
      <w:pPr>
        <w:rPr>
          <w:rFonts w:hint="eastAsia"/>
        </w:rPr>
      </w:pPr>
    </w:p>
    <w:p w14:paraId="690C301D">
      <w:pPr>
        <w:rPr>
          <w:rFonts w:hint="eastAsia"/>
        </w:rPr>
      </w:pPr>
    </w:p>
    <w:p w14:paraId="740CCB3D">
      <w:pPr>
        <w:rPr>
          <w:rFonts w:hint="eastAsia"/>
        </w:rPr>
      </w:pPr>
    </w:p>
    <w:p w14:paraId="77FB42E7">
      <w:pPr>
        <w:rPr>
          <w:rFonts w:hint="eastAsia"/>
        </w:rPr>
      </w:pPr>
    </w:p>
    <w:p w14:paraId="6C46D135">
      <w:pPr>
        <w:rPr>
          <w:rFonts w:hint="eastAsia"/>
        </w:rPr>
      </w:pPr>
    </w:p>
    <w:p w14:paraId="41DFD84B">
      <w:pPr>
        <w:rPr>
          <w:rFonts w:hint="eastAsia"/>
        </w:rPr>
      </w:pPr>
    </w:p>
    <w:p w14:paraId="3CA7DBEB">
      <w:pPr>
        <w:rPr>
          <w:rFonts w:hint="eastAsia"/>
        </w:rPr>
      </w:pPr>
    </w:p>
    <w:p w14:paraId="39944F32">
      <w:pPr>
        <w:rPr>
          <w:rFonts w:hint="eastAsia"/>
        </w:rPr>
      </w:pPr>
    </w:p>
    <w:p w14:paraId="41359AD4">
      <w:pPr>
        <w:rPr>
          <w:rFonts w:hint="eastAsia"/>
        </w:rPr>
      </w:pPr>
    </w:p>
    <w:p w14:paraId="3550B6D8">
      <w:pPr>
        <w:rPr>
          <w:rFonts w:hint="eastAsia"/>
        </w:rPr>
      </w:pPr>
    </w:p>
    <w:p w14:paraId="1B0A5E9A">
      <w:pPr>
        <w:ind w:firstLine="3534" w:firstLineChars="1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目录</w:t>
      </w:r>
    </w:p>
    <w:p w14:paraId="3CE0E036">
      <w:pPr>
        <w:ind w:firstLine="3534" w:firstLineChars="1100"/>
        <w:rPr>
          <w:rFonts w:hint="eastAsia" w:ascii="仿宋_GB2312" w:hAnsi="仿宋_GB2312" w:eastAsia="仿宋_GB2312" w:cs="仿宋_GB2312"/>
          <w:b/>
          <w:bCs/>
          <w:sz w:val="32"/>
          <w:szCs w:val="32"/>
        </w:rPr>
      </w:pPr>
    </w:p>
    <w:p w14:paraId="655E2DC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第一部分  2026年部门预算说明</w:t>
      </w:r>
    </w:p>
    <w:p w14:paraId="7C70D21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第二部分  2026年部门预算公开表格</w:t>
      </w:r>
    </w:p>
    <w:p w14:paraId="1A167C7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1、收支总表</w:t>
      </w:r>
    </w:p>
    <w:p w14:paraId="00D0D5E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2、收入总表</w:t>
      </w:r>
    </w:p>
    <w:p w14:paraId="252E0B9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3、支出总表</w:t>
      </w:r>
    </w:p>
    <w:p w14:paraId="090902C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4、支出预算分类汇总表（按政府预算经济分类）</w:t>
      </w:r>
    </w:p>
    <w:p w14:paraId="0DED0B9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5、支出预算分类汇总表（按部门预算经济分类）</w:t>
      </w:r>
    </w:p>
    <w:p w14:paraId="73D5F86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6、财政拨款收支总表</w:t>
      </w:r>
    </w:p>
    <w:p w14:paraId="71EA72D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7、一般公共预算支出表</w:t>
      </w:r>
    </w:p>
    <w:p w14:paraId="15348BB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8、一般公共预算基本支出表-人员经费（工资福利支出）（按政府预算经济分类）</w:t>
      </w:r>
    </w:p>
    <w:p w14:paraId="4F76F8F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9、一般公共预算基本支出表-人员经费（工资福利支出）（按部门预算经济分类）</w:t>
      </w:r>
    </w:p>
    <w:p w14:paraId="7D6E169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10、一般公共预算基本支出表-人员经费（对个人和家庭的补助）（按政府预算经济分类）</w:t>
      </w:r>
    </w:p>
    <w:p w14:paraId="17292C6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11、一般公共预算基本支出表-人员经费（对个人和家庭的补助）（按部门预算经济分类）</w:t>
      </w:r>
    </w:p>
    <w:p w14:paraId="0D2C83E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12、一般公共预算基本支出表-公用经费（商品和服务支出）（按政府预算经济分类）</w:t>
      </w:r>
    </w:p>
    <w:p w14:paraId="05DF585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13、一般公共预算基本支出表-公用经费（商品和服务支出）（按部门预算经济分类）</w:t>
      </w:r>
    </w:p>
    <w:p w14:paraId="20A26C6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14、一般公共预算“三公”经费支出表</w:t>
      </w:r>
    </w:p>
    <w:p w14:paraId="228B842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15、政府性基金预算支出表</w:t>
      </w:r>
    </w:p>
    <w:p w14:paraId="5095357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16、政府性基金预算支出分类汇总表（按政府预算经济分类）</w:t>
      </w:r>
    </w:p>
    <w:p w14:paraId="584A402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17、政府性基金预算支出分类汇总表（按部门预算经济分类）</w:t>
      </w:r>
    </w:p>
    <w:p w14:paraId="10AA619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18、国有资本经营预算支出表</w:t>
      </w:r>
    </w:p>
    <w:p w14:paraId="136133E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19、财政专户管理资金预算支出表</w:t>
      </w:r>
    </w:p>
    <w:p w14:paraId="7472E75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20、专项资金预算汇总表</w:t>
      </w:r>
    </w:p>
    <w:p w14:paraId="2D2DCBF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21、项目支出绩效目标表</w:t>
      </w:r>
    </w:p>
    <w:p w14:paraId="462376A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22、部门整体支出绩效目标表</w:t>
      </w:r>
    </w:p>
    <w:p w14:paraId="2978CF0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23、一般公共预算基本支出表</w:t>
      </w:r>
    </w:p>
    <w:p w14:paraId="5DA9C1E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注：以上部门预算公开报表中，空表表示本部门无相关收支情况。</w:t>
      </w:r>
    </w:p>
    <w:p w14:paraId="2CFB15F0">
      <w:pPr>
        <w:rPr>
          <w:rFonts w:hint="eastAsia" w:ascii="仿宋_GB2312" w:hAnsi="仿宋_GB2312" w:eastAsia="仿宋_GB2312" w:cs="仿宋_GB2312"/>
          <w:sz w:val="32"/>
          <w:szCs w:val="32"/>
        </w:rPr>
      </w:pPr>
    </w:p>
    <w:p w14:paraId="2EA5A123">
      <w:pPr>
        <w:rPr>
          <w:rFonts w:hint="eastAsia" w:ascii="仿宋_GB2312" w:hAnsi="仿宋_GB2312" w:eastAsia="仿宋_GB2312" w:cs="仿宋_GB2312"/>
          <w:sz w:val="32"/>
          <w:szCs w:val="32"/>
        </w:rPr>
      </w:pPr>
    </w:p>
    <w:p w14:paraId="0FF63B12">
      <w:pPr>
        <w:rPr>
          <w:rFonts w:hint="eastAsia" w:ascii="仿宋_GB2312" w:hAnsi="仿宋_GB2312" w:eastAsia="仿宋_GB2312" w:cs="仿宋_GB2312"/>
          <w:sz w:val="32"/>
          <w:szCs w:val="32"/>
        </w:rPr>
      </w:pPr>
    </w:p>
    <w:p w14:paraId="20B2BA37">
      <w:pPr>
        <w:rPr>
          <w:rFonts w:hint="eastAsia" w:ascii="仿宋_GB2312" w:hAnsi="仿宋_GB2312" w:eastAsia="仿宋_GB2312" w:cs="仿宋_GB2312"/>
          <w:sz w:val="32"/>
          <w:szCs w:val="32"/>
        </w:rPr>
      </w:pPr>
    </w:p>
    <w:p w14:paraId="6866DE1F">
      <w:pPr>
        <w:rPr>
          <w:rFonts w:hint="eastAsia" w:ascii="仿宋_GB2312" w:hAnsi="仿宋_GB2312" w:eastAsia="仿宋_GB2312" w:cs="仿宋_GB2312"/>
          <w:sz w:val="32"/>
          <w:szCs w:val="32"/>
        </w:rPr>
      </w:pPr>
    </w:p>
    <w:p w14:paraId="4C801411">
      <w:pPr>
        <w:rPr>
          <w:rFonts w:hint="eastAsia" w:ascii="仿宋_GB2312" w:hAnsi="仿宋_GB2312" w:eastAsia="仿宋_GB2312" w:cs="仿宋_GB2312"/>
          <w:sz w:val="32"/>
          <w:szCs w:val="32"/>
        </w:rPr>
      </w:pPr>
    </w:p>
    <w:p w14:paraId="0580EBC5">
      <w:pPr>
        <w:rPr>
          <w:rFonts w:hint="eastAsia" w:ascii="仿宋_GB2312" w:hAnsi="仿宋_GB2312" w:eastAsia="仿宋_GB2312" w:cs="仿宋_GB2312"/>
          <w:sz w:val="32"/>
          <w:szCs w:val="32"/>
        </w:rPr>
      </w:pPr>
    </w:p>
    <w:p w14:paraId="3214A9E8">
      <w:pPr>
        <w:rPr>
          <w:rFonts w:hint="eastAsia" w:ascii="仿宋_GB2312" w:hAnsi="仿宋_GB2312" w:eastAsia="仿宋_GB2312" w:cs="仿宋_GB2312"/>
          <w:sz w:val="32"/>
          <w:szCs w:val="32"/>
        </w:rPr>
      </w:pPr>
    </w:p>
    <w:p w14:paraId="32D9853F">
      <w:pPr>
        <w:rPr>
          <w:rFonts w:hint="eastAsia" w:ascii="仿宋_GB2312" w:hAnsi="仿宋_GB2312" w:eastAsia="仿宋_GB2312" w:cs="仿宋_GB2312"/>
          <w:sz w:val="32"/>
          <w:szCs w:val="32"/>
        </w:rPr>
      </w:pPr>
    </w:p>
    <w:p w14:paraId="7F6EDA68">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第一部分  2026年部门预算说明</w:t>
      </w:r>
    </w:p>
    <w:p w14:paraId="3378E087">
      <w:pPr>
        <w:rPr>
          <w:rFonts w:hint="eastAsia" w:ascii="仿宋_GB2312" w:hAnsi="仿宋_GB2312" w:eastAsia="仿宋_GB2312" w:cs="仿宋_GB2312"/>
          <w:sz w:val="32"/>
          <w:szCs w:val="32"/>
        </w:rPr>
      </w:pPr>
      <w:r>
        <w:rPr>
          <w:rFonts w:hint="eastAsia" w:ascii="黑体" w:hAnsi="黑体" w:eastAsia="黑体" w:cs="黑体"/>
          <w:sz w:val="32"/>
          <w:szCs w:val="32"/>
        </w:rPr>
        <w:t xml:space="preserve">  一、部门基本概况</w:t>
      </w:r>
    </w:p>
    <w:p w14:paraId="46928E7D">
      <w:pPr>
        <w:rPr>
          <w:rFonts w:hint="eastAsia" w:ascii="仿宋_GB2312" w:hAnsi="仿宋_GB2312" w:eastAsia="仿宋_GB2312" w:cs="仿宋_GB2312"/>
          <w:sz w:val="32"/>
          <w:szCs w:val="32"/>
        </w:rPr>
      </w:pPr>
      <w:r>
        <w:rPr>
          <w:rFonts w:hint="eastAsia" w:ascii="楷体" w:hAnsi="楷体" w:eastAsia="楷体" w:cs="楷体"/>
          <w:sz w:val="32"/>
          <w:szCs w:val="32"/>
        </w:rPr>
        <w:t xml:space="preserve">  （一）职能职责</w:t>
      </w:r>
    </w:p>
    <w:p w14:paraId="6200FE4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1）宣传、贯彻党和政府及上级供销社有关农村经济工作的方针、政策、法规和《社章》。</w:t>
      </w:r>
    </w:p>
    <w:p w14:paraId="491820E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（2）负责综合分析供销社经济发展状况，研究制定全市供销社的发展战略和规划，指导全市供销社的发展与改革。</w:t>
      </w:r>
    </w:p>
    <w:p w14:paraId="74E5433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（3）按照政府授权和市场经济的要求，对重要农业生产资料和农副产品、烟花爆竹经营进行组织、协调、管理。</w:t>
      </w:r>
    </w:p>
    <w:p w14:paraId="5BDECF3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（4）指导各级供销社的业务活动，促进全市城乡物资交流，建立和完善农业社会化服务体系。</w:t>
      </w:r>
    </w:p>
    <w:p w14:paraId="607707B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（5）围绕农业、农村、农民的需要，组织实施以农产品加工为主的社办工业体系建设。</w:t>
      </w:r>
    </w:p>
    <w:p w14:paraId="7D24789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（6）对市直供销社企业行使经营管理职能，并按照资产保值增值的要求，对社有资产进行监督管理。</w:t>
      </w:r>
    </w:p>
    <w:p w14:paraId="4DF1FED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（7）组织全市供销社干部、职工业务培训；检查、指导本系统的队伍建设。</w:t>
      </w:r>
    </w:p>
    <w:p w14:paraId="65A50E2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（8）承办市委、市政府、省供销社交办的其他工作。</w:t>
      </w:r>
    </w:p>
    <w:p w14:paraId="393CFD3E">
      <w:pPr>
        <w:rPr>
          <w:rFonts w:hint="eastAsia" w:ascii="仿宋_GB2312" w:hAnsi="仿宋_GB2312" w:eastAsia="仿宋_GB2312" w:cs="仿宋_GB2312"/>
          <w:sz w:val="32"/>
          <w:szCs w:val="32"/>
        </w:rPr>
      </w:pPr>
      <w:r>
        <w:rPr>
          <w:rFonts w:hint="eastAsia" w:ascii="楷体" w:hAnsi="楷体" w:eastAsia="楷体" w:cs="楷体"/>
          <w:sz w:val="32"/>
          <w:szCs w:val="32"/>
        </w:rPr>
        <w:t xml:space="preserve">  （二）机构设置</w:t>
      </w:r>
    </w:p>
    <w:p w14:paraId="008661B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岳阳市供销合作联社单位内设机构包括：办公室、人事科、财务科、合作指导科、经贸发展科、社有资产管理科、审计科；二级机构：岳阳市供销社新农村服务网络中心（财务未独立）。</w:t>
      </w:r>
    </w:p>
    <w:p w14:paraId="09C01CD3">
      <w:pPr>
        <w:rPr>
          <w:rFonts w:hint="eastAsia" w:ascii="仿宋_GB2312" w:hAnsi="仿宋_GB2312" w:eastAsia="仿宋_GB2312" w:cs="仿宋_GB2312"/>
          <w:sz w:val="32"/>
          <w:szCs w:val="32"/>
        </w:rPr>
      </w:pPr>
      <w:r>
        <w:rPr>
          <w:rFonts w:hint="eastAsia" w:ascii="黑体" w:hAnsi="黑体" w:eastAsia="黑体" w:cs="黑体"/>
          <w:sz w:val="32"/>
          <w:szCs w:val="32"/>
        </w:rPr>
        <w:t xml:space="preserve">  二、部门预算构成</w:t>
      </w:r>
    </w:p>
    <w:p w14:paraId="0B9D0F8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本部门预算为汇总预算，纳入编制范围的预算单位包括：</w:t>
      </w:r>
    </w:p>
    <w:p w14:paraId="0110B20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1.岳阳市供销合作联社单位本级</w:t>
      </w:r>
    </w:p>
    <w:p w14:paraId="4C26E19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2.二级机构岳阳市供销社新农村服务网络中心（财务未独立）。</w:t>
      </w:r>
    </w:p>
    <w:p w14:paraId="7492C8D8">
      <w:pPr>
        <w:rPr>
          <w:rFonts w:hint="eastAsia" w:ascii="仿宋_GB2312" w:hAnsi="仿宋_GB2312" w:eastAsia="仿宋_GB2312" w:cs="仿宋_GB2312"/>
          <w:sz w:val="32"/>
          <w:szCs w:val="32"/>
        </w:rPr>
      </w:pPr>
      <w:r>
        <w:rPr>
          <w:rFonts w:hint="eastAsia" w:ascii="黑体" w:hAnsi="黑体" w:eastAsia="黑体" w:cs="黑体"/>
          <w:sz w:val="32"/>
          <w:szCs w:val="32"/>
        </w:rPr>
        <w:t xml:space="preserve">  三、部门收支总体情况</w:t>
      </w:r>
    </w:p>
    <w:p w14:paraId="4EFF25A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部门2026年没有政府性基金预算拨款、国有资本经营预算收入和纳入专户管理的非税收入拨款收入，也没有使用政府性基金预算拨款、国有资本经营预算收入和纳入专户管理的非税收入拨款安排的支出，所以公开的附件15、16、17、18、19表均为空。</w:t>
      </w:r>
    </w:p>
    <w:p w14:paraId="3B9708A3">
      <w:pPr>
        <w:rPr>
          <w:rFonts w:hint="eastAsia" w:ascii="仿宋_GB2312" w:hAnsi="仿宋_GB2312" w:eastAsia="仿宋_GB2312" w:cs="仿宋_GB2312"/>
          <w:sz w:val="32"/>
          <w:szCs w:val="32"/>
        </w:rPr>
      </w:pPr>
      <w:r>
        <w:rPr>
          <w:rFonts w:hint="eastAsia" w:ascii="楷体" w:hAnsi="楷体" w:eastAsia="楷体" w:cs="楷体"/>
          <w:sz w:val="32"/>
          <w:szCs w:val="32"/>
        </w:rPr>
        <w:t xml:space="preserve">  （一）收入预算</w:t>
      </w:r>
    </w:p>
    <w:p w14:paraId="731DAE6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包括一般公共预算、政府性基金、国有资本经营预算等财政拨款收入，以及经营收入、事业收入等单位资金。2026年度本部门收入预算800.58万元，其中，一般公共预算拨款800.58万元，政府性基金预算资金0.00万元(所以公开的附件17为空)，国有资本经营预算资金0.00万元(所以公开的附件18为空)，财政专户管理资金0.00万元(所以公开的附件19为空)，上级补助收入资金0.00万元，事业单位经营收入资金0.00万元，上年结转结余0.00万元。(数据来源见表2)本部门2026年收入较去年增加36.49万元，上升4.78%，主要原因是财政提高了人均公用经费的标准且2026年我单位预算人数较上年增加1人。</w:t>
      </w:r>
    </w:p>
    <w:p w14:paraId="63640976">
      <w:pPr>
        <w:rPr>
          <w:rFonts w:hint="eastAsia" w:ascii="仿宋_GB2312" w:hAnsi="仿宋_GB2312" w:eastAsia="仿宋_GB2312" w:cs="仿宋_GB2312"/>
          <w:sz w:val="32"/>
          <w:szCs w:val="32"/>
        </w:rPr>
      </w:pPr>
      <w:r>
        <w:rPr>
          <w:rFonts w:hint="eastAsia" w:ascii="楷体" w:hAnsi="楷体" w:eastAsia="楷体" w:cs="楷体"/>
          <w:sz w:val="32"/>
          <w:szCs w:val="32"/>
        </w:rPr>
        <w:t xml:space="preserve">  （二）支出预算</w:t>
      </w:r>
    </w:p>
    <w:p w14:paraId="1660B99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2026年本部门支出预算800.58万元，其中，208社会保障和就业支出58.91万元，210卫生健康支出31.27万元，216商业服务业等支出669.16万元，221住房保障支出41.23万元，支出较去年增加36.49万元，上升4.78%，主要原因是财政提高了人均公用经费的标准且2026年我单位预算人数较上年增加1人。</w:t>
      </w:r>
    </w:p>
    <w:p w14:paraId="1682631D">
      <w:pPr>
        <w:rPr>
          <w:rFonts w:hint="eastAsia" w:ascii="仿宋_GB2312" w:hAnsi="仿宋_GB2312" w:eastAsia="仿宋_GB2312" w:cs="仿宋_GB2312"/>
          <w:sz w:val="32"/>
          <w:szCs w:val="32"/>
        </w:rPr>
      </w:pPr>
      <w:r>
        <w:rPr>
          <w:rFonts w:hint="eastAsia" w:ascii="黑体" w:hAnsi="黑体" w:eastAsia="黑体" w:cs="黑体"/>
          <w:sz w:val="32"/>
          <w:szCs w:val="32"/>
        </w:rPr>
        <w:t xml:space="preserve">  四、一般公共预算拨款支出预算</w:t>
      </w:r>
    </w:p>
    <w:p w14:paraId="60B8615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2026年一般公共预算拨款支出预算800.58万元，其中，208社会保障和就业支出58.91万元，占7.36%；210卫生健康支出31.27万元，占3.91%；216商业服务业等支出669.16万元，占83.5</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%；221住房保障支出41.23万元，占5.15%；具体安排情况如下：</w:t>
      </w:r>
    </w:p>
    <w:p w14:paraId="19DC7AD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基本支出：2026年基本支出年初预算数为785.18万元（数据来源见表23），是指为保障单位机构正常运转、完成日常工作任务而发生的各项支出，包括用于基本工资、津贴补贴等人员经费以及办公费、印刷费、水电费、差旅费等日常公用经费。</w:t>
      </w:r>
    </w:p>
    <w:p w14:paraId="2154957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项目支出：2026年项目支出年初预算数为15.40万元（数据来源见表20），是指部门为完成特定行政工作任务或事业发展目标而发生的支出，包括有关业务工作经费、运行维护经费、其他事业发展资金等。其中：2026日常工作经费专项支出14.40万元，主要用于保障日常工作和机关正常运转等方面。非税征管经费专项支出1.00万元，主要用于非税收入税金缴纳等方面。</w:t>
      </w:r>
    </w:p>
    <w:p w14:paraId="0AEFBCCD">
      <w:pPr>
        <w:rPr>
          <w:rFonts w:hint="eastAsia" w:ascii="仿宋_GB2312" w:hAnsi="仿宋_GB2312" w:eastAsia="仿宋_GB2312" w:cs="仿宋_GB2312"/>
          <w:sz w:val="32"/>
          <w:szCs w:val="32"/>
        </w:rPr>
      </w:pPr>
      <w:r>
        <w:rPr>
          <w:rFonts w:hint="eastAsia" w:ascii="黑体" w:hAnsi="黑体" w:eastAsia="黑体" w:cs="黑体"/>
          <w:sz w:val="32"/>
          <w:szCs w:val="32"/>
        </w:rPr>
        <w:t xml:space="preserve">  五、政府性基金预算支出</w:t>
      </w:r>
    </w:p>
    <w:p w14:paraId="7E69F4E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2026年度本部门无政府性基金安排的支出，所以公开的附件15-17（政府性基金预算）为空。</w:t>
      </w:r>
    </w:p>
    <w:p w14:paraId="3AC3B0C6">
      <w:pPr>
        <w:rPr>
          <w:rFonts w:hint="eastAsia" w:ascii="仿宋_GB2312" w:hAnsi="仿宋_GB2312" w:eastAsia="仿宋_GB2312" w:cs="仿宋_GB2312"/>
          <w:sz w:val="32"/>
          <w:szCs w:val="32"/>
        </w:rPr>
      </w:pPr>
      <w:r>
        <w:rPr>
          <w:rFonts w:hint="eastAsia" w:ascii="黑体" w:hAnsi="黑体" w:eastAsia="黑体" w:cs="黑体"/>
          <w:sz w:val="32"/>
          <w:szCs w:val="32"/>
        </w:rPr>
        <w:t xml:space="preserve">  六、其他重要事项的情况说明</w:t>
      </w:r>
    </w:p>
    <w:p w14:paraId="66BE3497">
      <w:pPr>
        <w:rPr>
          <w:rFonts w:hint="eastAsia" w:ascii="仿宋_GB2312" w:hAnsi="仿宋_GB2312" w:eastAsia="仿宋_GB2312" w:cs="仿宋_GB2312"/>
          <w:sz w:val="32"/>
          <w:szCs w:val="32"/>
        </w:rPr>
      </w:pPr>
      <w:r>
        <w:rPr>
          <w:rFonts w:hint="eastAsia" w:ascii="楷体" w:hAnsi="楷体" w:eastAsia="楷体" w:cs="楷体"/>
          <w:sz w:val="32"/>
          <w:szCs w:val="32"/>
        </w:rPr>
        <w:t xml:space="preserve">  （一）机关运行经费</w:t>
      </w:r>
    </w:p>
    <w:p w14:paraId="5ACE524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本部门2026年机关运行经费当年一般公共预算拨款128.41万元（数据来源见表12），比上一年增加12.97万元，上升11.24%，主要原因是财政提高了人均公用经费的标准且2026年我单位预算人数较上年增加1人。</w:t>
      </w:r>
    </w:p>
    <w:p w14:paraId="260E6F90">
      <w:pPr>
        <w:rPr>
          <w:rFonts w:hint="eastAsia" w:ascii="仿宋_GB2312" w:hAnsi="仿宋_GB2312" w:eastAsia="仿宋_GB2312" w:cs="仿宋_GB2312"/>
          <w:sz w:val="32"/>
          <w:szCs w:val="32"/>
        </w:rPr>
      </w:pPr>
      <w:r>
        <w:rPr>
          <w:rFonts w:hint="eastAsia" w:ascii="楷体" w:hAnsi="楷体" w:eastAsia="楷体" w:cs="楷体"/>
          <w:sz w:val="32"/>
          <w:szCs w:val="32"/>
        </w:rPr>
        <w:t xml:space="preserve">  （二）“三公”经费预算</w:t>
      </w:r>
    </w:p>
    <w:p w14:paraId="346E75B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部门2026年“三公”经费预算数9.00万元（数据来源见表14），其中，公务接待费4.00万元，因公出国（境）费0.00万元，公务用车购置及运行费5.00万元（其中，公务用车购置费0.00万元，公务用车运行费5.00万元）。2026年三公经费预算较上年增加0万元，上升0%，与上年持平，主要原因是落实“过紧日子”要求，厉行节约。</w:t>
      </w:r>
    </w:p>
    <w:p w14:paraId="25EB441A">
      <w:pPr>
        <w:rPr>
          <w:rFonts w:hint="eastAsia" w:ascii="仿宋_GB2312" w:hAnsi="仿宋_GB2312" w:eastAsia="仿宋_GB2312" w:cs="仿宋_GB2312"/>
          <w:sz w:val="32"/>
          <w:szCs w:val="32"/>
        </w:rPr>
      </w:pPr>
      <w:r>
        <w:rPr>
          <w:rFonts w:hint="eastAsia" w:ascii="楷体" w:hAnsi="楷体" w:eastAsia="楷体" w:cs="楷体"/>
          <w:sz w:val="32"/>
          <w:szCs w:val="32"/>
        </w:rPr>
        <w:t xml:space="preserve">  （三）一般性支出情况</w:t>
      </w:r>
    </w:p>
    <w:p w14:paraId="64C0896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部门2026年会议费预算1.50万元（数据来源见表13会议费、培训费），拟召开2次会议，人数150人，内容为第三届理事会第二次全体会议暨第三届理事会第二次全体会议、流动供销等业务工作会议；培训费预算0.00万元，拟开展0次培训，人数0人；计划举办节庆、晚会、论坛、赛事活动0万元。2026年度本部门未计划安排培训，未计划举办节庆、晚会、论坛、赛事活动。</w:t>
      </w:r>
    </w:p>
    <w:p w14:paraId="4F77039C">
      <w:pPr>
        <w:rPr>
          <w:rFonts w:hint="eastAsia" w:ascii="仿宋_GB2312" w:hAnsi="仿宋_GB2312" w:eastAsia="仿宋_GB2312" w:cs="仿宋_GB2312"/>
          <w:sz w:val="32"/>
          <w:szCs w:val="32"/>
        </w:rPr>
      </w:pPr>
      <w:r>
        <w:rPr>
          <w:rFonts w:hint="eastAsia" w:ascii="楷体" w:hAnsi="楷体" w:eastAsia="楷体" w:cs="楷体"/>
          <w:color w:val="0000FF"/>
          <w:sz w:val="32"/>
          <w:szCs w:val="32"/>
        </w:rPr>
        <w:t xml:space="preserve"> </w:t>
      </w:r>
      <w:r>
        <w:rPr>
          <w:rFonts w:hint="eastAsia" w:ascii="仿宋_GB2312" w:hAnsi="仿宋_GB2312" w:eastAsia="仿宋_GB2312" w:cs="仿宋_GB2312"/>
          <w:sz w:val="32"/>
          <w:szCs w:val="32"/>
        </w:rPr>
        <w:t xml:space="preserve"> （四）委托业务费情况</w:t>
      </w:r>
    </w:p>
    <w:p w14:paraId="43179AB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FF"/>
          <w:sz w:val="32"/>
          <w:szCs w:val="32"/>
        </w:rPr>
        <w:t xml:space="preserve">  </w:t>
      </w:r>
      <w:r>
        <w:rPr>
          <w:rFonts w:hint="eastAsia" w:ascii="仿宋_GB2312" w:hAnsi="仿宋_GB2312" w:eastAsia="仿宋_GB2312" w:cs="仿宋_GB2312"/>
          <w:sz w:val="32"/>
          <w:szCs w:val="32"/>
        </w:rPr>
        <w:t>本部门2026年本级等</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家行政事业单位委托业务费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万元，比上年预算增加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与上年持平（由于上年数为0，无法计算与上年变化的比值）</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没有委托业务费的需求。</w:t>
      </w:r>
      <w:bookmarkStart w:id="0" w:name="_GoBack"/>
      <w:bookmarkEnd w:id="0"/>
    </w:p>
    <w:p w14:paraId="580DAC5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（五）政府采购情况</w:t>
      </w:r>
    </w:p>
    <w:p w14:paraId="6EDC471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本部门2026年政府采购预算总额35.26万元，其中工程类0万元，货物类15.02万元，服务类20.24万元。</w:t>
      </w:r>
    </w:p>
    <w:p w14:paraId="4B76EA66">
      <w:pPr>
        <w:rPr>
          <w:rFonts w:hint="eastAsia" w:ascii="仿宋_GB2312" w:hAnsi="仿宋_GB2312" w:eastAsia="仿宋_GB2312" w:cs="仿宋_GB2312"/>
          <w:sz w:val="32"/>
          <w:szCs w:val="32"/>
        </w:rPr>
      </w:pPr>
      <w:r>
        <w:rPr>
          <w:rFonts w:hint="eastAsia" w:ascii="楷体" w:hAnsi="楷体" w:eastAsia="楷体" w:cs="楷体"/>
          <w:sz w:val="32"/>
          <w:szCs w:val="32"/>
        </w:rPr>
        <w:t xml:space="preserve">  （六）国有资产占有使用及新增资产配置情况</w:t>
      </w:r>
    </w:p>
    <w:p w14:paraId="385C584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截至上年底，本部门共有车辆1辆，其中领导干部用车0辆，一般公务用车0辆，其他用车1辆。单位价值50万元以上通用设备0台，单位价值100万元以上专用设备0台。 </w:t>
      </w:r>
    </w:p>
    <w:p w14:paraId="52AD3C7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2026年拟报废处置车辆0辆，其中：报废处置领导干部用车0辆，报废处置一般公务用车0辆，报废处置其他用车0辆，报废处置单位价值50万元以上通用设备0台，报废处置单位价值100万元以上通用设备0台。拟新增配置车辆0辆，其中领导干部用车0辆，一般公务用车0辆，其他用车0辆。</w:t>
      </w:r>
    </w:p>
    <w:p w14:paraId="2EB4AA0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2026年拟新增配备领导干部用车0辆，一般公务用车0辆，其他用车0辆，新增配备单位价值50万元以上通用设备0台，单位价值100万元以上专用设备0台。2026年度本部门未计划处置或新增车辆、设备等。</w:t>
      </w:r>
    </w:p>
    <w:p w14:paraId="028D2CA6">
      <w:pPr>
        <w:rPr>
          <w:rFonts w:hint="eastAsia" w:ascii="仿宋_GB2312" w:hAnsi="仿宋_GB2312" w:eastAsia="仿宋_GB2312" w:cs="仿宋_GB2312"/>
          <w:sz w:val="32"/>
          <w:szCs w:val="32"/>
        </w:rPr>
      </w:pPr>
      <w:r>
        <w:rPr>
          <w:rFonts w:hint="eastAsia" w:ascii="楷体" w:hAnsi="楷体" w:eastAsia="楷体" w:cs="楷体"/>
          <w:sz w:val="32"/>
          <w:szCs w:val="32"/>
        </w:rPr>
        <w:t xml:space="preserve">  （七）预算绩效目标说明</w:t>
      </w:r>
    </w:p>
    <w:p w14:paraId="61915F0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本部门所有支出实行绩效目标管理。纳入2026年部门整体支出绩效目标的金额为800.58万元，其中，基本支出785.18万元，项目支出15.40万元，详见文尾附表中部门预算公开表格的表21-22。</w:t>
      </w:r>
    </w:p>
    <w:p w14:paraId="3A7C273A">
      <w:pPr>
        <w:rPr>
          <w:rFonts w:hint="eastAsia" w:ascii="仿宋_GB2312" w:hAnsi="仿宋_GB2312" w:eastAsia="仿宋_GB2312" w:cs="仿宋_GB2312"/>
          <w:sz w:val="32"/>
          <w:szCs w:val="32"/>
        </w:rPr>
      </w:pPr>
      <w:r>
        <w:rPr>
          <w:rFonts w:hint="eastAsia" w:ascii="黑体" w:hAnsi="黑体" w:eastAsia="黑体" w:cs="黑体"/>
          <w:sz w:val="32"/>
          <w:szCs w:val="32"/>
        </w:rPr>
        <w:t xml:space="preserve">  七、名词解释</w:t>
      </w:r>
    </w:p>
    <w:p w14:paraId="3C4F2BA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27001F0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三公”经费：纳入财政预算管理的“三公“经费，是指用一般公共预算拨款安排的公务接待费、公务用车购置及运行维护费和因公出国（境）费。其中，公务接待费反映部门按规定开支的各类公务接待支出；公务用车购置及运行费反映部门公务用车车辆购置支出（含车辆购置税），以及燃料费、维修费、保险费等支出；因公出国（境）费反映部门公务出国（境）的国际旅费、国外城市间交通费、食宿费等支出。</w:t>
      </w:r>
    </w:p>
    <w:p w14:paraId="3090D9DF">
      <w:pPr>
        <w:rPr>
          <w:rFonts w:hint="eastAsia" w:ascii="仿宋_GB2312" w:hAnsi="仿宋_GB2312" w:eastAsia="仿宋_GB2312" w:cs="仿宋_GB2312"/>
          <w:sz w:val="32"/>
          <w:szCs w:val="32"/>
        </w:rPr>
      </w:pPr>
    </w:p>
    <w:p w14:paraId="6AEA51FD">
      <w:pPr>
        <w:rPr>
          <w:rFonts w:hint="eastAsia" w:ascii="仿宋_GB2312" w:hAnsi="仿宋_GB2312" w:eastAsia="仿宋_GB2312" w:cs="仿宋_GB2312"/>
          <w:sz w:val="32"/>
          <w:szCs w:val="32"/>
        </w:rPr>
      </w:pPr>
    </w:p>
    <w:p w14:paraId="761E4AF8">
      <w:pPr>
        <w:rPr>
          <w:rFonts w:hint="eastAsia" w:ascii="仿宋_GB2312" w:hAnsi="仿宋_GB2312" w:eastAsia="仿宋_GB2312" w:cs="仿宋_GB2312"/>
          <w:sz w:val="32"/>
          <w:szCs w:val="32"/>
        </w:rPr>
      </w:pPr>
    </w:p>
    <w:p w14:paraId="30AF2A26">
      <w:pPr>
        <w:rPr>
          <w:rFonts w:hint="eastAsia" w:ascii="仿宋_GB2312" w:hAnsi="仿宋_GB2312" w:eastAsia="仿宋_GB2312" w:cs="仿宋_GB2312"/>
          <w:sz w:val="32"/>
          <w:szCs w:val="32"/>
        </w:rPr>
      </w:pPr>
    </w:p>
    <w:p w14:paraId="4E05E6E1">
      <w:pPr>
        <w:rPr>
          <w:rFonts w:hint="eastAsia" w:ascii="仿宋_GB2312" w:hAnsi="仿宋_GB2312" w:eastAsia="仿宋_GB2312" w:cs="仿宋_GB2312"/>
          <w:sz w:val="32"/>
          <w:szCs w:val="32"/>
        </w:rPr>
      </w:pPr>
    </w:p>
    <w:p w14:paraId="007F8BB9">
      <w:pPr>
        <w:rPr>
          <w:rFonts w:hint="eastAsia" w:ascii="仿宋_GB2312" w:hAnsi="仿宋_GB2312" w:eastAsia="仿宋_GB2312" w:cs="仿宋_GB2312"/>
          <w:sz w:val="32"/>
          <w:szCs w:val="32"/>
        </w:rPr>
      </w:pPr>
    </w:p>
    <w:p w14:paraId="40EE297C">
      <w:pPr>
        <w:rPr>
          <w:rFonts w:hint="eastAsia" w:ascii="仿宋_GB2312" w:hAnsi="仿宋_GB2312" w:eastAsia="仿宋_GB2312" w:cs="仿宋_GB2312"/>
          <w:sz w:val="32"/>
          <w:szCs w:val="32"/>
        </w:rPr>
      </w:pPr>
    </w:p>
    <w:p w14:paraId="77BED6A0">
      <w:pPr>
        <w:rPr>
          <w:rFonts w:hint="eastAsia" w:ascii="仿宋_GB2312" w:hAnsi="仿宋_GB2312" w:eastAsia="仿宋_GB2312" w:cs="仿宋_GB2312"/>
          <w:sz w:val="32"/>
          <w:szCs w:val="32"/>
        </w:rPr>
      </w:pPr>
    </w:p>
    <w:p w14:paraId="0FD90017">
      <w:pPr>
        <w:rPr>
          <w:rFonts w:hint="eastAsia" w:ascii="仿宋_GB2312" w:hAnsi="仿宋_GB2312" w:eastAsia="仿宋_GB2312" w:cs="仿宋_GB2312"/>
          <w:sz w:val="32"/>
          <w:szCs w:val="32"/>
        </w:rPr>
      </w:pPr>
    </w:p>
    <w:p w14:paraId="6D5E8773">
      <w:pPr>
        <w:rPr>
          <w:rFonts w:hint="eastAsia" w:ascii="仿宋_GB2312" w:hAnsi="仿宋_GB2312" w:eastAsia="仿宋_GB2312" w:cs="仿宋_GB2312"/>
          <w:sz w:val="32"/>
          <w:szCs w:val="32"/>
        </w:rPr>
      </w:pPr>
    </w:p>
    <w:p w14:paraId="35075C15">
      <w:pPr>
        <w:rPr>
          <w:rFonts w:hint="eastAsia" w:ascii="仿宋_GB2312" w:hAnsi="仿宋_GB2312" w:eastAsia="仿宋_GB2312" w:cs="仿宋_GB2312"/>
          <w:sz w:val="32"/>
          <w:szCs w:val="32"/>
        </w:rPr>
      </w:pPr>
    </w:p>
    <w:p w14:paraId="363F608E">
      <w:pPr>
        <w:rPr>
          <w:rFonts w:hint="eastAsia" w:ascii="仿宋_GB2312" w:hAnsi="仿宋_GB2312" w:eastAsia="仿宋_GB2312" w:cs="仿宋_GB2312"/>
          <w:sz w:val="32"/>
          <w:szCs w:val="32"/>
        </w:rPr>
      </w:pPr>
    </w:p>
    <w:p w14:paraId="74C2CEB4">
      <w:pPr>
        <w:rPr>
          <w:rFonts w:hint="eastAsia" w:ascii="仿宋_GB2312" w:hAnsi="仿宋_GB2312" w:eastAsia="仿宋_GB2312" w:cs="仿宋_GB2312"/>
          <w:sz w:val="32"/>
          <w:szCs w:val="32"/>
        </w:rPr>
      </w:pPr>
    </w:p>
    <w:p w14:paraId="61F062C9">
      <w:pPr>
        <w:rPr>
          <w:rFonts w:hint="eastAsia" w:ascii="仿宋_GB2312" w:hAnsi="仿宋_GB2312" w:eastAsia="仿宋_GB2312" w:cs="仿宋_GB2312"/>
          <w:sz w:val="32"/>
          <w:szCs w:val="32"/>
        </w:rPr>
      </w:pPr>
    </w:p>
    <w:p w14:paraId="399B2288">
      <w:pPr>
        <w:rPr>
          <w:rFonts w:hint="eastAsia" w:ascii="仿宋_GB2312" w:hAnsi="仿宋_GB2312" w:eastAsia="仿宋_GB2312" w:cs="仿宋_GB2312"/>
          <w:sz w:val="32"/>
          <w:szCs w:val="32"/>
        </w:rPr>
      </w:pPr>
    </w:p>
    <w:p w14:paraId="6286238E">
      <w:pPr>
        <w:rPr>
          <w:rFonts w:hint="eastAsia" w:ascii="仿宋_GB2312" w:hAnsi="仿宋_GB2312" w:eastAsia="仿宋_GB2312" w:cs="仿宋_GB2312"/>
          <w:sz w:val="32"/>
          <w:szCs w:val="32"/>
        </w:rPr>
      </w:pPr>
    </w:p>
    <w:p w14:paraId="67272806">
      <w:pPr>
        <w:rPr>
          <w:rFonts w:hint="eastAsia" w:ascii="仿宋_GB2312" w:hAnsi="仿宋_GB2312" w:eastAsia="仿宋_GB2312" w:cs="仿宋_GB2312"/>
          <w:sz w:val="32"/>
          <w:szCs w:val="32"/>
        </w:rPr>
      </w:pPr>
    </w:p>
    <w:p w14:paraId="3FEF1F25">
      <w:pPr>
        <w:rPr>
          <w:rFonts w:hint="eastAsia" w:ascii="仿宋_GB2312" w:hAnsi="仿宋_GB2312" w:eastAsia="仿宋_GB2312" w:cs="仿宋_GB2312"/>
          <w:sz w:val="32"/>
          <w:szCs w:val="32"/>
        </w:rPr>
      </w:pPr>
    </w:p>
    <w:p w14:paraId="109E4920">
      <w:pPr>
        <w:rPr>
          <w:rFonts w:hint="eastAsia" w:ascii="仿宋_GB2312" w:hAnsi="仿宋_GB2312" w:eastAsia="仿宋_GB2312" w:cs="仿宋_GB2312"/>
          <w:sz w:val="32"/>
          <w:szCs w:val="32"/>
        </w:rPr>
      </w:pPr>
    </w:p>
    <w:p w14:paraId="7B5DD6F7">
      <w:pPr>
        <w:rPr>
          <w:rFonts w:hint="eastAsia" w:ascii="仿宋_GB2312" w:hAnsi="仿宋_GB2312" w:eastAsia="仿宋_GB2312" w:cs="仿宋_GB2312"/>
          <w:sz w:val="32"/>
          <w:szCs w:val="32"/>
        </w:rPr>
      </w:pPr>
    </w:p>
    <w:p w14:paraId="7B793203">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第二部分  2026年部门预算公开表格</w:t>
      </w:r>
    </w:p>
    <w:p w14:paraId="1CE0BFC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1、收支总表</w:t>
      </w:r>
    </w:p>
    <w:p w14:paraId="326329C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2、收入总表</w:t>
      </w:r>
    </w:p>
    <w:p w14:paraId="03389C8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3、支出总表</w:t>
      </w:r>
    </w:p>
    <w:p w14:paraId="5F1E123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4、支出预算分类汇总表（按政府预算经济分类）</w:t>
      </w:r>
    </w:p>
    <w:p w14:paraId="74F329D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5、支出预算分类汇总表（按部门预算经济分类）</w:t>
      </w:r>
    </w:p>
    <w:p w14:paraId="2C77272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6、财政拨款收支总表</w:t>
      </w:r>
    </w:p>
    <w:p w14:paraId="7C210E0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7、一般公共预算支出表</w:t>
      </w:r>
    </w:p>
    <w:p w14:paraId="4298D35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8、一般公共预算基本支出表-人员经费（工资福利支出）（按政府预算经济分类）</w:t>
      </w:r>
    </w:p>
    <w:p w14:paraId="73C3ABE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9、一般公共预算基本支出表-人员经费（工资福利支出）（按部门预算经济分类）</w:t>
      </w:r>
    </w:p>
    <w:p w14:paraId="21C4730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10、一般公共预算基本支出表-人员经费（对个人和家庭的补助）（按政府预算经济分类）</w:t>
      </w:r>
    </w:p>
    <w:p w14:paraId="3C089CA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11、一般公共预算基本支出表-人员经费（对个人和家庭的补助）（按部门预算经济分类）</w:t>
      </w:r>
    </w:p>
    <w:p w14:paraId="5FB08DF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12、一般公共预算基本支出表-公用经费（商品和服务支出）（按政府预算经济分类）</w:t>
      </w:r>
    </w:p>
    <w:p w14:paraId="105F7CE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13、一般公共预算基本支出表-公用经费（商品和服务支出）（按部门预算经济分类）</w:t>
      </w:r>
    </w:p>
    <w:p w14:paraId="54FF35C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14、一般公共预算“三公”经费支出表</w:t>
      </w:r>
    </w:p>
    <w:p w14:paraId="6F4B0DD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15、政府性基金预算支出表</w:t>
      </w:r>
    </w:p>
    <w:p w14:paraId="2FFA2E0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16、政府性基金预算支出分类汇总表（按政府预算经济分类）</w:t>
      </w:r>
    </w:p>
    <w:p w14:paraId="18F3CCA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17、政府性基金预算支出分类汇总表（按部门预算经济分类）</w:t>
      </w:r>
    </w:p>
    <w:p w14:paraId="2219865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18、国有资本经营预算支出表</w:t>
      </w:r>
    </w:p>
    <w:p w14:paraId="27CE596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19、财政专户管理资金预算支出表</w:t>
      </w:r>
    </w:p>
    <w:p w14:paraId="30EA58D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20、专项资金预算汇总表</w:t>
      </w:r>
    </w:p>
    <w:p w14:paraId="64102F8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21、项目支出绩效目标表</w:t>
      </w:r>
    </w:p>
    <w:p w14:paraId="0403E01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22、部门整体支出绩效目标表</w:t>
      </w:r>
    </w:p>
    <w:p w14:paraId="4C56B48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23、一般公共预算基本支出表</w:t>
      </w:r>
    </w:p>
    <w:p w14:paraId="0D13841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注：以上部门预算公开报表中，空表表示本部门无相关收支情况。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78031D"/>
    <w:rsid w:val="29B11398"/>
    <w:rsid w:val="2B805868"/>
    <w:rsid w:val="2E5F7614"/>
    <w:rsid w:val="38504571"/>
    <w:rsid w:val="3893134F"/>
    <w:rsid w:val="39F52FDB"/>
    <w:rsid w:val="5B1A64ED"/>
    <w:rsid w:val="64E64124"/>
    <w:rsid w:val="707A1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3744</Words>
  <Characters>4093</Characters>
  <Lines>0</Lines>
  <Paragraphs>0</Paragraphs>
  <TotalTime>216</TotalTime>
  <ScaleCrop>false</ScaleCrop>
  <LinksUpToDate>false</LinksUpToDate>
  <CharactersWithSpaces>4176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2026-04-13T02:44:00Z</dcterms:created>
  <dc:creator>pc</dc:creator>
  <cp:lastModifiedBy>三叶草</cp:lastModifiedBy>
  <dcterms:modified xsi:type="dcterms:W3CDTF">2026-06-02T06:35:46Z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eyJoZGlkIjoiOTJlMzRhYWVhNjZiZjAwNjM0MWEyZDEwZWVkODYyYWQiLCJ1c2VySWQiOiI3NDQxNDU5MzkifQ==</vt:lpwstr>
  </property>
  <property fmtid="{D5CDD505-2E9C-101B-9397-08002B2CF9AE}" pid="4" name="ICV">
    <vt:lpwstr>C8AB2DE672194E8CB92EE560A585F908_13</vt:lpwstr>
  </property>
</Properties>
</file>