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0E2BB">
      <w:pPr>
        <w:keepNext w:val="0"/>
        <w:keepLines w:val="0"/>
        <w:pageBreakBefore w:val="0"/>
        <w:widowControl w:val="0"/>
        <w:tabs>
          <w:tab w:val="left" w:pos="206"/>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黑体" w:cs="Times New Roman"/>
          <w:color w:val="000000" w:themeColor="text1"/>
          <w:w w:val="100"/>
          <w:sz w:val="32"/>
          <w:szCs w:val="32"/>
          <w:lang w:val="en-US" w:eastAsia="zh-CN"/>
          <w14:textFill>
            <w14:solidFill>
              <w14:schemeClr w14:val="tx1"/>
            </w14:solidFill>
          </w14:textFill>
        </w:rPr>
      </w:pPr>
      <w:bookmarkStart w:id="0" w:name="_GoBack"/>
      <w:bookmarkEnd w:id="0"/>
      <w:r>
        <w:rPr>
          <w:rFonts w:hint="default" w:ascii="Times New Roman" w:hAnsi="Times New Roman" w:eastAsia="黑体" w:cs="Times New Roman"/>
          <w:color w:val="000000" w:themeColor="text1"/>
          <w:w w:val="100"/>
          <w:sz w:val="32"/>
          <w:szCs w:val="32"/>
          <w:lang w:val="en-US" w:eastAsia="zh-CN"/>
          <w14:textFill>
            <w14:solidFill>
              <w14:schemeClr w14:val="tx1"/>
            </w14:solidFill>
          </w14:textFill>
        </w:rPr>
        <w:t>HNPR</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w w:val="100"/>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w w:val="100"/>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w w:val="100"/>
          <w:sz w:val="32"/>
          <w:szCs w:val="32"/>
          <w:lang w:val="en-US" w:eastAsia="zh-CN"/>
          <w14:textFill>
            <w14:solidFill>
              <w14:schemeClr w14:val="tx1"/>
            </w14:solidFill>
          </w14:textFill>
        </w:rPr>
        <w:t>11006</w:t>
      </w:r>
    </w:p>
    <w:p w14:paraId="3C77C6A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小标宋简体" w:cs="Times New Roman"/>
          <w:color w:val="FF0000"/>
          <w:spacing w:val="-46"/>
          <w:sz w:val="68"/>
          <w:szCs w:val="68"/>
        </w:rPr>
      </w:pPr>
    </w:p>
    <w:p w14:paraId="0A6F02F8">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hint="default" w:ascii="Times New Roman" w:hAnsi="Times New Roman" w:eastAsia="方正小标宋简体" w:cs="Times New Roman"/>
          <w:color w:val="FF0000"/>
          <w:spacing w:val="-46"/>
          <w:sz w:val="68"/>
          <w:szCs w:val="68"/>
        </w:rPr>
      </w:pPr>
    </w:p>
    <w:p w14:paraId="0C097331">
      <w:pPr>
        <w:pStyle w:val="14"/>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仿宋_GB2312" w:cs="Times New Roman"/>
          <w:b w:val="0"/>
          <w:bCs/>
          <w:spacing w:val="0"/>
          <w:w w:val="100"/>
          <w:sz w:val="32"/>
          <w:szCs w:val="32"/>
        </w:rPr>
      </w:pPr>
      <w:r>
        <w:rPr>
          <w:rFonts w:hint="default" w:ascii="Times New Roman" w:hAnsi="Times New Roman" w:cs="Times New Roman"/>
          <w:sz w:val="68"/>
        </w:rPr>
        <mc:AlternateContent>
          <mc:Choice Requires="wps">
            <w:drawing>
              <wp:anchor distT="0" distB="0" distL="114300" distR="114300" simplePos="0" relativeHeight="251661312" behindDoc="0" locked="0" layoutInCell="1" allowOverlap="1">
                <wp:simplePos x="0" y="0"/>
                <wp:positionH relativeFrom="column">
                  <wp:posOffset>-97790</wp:posOffset>
                </wp:positionH>
                <wp:positionV relativeFrom="paragraph">
                  <wp:posOffset>26670</wp:posOffset>
                </wp:positionV>
                <wp:extent cx="5865495" cy="1241425"/>
                <wp:effectExtent l="0" t="0" r="1905" b="15875"/>
                <wp:wrapSquare wrapText="bothSides"/>
                <wp:docPr id="1" name="文本框 1"/>
                <wp:cNvGraphicFramePr/>
                <a:graphic xmlns:a="http://schemas.openxmlformats.org/drawingml/2006/main">
                  <a:graphicData uri="http://schemas.microsoft.com/office/word/2010/wordprocessingShape">
                    <wps:wsp>
                      <wps:cNvSpPr txBox="1"/>
                      <wps:spPr>
                        <a:xfrm>
                          <a:off x="0" y="0"/>
                          <a:ext cx="5865495" cy="12414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2D09C9">
                            <w:pPr>
                              <w:spacing w:line="1600" w:lineRule="exact"/>
                              <w:jc w:val="center"/>
                              <w:rPr>
                                <w:rFonts w:hint="default" w:ascii="Times New Roman" w:hAnsi="Times New Roman" w:eastAsia="方正小标宋简体" w:cs="Times New Roman"/>
                                <w:color w:val="FF0000"/>
                                <w:spacing w:val="0"/>
                                <w:w w:val="70"/>
                                <w:position w:val="22"/>
                                <w:sz w:val="84"/>
                                <w:szCs w:val="7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pt;margin-top:2.1pt;height:97.75pt;width:461.85pt;mso-wrap-distance-bottom:0pt;mso-wrap-distance-left:9pt;mso-wrap-distance-right:9pt;mso-wrap-distance-top:0pt;z-index:251661312;mso-width-relative:page;mso-height-relative:page;" fillcolor="#FFFFFF [3201]" filled="t" stroked="f" coordsize="21600,21600" o:gfxdata="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Z9BtvVAAAACQEAAA8AAAAA&#10;AAAAAQAgAAAAIgAAAGRycy9kb3ducmV2LnhtbFBLAQIUABQAAAAIAIdO4kCDcrh8UAIAAJAEAAAO&#10;AAAAAAAAAAEAIAAAACQBAABkcnMvZTJvRG9jLnhtbFBLBQYAAAAABgAGAFkBAADmBQAAAAA=&#10;">
                <v:fill on="t" focussize="0,0"/>
                <v:stroke on="f" weight="0.5pt"/>
                <v:imagedata o:title=""/>
                <o:lock v:ext="edit" aspectratio="f"/>
                <v:textbox>
                  <w:txbxContent>
                    <w:p w14:paraId="732D09C9">
                      <w:pPr>
                        <w:spacing w:line="1600" w:lineRule="exact"/>
                        <w:jc w:val="center"/>
                        <w:rPr>
                          <w:rFonts w:hint="default" w:ascii="Times New Roman" w:hAnsi="Times New Roman" w:eastAsia="方正小标宋简体" w:cs="Times New Roman"/>
                          <w:color w:val="FF0000"/>
                          <w:spacing w:val="0"/>
                          <w:w w:val="70"/>
                          <w:position w:val="22"/>
                          <w:sz w:val="84"/>
                          <w:szCs w:val="72"/>
                          <w:lang w:eastAsia="zh-CN"/>
                        </w:rPr>
                      </w:pPr>
                    </w:p>
                  </w:txbxContent>
                </v:textbox>
                <w10:wrap type="square"/>
              </v:shape>
            </w:pict>
          </mc:Fallback>
        </mc:AlternateContent>
      </w:r>
      <w:r>
        <w:rPr>
          <w:rFonts w:hint="default" w:ascii="Times New Roman" w:hAnsi="Times New Roman" w:eastAsia="仿宋_GB2312" w:cs="Times New Roman"/>
          <w:sz w:val="32"/>
          <w:szCs w:val="32"/>
        </w:rPr>
        <w:t>湘人社</w:t>
      </w:r>
      <w:r>
        <w:rPr>
          <w:rFonts w:hint="default" w:ascii="Times New Roman" w:hAnsi="Times New Roman" w:eastAsia="仿宋_GB2312" w:cs="Times New Roman"/>
          <w:sz w:val="32"/>
          <w:szCs w:val="32"/>
          <w:lang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号</w:t>
      </w:r>
    </w:p>
    <w:p w14:paraId="39BA7490">
      <w:pPr>
        <w:keepNext w:val="0"/>
        <w:keepLines w:val="0"/>
        <w:pageBreakBefore w:val="0"/>
        <w:widowControl w:val="0"/>
        <w:kinsoku/>
        <w:wordWrap/>
        <w:overflowPunct/>
        <w:topLinePunct w:val="0"/>
        <w:autoSpaceDE/>
        <w:autoSpaceDN/>
        <w:bidi w:val="0"/>
        <w:adjustRightInd/>
        <w:snapToGrid/>
        <w:spacing w:line="552" w:lineRule="exact"/>
        <w:jc w:val="center"/>
        <w:textAlignment w:val="auto"/>
        <w:outlineLvl w:val="9"/>
        <w:rPr>
          <w:rFonts w:hint="default" w:ascii="Times New Roman" w:hAnsi="Times New Roman" w:eastAsia="方正小标宋简体" w:cs="Times New Roman"/>
          <w:kern w:val="0"/>
          <w:sz w:val="44"/>
          <w:szCs w:val="44"/>
        </w:rPr>
      </w:pPr>
    </w:p>
    <w:p w14:paraId="66241F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pPr>
      <w:r>
        <w:rPr>
          <w:rFonts w:hint="default" w:ascii="Times New Roman" w:hAnsi="Times New Roman" w:eastAsia="方正小标宋简体" w:cs="Times New Roman"/>
          <w:spacing w:val="0"/>
          <w:sz w:val="44"/>
          <w:szCs w:val="44"/>
          <w:lang w:val="en-US" w:eastAsia="zh-CN"/>
        </w:rPr>
        <w:t>关于印发《</w:t>
      </w:r>
      <w:r>
        <w:rPr>
          <w:rFonts w:hint="default" w:ascii="Times New Roman" w:hAnsi="Times New Roman" w:eastAsia="方正小标宋简体" w:cs="Times New Roman"/>
          <w:b w:val="0"/>
          <w:bCs/>
          <w:color w:val="000000" w:themeColor="text1"/>
          <w:spacing w:val="0"/>
          <w:sz w:val="44"/>
          <w:szCs w:val="44"/>
          <w:highlight w:val="none"/>
          <w:u w:val="none"/>
          <w14:textFill>
            <w14:solidFill>
              <w14:schemeClr w14:val="tx1"/>
            </w14:solidFill>
          </w14:textFill>
        </w:rPr>
        <w:t>湖南省流动人员人事档案</w:t>
      </w:r>
      <w:r>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t>经办服务</w:t>
      </w:r>
    </w:p>
    <w:p w14:paraId="379978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pPr>
      <w:r>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t>暂行规程》的通知</w:t>
      </w:r>
    </w:p>
    <w:p w14:paraId="530EA6DF">
      <w:pPr>
        <w:keepNext w:val="0"/>
        <w:keepLines w:val="0"/>
        <w:pageBreakBefore w:val="0"/>
        <w:widowControl w:val="0"/>
        <w:kinsoku/>
        <w:wordWrap/>
        <w:overflowPunct/>
        <w:topLinePunct w:val="0"/>
        <w:autoSpaceDE/>
        <w:autoSpaceDN/>
        <w:bidi w:val="0"/>
        <w:adjustRightInd/>
        <w:spacing w:line="500" w:lineRule="exact"/>
        <w:jc w:val="both"/>
        <w:textAlignment w:val="auto"/>
        <w:rPr>
          <w:rFonts w:hint="default" w:ascii="Times New Roman" w:hAnsi="Times New Roman" w:eastAsia="仿宋_GB2312" w:cs="Times New Roman"/>
          <w:spacing w:val="0"/>
          <w:sz w:val="32"/>
          <w:szCs w:val="32"/>
          <w:lang w:val="en-US" w:eastAsia="zh-CN"/>
        </w:rPr>
      </w:pPr>
    </w:p>
    <w:p w14:paraId="5B9C7B81">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各市州</w:t>
      </w:r>
      <w:r>
        <w:rPr>
          <w:rFonts w:hint="default" w:ascii="Times New Roman" w:hAnsi="Times New Roman" w:eastAsia="仿宋_GB2312" w:cs="Times New Roman"/>
          <w:spacing w:val="0"/>
          <w:sz w:val="32"/>
          <w:szCs w:val="32"/>
          <w:lang w:val="en-US" w:eastAsia="zh-CN"/>
        </w:rPr>
        <w:t>人力资源和社会保障局：</w:t>
      </w:r>
    </w:p>
    <w:p w14:paraId="2160E6CB">
      <w:pPr>
        <w:pStyle w:val="6"/>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color w:val="auto"/>
          <w:spacing w:val="0"/>
          <w:kern w:val="2"/>
          <w:sz w:val="32"/>
          <w:szCs w:val="32"/>
          <w:u w:val="none"/>
          <w:lang w:val="en-US" w:eastAsia="zh-CN" w:bidi="ar-SA"/>
        </w:rPr>
      </w:pPr>
      <w:r>
        <w:rPr>
          <w:rFonts w:hint="default" w:ascii="Times New Roman" w:hAnsi="Times New Roman" w:eastAsia="仿宋_GB2312" w:cs="Times New Roman"/>
          <w:color w:val="auto"/>
          <w:spacing w:val="0"/>
          <w:kern w:val="2"/>
          <w:sz w:val="32"/>
          <w:szCs w:val="32"/>
          <w:u w:val="none"/>
          <w:lang w:val="en-US" w:eastAsia="zh-CN" w:bidi="ar-SA"/>
        </w:rPr>
        <w:t>为统一和完善全省各级公共就业和人才服务机构流动人员人事档案经办服务规程和基础标准，进一步健全流动人员人事档案公共管理服务体系，结合我省工作实际，制定了《湖南省流动人员人事档案经办服务暂行规程》，现印发给你们，请认真遵照执行。</w:t>
      </w:r>
    </w:p>
    <w:p w14:paraId="4916EF2B">
      <w:pPr>
        <w:pStyle w:val="6"/>
        <w:keepNext w:val="0"/>
        <w:keepLines w:val="0"/>
        <w:pageBreakBefore w:val="0"/>
        <w:widowControl w:val="0"/>
        <w:numPr>
          <w:ilvl w:val="0"/>
          <w:numId w:val="0"/>
        </w:numPr>
        <w:kinsoku/>
        <w:wordWrap/>
        <w:overflowPunct/>
        <w:topLinePunct w:val="0"/>
        <w:autoSpaceDE/>
        <w:autoSpaceDN/>
        <w:bidi w:val="0"/>
        <w:adjustRightInd/>
        <w:spacing w:line="500" w:lineRule="exact"/>
        <w:ind w:leftChars="200"/>
        <w:textAlignment w:val="auto"/>
        <w:rPr>
          <w:rFonts w:hint="default" w:ascii="Times New Roman" w:hAnsi="Times New Roman" w:eastAsia="仿宋_GB2312" w:cs="Times New Roman"/>
          <w:spacing w:val="0"/>
          <w:sz w:val="32"/>
          <w:szCs w:val="32"/>
          <w:lang w:val="en-US" w:eastAsia="zh-CN"/>
        </w:rPr>
      </w:pPr>
    </w:p>
    <w:p w14:paraId="703EB3EB">
      <w:pPr>
        <w:pStyle w:val="6"/>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附件：</w:t>
      </w:r>
      <w:r>
        <w:rPr>
          <w:rFonts w:hint="default" w:ascii="Times New Roman" w:hAnsi="Times New Roman" w:eastAsia="仿宋_GB2312" w:cs="Times New Roman"/>
          <w:color w:val="auto"/>
          <w:spacing w:val="0"/>
          <w:kern w:val="2"/>
          <w:sz w:val="32"/>
          <w:szCs w:val="32"/>
          <w:u w:val="none"/>
          <w:lang w:val="en-US" w:eastAsia="zh-CN" w:bidi="ar-SA"/>
        </w:rPr>
        <w:t>湖南省流动人员人事档案经办服务暂行规程</w:t>
      </w:r>
    </w:p>
    <w:p w14:paraId="17C70BD3">
      <w:pPr>
        <w:pStyle w:val="6"/>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p>
    <w:p w14:paraId="72979C9A">
      <w:pPr>
        <w:pStyle w:val="6"/>
        <w:keepNext w:val="0"/>
        <w:keepLines w:val="0"/>
        <w:pageBreakBefore w:val="0"/>
        <w:widowControl w:val="0"/>
        <w:kinsoku/>
        <w:wordWrap/>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p>
    <w:p w14:paraId="4292350F">
      <w:pPr>
        <w:pStyle w:val="6"/>
        <w:keepNext w:val="0"/>
        <w:keepLines w:val="0"/>
        <w:pageBreakBefore w:val="0"/>
        <w:widowControl w:val="0"/>
        <w:kinsoku/>
        <w:wordWrap/>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p>
    <w:p w14:paraId="6CC06349">
      <w:pPr>
        <w:pStyle w:val="6"/>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湖南省人力资源和社会保障厅        </w:t>
      </w:r>
    </w:p>
    <w:p w14:paraId="448DC114">
      <w:pPr>
        <w:pStyle w:val="6"/>
        <w:keepNext w:val="0"/>
        <w:keepLines w:val="0"/>
        <w:pageBreakBefore w:val="0"/>
        <w:widowControl w:val="0"/>
        <w:kinsoku/>
        <w:wordWrap w:val="0"/>
        <w:overflowPunct/>
        <w:topLinePunct w:val="0"/>
        <w:autoSpaceDE/>
        <w:autoSpaceDN/>
        <w:bidi w:val="0"/>
        <w:adjustRightInd/>
        <w:spacing w:line="500" w:lineRule="exact"/>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2024年5月26日             </w:t>
      </w:r>
    </w:p>
    <w:p w14:paraId="5577C55F">
      <w:pPr>
        <w:pStyle w:val="6"/>
        <w:keepNext w:val="0"/>
        <w:keepLines w:val="0"/>
        <w:pageBreakBefore w:val="0"/>
        <w:widowControl w:val="0"/>
        <w:kinsoku/>
        <w:wordWrap w:val="0"/>
        <w:overflowPunct/>
        <w:topLinePunct w:val="0"/>
        <w:autoSpaceDE/>
        <w:autoSpaceDN/>
        <w:bidi w:val="0"/>
        <w:adjustRightInd/>
        <w:snapToGrid w:val="0"/>
        <w:spacing w:line="400" w:lineRule="exact"/>
        <w:ind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（此件主动公开）</w:t>
      </w:r>
    </w:p>
    <w:p w14:paraId="3AC7AD94">
      <w:pPr>
        <w:pStyle w:val="6"/>
        <w:keepNext w:val="0"/>
        <w:keepLines w:val="0"/>
        <w:pageBreakBefore w:val="0"/>
        <w:widowControl w:val="0"/>
        <w:kinsoku/>
        <w:wordWrap w:val="0"/>
        <w:overflowPunct/>
        <w:topLinePunct w:val="0"/>
        <w:autoSpaceDE/>
        <w:autoSpaceDN/>
        <w:bidi w:val="0"/>
        <w:adjustRightInd/>
        <w:snapToGrid w:val="0"/>
        <w:spacing w:line="400" w:lineRule="exact"/>
        <w:ind w:firstLine="640" w:firstLineChars="200"/>
        <w:jc w:val="both"/>
        <w:textAlignment w:val="auto"/>
        <w:rPr>
          <w:rFonts w:hint="default" w:ascii="Times New Roman" w:hAnsi="Times New Roman" w:eastAsia="仿宋_GB2312" w:cs="Times New Roman"/>
          <w:spacing w:val="0"/>
          <w:sz w:val="32"/>
          <w:szCs w:val="32"/>
          <w:lang w:val="en-US" w:eastAsia="zh-CN"/>
        </w:rPr>
        <w:sectPr>
          <w:footerReference r:id="rId4" w:type="first"/>
          <w:footerReference r:id="rId3" w:type="default"/>
          <w:pgSz w:w="11906" w:h="16838"/>
          <w:pgMar w:top="2098" w:right="1474" w:bottom="1701" w:left="1588" w:header="851" w:footer="992" w:gutter="0"/>
          <w:pgNumType w:fmt="decimal"/>
          <w:cols w:space="0" w:num="1"/>
          <w:titlePg/>
          <w:rtlGutter w:val="0"/>
          <w:docGrid w:type="lines" w:linePitch="312" w:charSpace="0"/>
        </w:sectPr>
      </w:pPr>
      <w:r>
        <w:rPr>
          <w:rFonts w:hint="default" w:ascii="Times New Roman" w:hAnsi="Times New Roman" w:eastAsia="仿宋_GB2312" w:cs="Times New Roman"/>
          <w:spacing w:val="0"/>
          <w:sz w:val="32"/>
          <w:szCs w:val="32"/>
          <w:lang w:val="en-US" w:eastAsia="zh-CN"/>
        </w:rPr>
        <w:t>（联系单位：省人力资源服务中心  0731-</w:t>
      </w:r>
      <w:r>
        <w:rPr>
          <w:rFonts w:hint="eastAsia" w:ascii="Times New Roman" w:hAnsi="Times New Roman" w:eastAsia="仿宋_GB2312" w:cs="Times New Roman"/>
          <w:spacing w:val="0"/>
          <w:sz w:val="32"/>
          <w:szCs w:val="32"/>
          <w:lang w:val="en-US" w:eastAsia="zh-CN"/>
        </w:rPr>
        <w:t>85063935</w:t>
      </w:r>
      <w:r>
        <w:rPr>
          <w:rFonts w:hint="default" w:ascii="Times New Roman" w:hAnsi="Times New Roman" w:eastAsia="仿宋_GB2312" w:cs="Times New Roman"/>
          <w:spacing w:val="0"/>
          <w:sz w:val="32"/>
          <w:szCs w:val="32"/>
          <w:lang w:val="en-US" w:eastAsia="zh-CN"/>
        </w:rPr>
        <w:t>）</w:t>
      </w:r>
    </w:p>
    <w:p w14:paraId="08D8A493">
      <w:pPr>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default" w:ascii="Times New Roman" w:hAnsi="Times New Roman" w:eastAsia="黑体" w:cs="Times New Roman"/>
          <w:b w:val="0"/>
          <w:bCs/>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b w:val="0"/>
          <w:bCs/>
          <w:color w:val="000000" w:themeColor="text1"/>
          <w:spacing w:val="0"/>
          <w:sz w:val="32"/>
          <w:szCs w:val="32"/>
          <w:highlight w:val="none"/>
          <w:u w:val="none"/>
          <w:lang w:eastAsia="zh-CN"/>
          <w14:textFill>
            <w14:solidFill>
              <w14:schemeClr w14:val="tx1"/>
            </w14:solidFill>
          </w14:textFill>
        </w:rPr>
        <w:t>附件</w:t>
      </w:r>
    </w:p>
    <w:p w14:paraId="382062B1">
      <w:pPr>
        <w:pStyle w:val="7"/>
        <w:keepNext w:val="0"/>
        <w:keepLines w:val="0"/>
        <w:pageBreakBefore w:val="0"/>
        <w:kinsoku/>
        <w:overflowPunct/>
        <w:topLinePunct w:val="0"/>
        <w:autoSpaceDE/>
        <w:autoSpaceDN/>
        <w:bidi w:val="0"/>
        <w:spacing w:line="572" w:lineRule="exact"/>
        <w:jc w:val="both"/>
        <w:textAlignment w:val="auto"/>
        <w:rPr>
          <w:rFonts w:hint="default" w:ascii="Times New Roman" w:hAnsi="Times New Roman" w:cs="Times New Roman"/>
          <w:color w:val="000000" w:themeColor="text1"/>
          <w:spacing w:val="0"/>
          <w:lang w:eastAsia="zh-CN"/>
          <w14:textFill>
            <w14:solidFill>
              <w14:schemeClr w14:val="tx1"/>
            </w14:solidFill>
          </w14:textFill>
        </w:rPr>
      </w:pPr>
    </w:p>
    <w:p w14:paraId="3FC15691">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pPr>
      <w:r>
        <w:rPr>
          <w:rFonts w:hint="default" w:ascii="Times New Roman" w:hAnsi="Times New Roman" w:eastAsia="方正小标宋简体" w:cs="Times New Roman"/>
          <w:b w:val="0"/>
          <w:bCs/>
          <w:color w:val="000000" w:themeColor="text1"/>
          <w:spacing w:val="0"/>
          <w:sz w:val="44"/>
          <w:szCs w:val="44"/>
          <w:highlight w:val="none"/>
          <w:u w:val="none"/>
          <w14:textFill>
            <w14:solidFill>
              <w14:schemeClr w14:val="tx1"/>
            </w14:solidFill>
          </w14:textFill>
        </w:rPr>
        <w:t>湖南省流动人员人事档案</w:t>
      </w:r>
      <w:r>
        <w:rPr>
          <w:rFonts w:hint="default" w:ascii="Times New Roman" w:hAnsi="Times New Roman" w:eastAsia="方正小标宋简体" w:cs="Times New Roman"/>
          <w:b w:val="0"/>
          <w:bCs/>
          <w:color w:val="000000" w:themeColor="text1"/>
          <w:spacing w:val="0"/>
          <w:sz w:val="44"/>
          <w:szCs w:val="44"/>
          <w:highlight w:val="none"/>
          <w:u w:val="none"/>
          <w:lang w:val="en-US" w:eastAsia="zh-CN"/>
          <w14:textFill>
            <w14:solidFill>
              <w14:schemeClr w14:val="tx1"/>
            </w14:solidFill>
          </w14:textFill>
        </w:rPr>
        <w:t>经办服务暂行规程</w:t>
      </w:r>
    </w:p>
    <w:p w14:paraId="47B9635C">
      <w:pPr>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default" w:ascii="Times New Roman" w:hAnsi="Times New Roman" w:cs="Times New Roman" w:eastAsiaTheme="majorEastAsia"/>
          <w:b/>
          <w:color w:val="000000" w:themeColor="text1"/>
          <w:spacing w:val="0"/>
          <w:sz w:val="44"/>
          <w:szCs w:val="44"/>
          <w:highlight w:val="none"/>
          <w:u w:val="none"/>
          <w14:textFill>
            <w14:solidFill>
              <w14:schemeClr w14:val="tx1"/>
            </w14:solidFill>
          </w14:textFill>
        </w:rPr>
      </w:pPr>
    </w:p>
    <w:p w14:paraId="4148CF5A">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第一章 总</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ab/>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则</w:t>
      </w:r>
    </w:p>
    <w:p w14:paraId="037B9283">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rPr>
      </w:pPr>
    </w:p>
    <w:p w14:paraId="44EBDD05">
      <w:pPr>
        <w:keepNext w:val="0"/>
        <w:keepLines w:val="0"/>
        <w:pageBreakBefore w:val="0"/>
        <w:widowControl w:val="0"/>
        <w:kinsoku/>
        <w:wordWrap/>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第一条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为统一和完善全省各级公共就业和人才服务机构流动人员人事档案</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经办</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服务规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程</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和基础标准</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进一步健全流动人员人事档案管理服务体系，依据《中华人民共和国档案法》</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中华人民共和国主席令第四十七号）</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、《中共中央组织部</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人力资源社会保障部等五部门关于进一步加强流动人员人事档案管理服务工作的通知》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人社部发〔2014</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90号</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中共中央组织部</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人力资源社会保障部等五部门</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关于印发〈流动人员人事档案管理服务规定〉的通知》（人社部发〔</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2021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112号</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等相关文件规定，</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结合</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我省</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工作实际，</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制定本规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程</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5549D102">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流动人员人事档案管理范围</w:t>
      </w:r>
    </w:p>
    <w:p w14:paraId="75166163">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（一）非公有制经济组织和社会组织聘用人员的人事档案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4E758020">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辞职辞退、解除（终止）聘用（劳动）合同、取消录（聘）用、被开除等与用人单位解除或终止人事（劳动）关系的未就业的原机关公务员、国有企事业单位的管理人员和专业技术人员、军队文职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76F6F90B">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未就业的高校毕业生及中专毕业生的人事档案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61A051F8">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（四）自</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费出国（境）留学的高校毕业生及其他因私出国（境）人员的人事档案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52B9E37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（五）外国企业常驻代表机构的中方雇员的人事档案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63AAB69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（六）自由职业或灵活就业人员的人事档案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109BF4B4">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（七）其他流动人员的人事档案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07B122FE">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流动人员人事档案管理遵循</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集中统一，归口管理</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原则，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主管部门为政府人力资源社会保障部门，接受同级党委组织部门、档案主管部门的指导和监督。</w:t>
      </w:r>
    </w:p>
    <w:p w14:paraId="1A9F1596">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本规</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程</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适用于</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县级以上</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含县级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人民政府设立的公共就业和人才服务机构，以及经省级人力资源社会保障行政部门授权的单位</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开展流动人员人事档案管理服务及相关工作。</w:t>
      </w:r>
    </w:p>
    <w:p w14:paraId="5EEBB0AF">
      <w:pPr>
        <w:keepNext w:val="0"/>
        <w:keepLines w:val="0"/>
        <w:pageBreakBefore w:val="0"/>
        <w:widowControl w:val="0"/>
        <w:kinsoku/>
        <w:wordWrap w:val="0"/>
        <w:overflowPunct w:val="0"/>
        <w:topLinePunct w:val="0"/>
        <w:autoSpaceDE/>
        <w:autoSpaceDN/>
        <w:bidi w:val="0"/>
        <w:spacing w:line="572" w:lineRule="exact"/>
        <w:ind w:right="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pPr>
    </w:p>
    <w:p w14:paraId="51B00F54">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第二章 流动人员人事档案管理</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服务</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机构和</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职责</w:t>
      </w:r>
    </w:p>
    <w:p w14:paraId="11B248E4">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lang w:val="en-US" w:eastAsia="zh-CN"/>
        </w:rPr>
      </w:pPr>
    </w:p>
    <w:p w14:paraId="395B2FD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流动人员人事档案管理</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服务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机构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（以下简称档案管理服务机构）包括</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县</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级</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以上</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（含县级）人民政府设立的公共就业和人才服务机构，以及经省级人力资源社会保障行政部门授权的单位。</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其他</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任何</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未经授权</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的单位</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不得</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开展</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管理服务工作。</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严禁个人保管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本人或他人</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w:t>
      </w:r>
    </w:p>
    <w:p w14:paraId="65EA38B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六</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档案管理服务机构应当提供以下服务：</w:t>
      </w:r>
    </w:p>
    <w:p w14:paraId="1B5DAA8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（一）档案的接收、转递</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3C9F1208">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（二）档案材料的收集、鉴别和归档</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5CCBE13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（三）档案的整理和保管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0D17BF1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（四）为符合相关规定的单位提供档案查（借）阅服务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2A9CBFA0">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（五）依据档案记载出具存档、经历、亲属关系等相关证明材料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7AAA1AB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u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（六）为相关单位提供入党、参军、录（聘）用、出国（境）等政审考察服务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2EB7E3A1">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u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七</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党员组织关系的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接转</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等。</w:t>
      </w:r>
    </w:p>
    <w:p w14:paraId="6BE0536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七</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流动人员人事档案按有利于工作和档案利用的原则，跨地区</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就业创业</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本人选择，</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由其户籍所在地或现工作单位所在地的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市州、县（市区）档案管理服务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机构管理。</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机关、国有企事业单位工作人员或职工、军队文职人员与用人单位解除或终止人事（劳动）关系后未就业的，其档案转由其原用人单位同级</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或流动人员户籍所在地</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档案管理服务机构接收。各级档案管理服务机构承担同级在市场监管、民政、司法、注册会计等部门注册（或登记管理）的非公有制经济组织或社会组织聘用人员的人事档案管理。</w:t>
      </w:r>
    </w:p>
    <w:p w14:paraId="428A3A1D">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八</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条</w:t>
      </w:r>
      <w:r>
        <w:rPr>
          <w:rFonts w:hint="default" w:ascii="Times New Roman" w:hAnsi="Times New Roman" w:eastAsia="仿宋_GB2312" w:cs="Times New Roman"/>
          <w:color w:val="000000" w:themeColor="text1"/>
          <w:spacing w:val="0"/>
          <w:kern w:val="0"/>
          <w:sz w:val="32"/>
          <w:szCs w:val="32"/>
          <w:highlight w:val="none"/>
          <w:shd w:val="clear" w:color="auto"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t>档案管理服务机构应当提供免费的流动人员人事档案基本公共服务，不得收取档案保管费、查阅费、证明费、转递费等名目的费用。</w:t>
      </w:r>
    </w:p>
    <w:p w14:paraId="39D33162">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九</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条</w:t>
      </w:r>
      <w:r>
        <w:rPr>
          <w:rFonts w:hint="default" w:ascii="Times New Roman" w:hAnsi="Times New Roman" w:eastAsia="仿宋_GB2312" w:cs="Times New Roman"/>
          <w:b/>
          <w:bCs/>
          <w:color w:val="000000" w:themeColor="text1"/>
          <w:spacing w:val="0"/>
          <w:kern w:val="0"/>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t>流动人员人事档案基本公共服务相关经费列入本级财政预算，参考保管的流动人员人事档案数量等因素合理确定经费数额。</w:t>
      </w:r>
    </w:p>
    <w:p w14:paraId="1F24630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 xml:space="preserve">第十条 </w:t>
      </w:r>
      <w:r>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t>档案管理服务机构应当保证工作力量，选配政治素质好、专业能力强、作风正派的人员专职从事流动人员人事档案工作，关键核心岗位应当选配中共党员。按照规定实行回避制度，从严管理工作人员，加强业务培训，强化激励保障。</w:t>
      </w:r>
    </w:p>
    <w:p w14:paraId="65B1F37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0"/>
          <w:sz w:val="32"/>
          <w:szCs w:val="32"/>
          <w:highlight w:val="none"/>
          <w:shd w:val="clear" w:color="auto" w:fill="FFFFFF"/>
          <w14:textFill>
            <w14:solidFill>
              <w14:schemeClr w14:val="tx1"/>
            </w14:solidFill>
          </w14:textFill>
        </w:rPr>
      </w:pPr>
    </w:p>
    <w:p w14:paraId="6216E7A8">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第三章 流动人员人事档案</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管理</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服务内容、标准及流程</w:t>
      </w:r>
    </w:p>
    <w:p w14:paraId="03D66067">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lang w:val="en-US" w:eastAsia="zh-CN"/>
        </w:rPr>
      </w:pPr>
    </w:p>
    <w:p w14:paraId="4B2875A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转入申请</w:t>
      </w:r>
    </w:p>
    <w:p w14:paraId="1AE51AF8">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流动人员人事档案管理分为个人存档和单位集体委托存档两种形式：</w:t>
      </w:r>
    </w:p>
    <w:p w14:paraId="29C924A1">
      <w:pPr>
        <w:keepNext w:val="0"/>
        <w:keepLines w:val="0"/>
        <w:pageBreakBefore w:val="0"/>
        <w:widowControl w:val="0"/>
        <w:numPr>
          <w:ilvl w:val="0"/>
          <w:numId w:val="1"/>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个人</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存档</w:t>
      </w:r>
    </w:p>
    <w:p w14:paraId="29CB26EC">
      <w:pPr>
        <w:keepNext w:val="0"/>
        <w:keepLines w:val="0"/>
        <w:pageBreakBefore w:val="0"/>
        <w:widowControl w:val="0"/>
        <w:numPr>
          <w:ilvl w:val="0"/>
          <w:numId w:val="0"/>
        </w:numPr>
        <w:kinsoku/>
        <w:wordWrap w:val="0"/>
        <w:overflowPunct w:val="0"/>
        <w:topLinePunct w:val="0"/>
        <w:autoSpaceDE/>
        <w:autoSpaceDN/>
        <w:bidi w:val="0"/>
        <w:spacing w:line="572" w:lineRule="exact"/>
        <w:ind w:left="0" w:right="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申请材料：</w:t>
      </w:r>
    </w:p>
    <w:p w14:paraId="43849250">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1.在</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户籍所在地存档</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身份证</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件</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及</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户籍卡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2E065CD4">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2.在现</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工作单位所在地存档</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身份</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证件</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劳动合同或就业协议书。</w:t>
      </w:r>
    </w:p>
    <w:p w14:paraId="101B91AD">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singl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在</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原工作单位所在地存档</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身份证</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件及社保参保缴费明细证明。</w:t>
      </w:r>
    </w:p>
    <w:p w14:paraId="086EDB62">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0"/>
          <w:sz w:val="32"/>
          <w:szCs w:val="32"/>
          <w:highlight w:val="none"/>
          <w:u w:val="none"/>
          <w:lang w:val="zh-CN" w:eastAsia="zh-CN"/>
          <w14:textFill>
            <w14:solidFill>
              <w14:schemeClr w14:val="tx1"/>
            </w14:solidFill>
          </w14:textFill>
        </w:rPr>
        <w:t>未就业的应届</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高校</w:t>
      </w:r>
      <w:r>
        <w:rPr>
          <w:rFonts w:hint="default" w:ascii="Times New Roman" w:hAnsi="Times New Roman" w:eastAsia="仿宋_GB2312" w:cs="Times New Roman"/>
          <w:b w:val="0"/>
          <w:bCs w:val="0"/>
          <w:color w:val="000000" w:themeColor="text1"/>
          <w:spacing w:val="0"/>
          <w:sz w:val="32"/>
          <w:szCs w:val="32"/>
          <w:highlight w:val="none"/>
          <w:u w:val="none"/>
          <w:lang w:val="zh-CN" w:eastAsia="zh-CN"/>
          <w14:textFill>
            <w14:solidFill>
              <w14:schemeClr w14:val="tx1"/>
            </w14:solidFill>
          </w14:textFill>
        </w:rPr>
        <w:t>毕业生</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在户籍所在地存档</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时，应填写档案转递申请表，高校档案管理部门根据学生填写的档案转递单位填写档案转递通知单，并附档案目录清单，以机要通信、专人送取或邮政特快等给据邮件方式转递，严禁个人自带档案，无需开具《</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流动人员人事档案</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调档函》。</w:t>
      </w:r>
    </w:p>
    <w:p w14:paraId="2C0CA29D">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办理流程：</w:t>
      </w:r>
    </w:p>
    <w:p w14:paraId="5EC1FF10">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u w:val="none"/>
          <w:lang w:val="zh-CN" w:eastAsia="zh-CN"/>
          <w14:textFill>
            <w14:solidFill>
              <w14:schemeClr w14:val="tx1"/>
            </w14:solidFill>
          </w14:textFill>
        </w:rPr>
        <w:t>存档人</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持申请</w:t>
      </w:r>
      <w:r>
        <w:rPr>
          <w:rFonts w:hint="default" w:ascii="Times New Roman" w:hAnsi="Times New Roman" w:eastAsia="仿宋_GB2312" w:cs="Times New Roman"/>
          <w:b w:val="0"/>
          <w:bCs w:val="0"/>
          <w:color w:val="000000" w:themeColor="text1"/>
          <w:spacing w:val="0"/>
          <w:sz w:val="32"/>
          <w:szCs w:val="32"/>
          <w:highlight w:val="none"/>
          <w:u w:val="none"/>
          <w:lang w:val="zh-CN" w:eastAsia="zh-CN"/>
          <w14:textFill>
            <w14:solidFill>
              <w14:schemeClr w14:val="tx1"/>
            </w14:solidFill>
          </w14:textFill>
        </w:rPr>
        <w:t>材料</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向拟接收档案管理服务机构申请档案转入。</w:t>
      </w:r>
    </w:p>
    <w:p w14:paraId="20CECBE4">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2.工作人员对提交材料进行审核，审核合格后，开具《流动人员人事档案调档函》。</w:t>
      </w:r>
    </w:p>
    <w:p w14:paraId="553D2882">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3.存档人员持《流动人员人事档案调档函》回原存档单位办理转档手续。</w:t>
      </w:r>
    </w:p>
    <w:p w14:paraId="58921A4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注意事项：</w:t>
      </w:r>
    </w:p>
    <w:p w14:paraId="72742F5B">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原</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机关、国有企事业单位</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工作人员或职工、军队文职人员</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与用人单位解除或终止人事（劳动）关系</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证明材料。</w:t>
      </w:r>
    </w:p>
    <w:p w14:paraId="5D69E55D">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2.凡委托他人代办业务的，另需提供委托书（附件1）及存档人员有效身份证件复印件和经办人有效身份证件原件及复印件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14:paraId="0E2128E3">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zh-CN"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3.个人存档申请分为窗口办理和网上办理两种方式，窗口办理时限为即日办结，网上办理时限为3个工作日内办结。</w:t>
      </w:r>
    </w:p>
    <w:p w14:paraId="6319E38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）单位集体委托</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存档</w:t>
      </w:r>
    </w:p>
    <w:p w14:paraId="5A38D626">
      <w:pPr>
        <w:keepNext w:val="0"/>
        <w:keepLines w:val="0"/>
        <w:pageBreakBefore w:val="0"/>
        <w:widowControl w:val="0"/>
        <w:kinsoku/>
        <w:wordWrap w:val="0"/>
        <w:overflowPunct w:val="0"/>
        <w:topLinePunct w:val="0"/>
        <w:autoSpaceDE/>
        <w:autoSpaceDN/>
        <w:bidi w:val="0"/>
        <w:adjustRightInd w:val="0"/>
        <w:snapToGrid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申请材料：</w:t>
      </w:r>
    </w:p>
    <w:p w14:paraId="2A56243E">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单位</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工商营业执照或组织机构代码证等</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注册登记</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的</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有效</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证件</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w:t>
      </w:r>
    </w:p>
    <w:p w14:paraId="6E252AC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2.单位开具的介绍信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4995D561">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3.单位法人有效身份证复印件。</w:t>
      </w:r>
    </w:p>
    <w:p w14:paraId="4D12C4D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4.经办人员有效身份证</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件。</w:t>
      </w:r>
    </w:p>
    <w:p w14:paraId="5220B9A6">
      <w:pPr>
        <w:keepNext w:val="0"/>
        <w:keepLines w:val="0"/>
        <w:pageBreakBefore w:val="0"/>
        <w:widowControl w:val="0"/>
        <w:kinsoku/>
        <w:wordWrap w:val="0"/>
        <w:overflowPunct w:val="0"/>
        <w:topLinePunct w:val="0"/>
        <w:autoSpaceDE/>
        <w:autoSpaceDN/>
        <w:bidi w:val="0"/>
        <w:adjustRightInd w:val="0"/>
        <w:snapToGrid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办理流程：</w:t>
      </w:r>
    </w:p>
    <w:p w14:paraId="1EA212E0">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单位</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持申请材料，</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填写《</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单位委托集体存档申请书</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》（附件</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向其注册机构同级的档案管理服务机构</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申请开设单位委托集体存档账户。</w:t>
      </w:r>
    </w:p>
    <w:p w14:paraId="024BDAB8">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2.工作人员对提交材料进行审核，审核合格后，</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签订</w:t>
      </w:r>
      <w:r>
        <w:rPr>
          <w:rStyle w:val="12"/>
          <w:rFonts w:hint="eastAsia"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流动人员人事档案单位委托集体存档服务协议</w:t>
      </w:r>
      <w:r>
        <w:rPr>
          <w:rStyle w:val="12"/>
          <w:rFonts w:hint="eastAsia"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（附件3）</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w:t>
      </w:r>
    </w:p>
    <w:p w14:paraId="0E9B9231">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3.出示单位盖章的《拟委托存档人员名单》（附件4）、拟委托存档人员的劳动（聘用）合同。</w:t>
      </w:r>
    </w:p>
    <w:p w14:paraId="52A1D0B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4.工作人员对提交材料进行审核，审核合格后，开具《流动人员人事档案调档函》。</w:t>
      </w:r>
    </w:p>
    <w:p w14:paraId="6DEC913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5.存档（经办）人员持《流动人员人事档案调档函》回原存档单位办理转档手续。</w:t>
      </w:r>
    </w:p>
    <w:p w14:paraId="19151CB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6.存档单位注销集体账户时，档案管理服务机构应当配合转递相关流动人员人事档案，或调整为个人存档。</w:t>
      </w:r>
    </w:p>
    <w:p w14:paraId="1453AA1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注意事项：</w:t>
      </w:r>
    </w:p>
    <w:p w14:paraId="0C2DACD5">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原</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机关、国有企事业单位</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工作人员或职工、军队文职人员</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需提供</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与用人单位解除或终止人事（劳动）关系</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证明材料。</w:t>
      </w:r>
    </w:p>
    <w:p w14:paraId="54166D6D">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单位</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经办人员可通过网上办理提交单位</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工商营业执照或组织机构代码证等</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注册登记</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的</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有效</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证件</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原件照片进行资格预审，预审时限为3个工作日内。预审通过的，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可根据预审结果持申请材料前往</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拟接收档案管理服务机构办理相关事项。</w:t>
      </w:r>
    </w:p>
    <w:p w14:paraId="3EFBA59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流动人员人事档案接收</w:t>
      </w:r>
    </w:p>
    <w:p w14:paraId="458F3318">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接收流动人员人事档案时实行告知承诺制。拟接收的档案管理服务机构应当对照材料目录清单认真审核甄别，对缺少关键材料的，一次性告知所缺材料及其可能造成的影响，经本人作出书面知情说明、承诺补充材料后予以接收，或与原工作单位协商退回并补充材料；对缺少非关键材料的，应当采取先存后补方式予以接收，并督促指导流动人员补充相关缺失材料。</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w:t>
      </w:r>
    </w:p>
    <w:p w14:paraId="4C874A8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（二）关键材料一般是指用于核定流动人员的出生日期、参加工作时间、入党时间、学历学位、工作经历等重要信息的材料。   </w:t>
      </w:r>
    </w:p>
    <w:p w14:paraId="48C2C1B2">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行政</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工资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介绍信、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转正定级表、</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调整改派手续</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、就业报到证</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等材料不再作为接收审核流动人员人事档案必备材料。</w:t>
      </w:r>
    </w:p>
    <w:p w14:paraId="399C7D0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办理流程：</w:t>
      </w:r>
    </w:p>
    <w:p w14:paraId="17362E92">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档案管理服务机构接收档案</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时</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应</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查验档案的密封状况，</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对档案的真实性、准确性、完整性、规范性进行审核。</w:t>
      </w:r>
    </w:p>
    <w:p w14:paraId="64699BC5">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2.符合接收要求的，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按照应采必采原则，</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及时</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在</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人事档案信息管理系统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对档案基础信息进行采集，分配档案位置后入库</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保存。不符合要求的，应退回原档案管理单位。</w:t>
      </w:r>
    </w:p>
    <w:p w14:paraId="6B0D941E">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3.档案接收后，应在原档案管理单位开具的档案转递通知单回执上盖章后寄回。</w:t>
      </w:r>
    </w:p>
    <w:p w14:paraId="7EF22AB2">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14:paraId="6E20BD8E">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已就业人员档案。</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已就业人员档案是指已参加社会工作，档案在原工作单位或档案管理服务机构管理的人员档案。已就业人员档案材料</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eastAsia="zh-CN"/>
          <w14:textFill>
            <w14:solidFill>
              <w14:schemeClr w14:val="tx1"/>
            </w14:solidFill>
          </w14:textFill>
        </w:rPr>
        <w:t>范围包括</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履历</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自传</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和思想类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考核鉴定类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学历学位、专业技术职称</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职务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学术评鉴和教育培训类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政审、审计和审核类材料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党、团类材料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表彰奖励</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违规违纪违法处理处分类材料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工资、任免、出国和会议代表类材料</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其他可供</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组织参</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考的材料</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w:t>
      </w:r>
    </w:p>
    <w:p w14:paraId="5BE0C783">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高校毕业生档案。毕业生档案材料主要包括高中毕业生登记表或中专毕业生登记表；高校招生考生报名登记表；学历成绩表；高校毕业生登记表；党、团类材料等。</w:t>
      </w:r>
    </w:p>
    <w:p w14:paraId="28FCC81B">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国家承认的非统招学历人员档案。国家承认的非统招学历人员档案是指无其他正式人事档案，初或高中毕业后未考取统招的大中专院校且毕业的人员档案。档案材料主要包括高中毕业生登记表、高校毕业生登记表、成绩单和</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教育部</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学信网学历认证报告（或学历电子注册备案表打印件）等。</w:t>
      </w:r>
    </w:p>
    <w:p w14:paraId="18A615A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kern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留学回国人员档案。留学回国人员留学前已有人事档案的，应将国外留学相关材料（包含国外学历学位证书、成绩单及教育部留学服务中心的学历学位认证报告原件用于现场审核）的复印件作为补充材料与原人事档案合并归档；留学前无人事档案的，则将国外留学相关材料的复印件用于新建档案。</w:t>
      </w:r>
    </w:p>
    <w:p w14:paraId="1FCA2612">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流动人员人事档案转出</w:t>
      </w:r>
    </w:p>
    <w:p w14:paraId="1B87588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个人存档转出</w:t>
      </w:r>
    </w:p>
    <w:p w14:paraId="796762C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申请材料：</w:t>
      </w:r>
    </w:p>
    <w:p w14:paraId="19D7D548">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《调档函》</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p>
    <w:p w14:paraId="041BDDE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有效身份证</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件</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6DEE7B7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（二）单位集体委托存档转出</w:t>
      </w:r>
    </w:p>
    <w:p w14:paraId="63A138B0">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申请材料：</w:t>
      </w:r>
    </w:p>
    <w:p w14:paraId="5211E2BE">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《调档函》。</w:t>
      </w:r>
    </w:p>
    <w:p w14:paraId="45F22BE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2.存档人员</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有效身份证</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件</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0310133E">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委托存档单位介绍信（</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附件5</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p>
    <w:p w14:paraId="294AC8E4">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4.委托存档单位辞职、辞退或解除（终止）劳动合同（聘用合同）的证明。</w:t>
      </w:r>
    </w:p>
    <w:p w14:paraId="3E0A12D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办理流程：</w:t>
      </w:r>
    </w:p>
    <w:p w14:paraId="40FA552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存档（经办）人员持申请材料向档案管理服务机构申请调档。</w:t>
      </w:r>
    </w:p>
    <w:p w14:paraId="61189CA3">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档案管理服务机构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审核申请材料并核实存档信息，审核合格后，</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办理档案转出登记</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手续。</w:t>
      </w:r>
    </w:p>
    <w:p w14:paraId="0EC17A5E">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lang w:val="zh-CN" w:eastAsia="zh-CN"/>
          <w14:textFill>
            <w14:solidFill>
              <w14:schemeClr w14:val="tx1"/>
            </w14:solidFill>
          </w14:textFill>
        </w:rPr>
        <w:t>档案管理服务机构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通过</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机要通信、专人送取或邮政特快等给据邮件方式</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转递档案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18592278">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4.存档人员如在存档公共就业和人才服务机构办理了户口和党员组织关系挂靠的，应在转档前迁出户口、转出党员组织关系。</w:t>
      </w:r>
    </w:p>
    <w:p w14:paraId="710BF83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14:paraId="10374C5D">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开具《调档函》的单位应是</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县级以上（含县级）人民政府设立的公共就业和人才服务机构，以及经省级人力资源社会保障行政部门授权的单位、</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国有企事业单位、党政机关或军队</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。其它非</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公有制经济组织或社会组织</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开具的《调档函》不予调转。</w:t>
      </w:r>
    </w:p>
    <w:p w14:paraId="4ED1FCB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档案转出前应认真核对，确保人档一致，防止错寄、漏寄。</w:t>
      </w:r>
    </w:p>
    <w:p w14:paraId="2CC93DA9">
      <w:pPr>
        <w:keepNext w:val="0"/>
        <w:keepLines w:val="0"/>
        <w:pageBreakBefore w:val="0"/>
        <w:widowControl w:val="0"/>
        <w:numPr>
          <w:ilvl w:val="0"/>
          <w:numId w:val="0"/>
        </w:numPr>
        <w:kinsoku/>
        <w:wordWrap w:val="0"/>
        <w:overflowPunct w:val="0"/>
        <w:topLinePunct w:val="0"/>
        <w:autoSpaceDE/>
        <w:autoSpaceDN/>
        <w:bidi w:val="0"/>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凡委托他人代办业务的，另需提供委托书及存档人员有效身份证件复印件和经办人有效身份证件原件及复印件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14:paraId="7F0D1D78">
      <w:pPr>
        <w:keepNext w:val="0"/>
        <w:keepLines w:val="0"/>
        <w:pageBreakBefore w:val="0"/>
        <w:widowControl w:val="0"/>
        <w:numPr>
          <w:ilvl w:val="0"/>
          <w:numId w:val="0"/>
        </w:numPr>
        <w:kinsoku/>
        <w:wordWrap w:val="0"/>
        <w:overflowPunct w:val="0"/>
        <w:topLinePunct w:val="0"/>
        <w:autoSpaceDE/>
        <w:autoSpaceDN/>
        <w:bidi w:val="0"/>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4.档案转出分为窗口办理和网上办理两种方式，窗口办理时限为即日受理，网上办理时限为3个工作日内受理。</w:t>
      </w:r>
    </w:p>
    <w:p w14:paraId="7856CC0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singl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应对</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转出的档案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按规定进行审核</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对符合转递规定的，填写材料目录清单后严密包封，并填写档案转递通知单，</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于10个工作日内进行转递；对不符合转递规定的，不得转出。</w:t>
      </w:r>
    </w:p>
    <w:p w14:paraId="710E7474">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转递应当通过机要通信、专人送取或邮政特快专递等给据邮件方式进行。对曾属于党政领导干部、机关公务员、参照公务员法管理的机关（单位）工作人员（工勤人员除外），国有企事业单位领导人员、管理人员和专业技术人员，军队文职人员人事档案的，应当通过机要通信或专人送取方式进行转递。严禁个人自带档案。</w:t>
      </w:r>
    </w:p>
    <w:p w14:paraId="37F7D498">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档案转出后，应</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将机要编号或</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EMS单号录入</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信息</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管理系统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，并将调档函件、</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《流动人员人事档案转递通知单</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存根》和</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机要单</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或</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EMS快递单</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等资料及时整理</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归入文书档案保存，以便后续</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核查。</w:t>
      </w:r>
    </w:p>
    <w:p w14:paraId="35D6019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流动人员人事档案材料收集</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、鉴别和归档</w:t>
      </w:r>
    </w:p>
    <w:p w14:paraId="052061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申请材料：</w:t>
      </w:r>
    </w:p>
    <w:p w14:paraId="4F1562C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个人存档提供：存档</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人</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员有效身份证件、档案材料原件。</w:t>
      </w:r>
    </w:p>
    <w:p w14:paraId="0A45B0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单位集体委托存档提供：存档（经办）人员有效身份证件、档案材料原件、委托存档单位介绍信。</w:t>
      </w:r>
    </w:p>
    <w:p w14:paraId="6BA2BD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办理流程：</w:t>
      </w:r>
    </w:p>
    <w:p w14:paraId="4303B7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存档（经办）人员持申请材料向</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现存档单位提交申请</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w:t>
      </w:r>
    </w:p>
    <w:p w14:paraId="09F11A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2.工作人员对</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材料进行鉴别，</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是否属于归档范围</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。属于归档范围的，将材料归入档案；不属于归档范围的，予以退回。不符合要求的归档材料，告知材料形成单位重新制作或补办手续。</w:t>
      </w:r>
    </w:p>
    <w:p w14:paraId="1CE766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对补充档案材料进行收集登记，</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并在</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5个工作日内将材料归入本人档案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79E6F71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14:paraId="0776EC0E">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1.凡委托他人代办业务的，另需提供委托书及存档人员有效身份证件复印件和经办人有效身份证件原件及复印件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14:paraId="6561794A">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kern w:val="2"/>
          <w:sz w:val="32"/>
          <w:szCs w:val="32"/>
          <w:highlight w:val="none"/>
          <w:u w:val="none"/>
          <w:shd w:val="clear" w:color="auto" w:fill="FFFFFF"/>
          <w:lang w:val="en-US" w:eastAsia="zh-CN" w:bidi="ar-SA"/>
          <w14:textFill>
            <w14:solidFill>
              <w14:schemeClr w14:val="tx1"/>
            </w14:solidFill>
          </w14:textFill>
        </w:rPr>
        <w:t>2.档案管理服务机构应加强与存档人员本人、工作单位及相关部门的联系，督促及时补充材料，充实档案内容。</w:t>
      </w:r>
    </w:p>
    <w:p w14:paraId="522345D3">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3.</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14:textFill>
            <w14:solidFill>
              <w14:schemeClr w14:val="tx1"/>
            </w14:solidFill>
          </w14:textFill>
        </w:rPr>
        <w:t>收集的档案材料应属于档案组成类别要求，且为原件、真实完整和有效的材料。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证书、证件等特殊情况需用复印件存档的，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应由材料制作单位</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注明复制时间并加盖</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公章。</w:t>
      </w:r>
    </w:p>
    <w:p w14:paraId="2324A5BD">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4.档案管理服务机构应</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严格审核归档材料，重点审核归档材料是否办理完毕，是否对象明确、完整</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齐全</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、文字清楚、内容真实、填写规范、手续完备。对</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符合归档要求的材料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，要履行签收登记手续，</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并更新档案数据库有关信息。</w:t>
      </w:r>
    </w:p>
    <w:p w14:paraId="4CC3F723">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成套材料必须头尾完整，缺少的档案材料应当进行登记并及时收集补充</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Style w:val="12"/>
          <w:rFonts w:hint="default" w:ascii="Times New Roman" w:hAnsi="Times New Roman" w:eastAsia="仿宋_GB2312" w:cs="Times New Roman"/>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归档材料填写不规范，手续不完备，或</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材料上的姓名、出生时间、参加工作时间和入党时间等与档案记载不一致的，材料形成部门应当重新制作</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或补办手续。</w:t>
      </w:r>
    </w:p>
    <w:p w14:paraId="63BF73BD">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归档材料应采用</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16开型（260㎜×184㎜）或国际标准</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A4</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纸</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型</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297</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210mm</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）的公文用纸，</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材料左边应留有</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20</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25mm的装订边</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字迹材料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应当符合档案保护的要求。</w:t>
      </w:r>
    </w:p>
    <w:p w14:paraId="19064030">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7.归档时应认真核对存档人相关信息，确保材料准确归入本人档案。</w:t>
      </w:r>
    </w:p>
    <w:p w14:paraId="4FA2A2BA">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8.已完成数字化加工的档案，收集的补充材料应在归档前进行数字化加工。</w:t>
      </w:r>
    </w:p>
    <w:p w14:paraId="2D6BEC3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 xml:space="preserve">条 </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流动人员人事档案材料整理</w:t>
      </w:r>
    </w:p>
    <w:p w14:paraId="035A871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档案管理服务机构开展流动人员人事档案整理工作按照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《关于印发〈湖南省流动人员人事档案整理工作标准〉〈湖南省流动人员人事档案数字化扫描工作标准〉的通知》（湘人服〔</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2021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13号</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执行。</w:t>
      </w:r>
    </w:p>
    <w:p w14:paraId="43087360">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整理要求。</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档案管理服务机构应按照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分类准确、编排有序、目录清楚、装订整齐</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的要求整理档案，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使每卷档案达到完整、真实、条理、精炼、实用的要求。</w:t>
      </w:r>
    </w:p>
    <w:p w14:paraId="4458499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整理（含数字化加工）程序</w:t>
      </w:r>
    </w:p>
    <w:p w14:paraId="3A7D661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分类。</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应根据材料的主要内容或用途确定类别，包括</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3058B71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第一类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履历</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53AF431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第二类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自传</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和思想类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3C94BE11">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第三类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考核鉴定类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2EE7F45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第四类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学历学位、专业技术职称</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职务</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学术评鉴和教育培训类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13476FD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第五类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政审、审计和审核类材料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7B77DD68">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第六类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党、团类材料。</w:t>
      </w:r>
    </w:p>
    <w:p w14:paraId="726E7CF4">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第七类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表彰奖励</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类</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7ED4ADB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第八类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违规违纪违法处理处分类材料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70D5D4E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第九类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工资、任免、出国和会议代表类材料</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p>
    <w:p w14:paraId="348200D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第十类</w:t>
      </w:r>
      <w:r>
        <w:rPr>
          <w:rFonts w:hint="default" w:ascii="Times New Roman" w:hAnsi="Times New Roman" w:eastAsia="仿宋_GB2312" w:cs="Times New Roman"/>
          <w:color w:val="000000" w:themeColor="text1"/>
          <w:spacing w:val="0"/>
          <w:sz w:val="32"/>
          <w:szCs w:val="32"/>
          <w:highlight w:val="none"/>
          <w:u w:val="none"/>
          <w:lang w:val="e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其他可供</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组织参</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考的材料。</w:t>
      </w:r>
    </w:p>
    <w:p w14:paraId="5B3F4ED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2.排序。应根据档案材料形成时间或材料内容的主次关系进行排序。</w:t>
      </w:r>
    </w:p>
    <w:p w14:paraId="12E4E5A6">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材料编目。</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应根据档案材料类别及排列顺序编写档案材料目录。</w:t>
      </w:r>
    </w:p>
    <w:p w14:paraId="291503DD">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技术加工。档案材料载体变质或字迹褪色不清时，应采用修复、复印等方法进行抢救。对纸张不规则、破损、卷角、折皱的材料，应使用折叠、裱糊等方法进行加工。加工应不影响材料的完整且不损伤字迹。</w:t>
      </w:r>
    </w:p>
    <w:p w14:paraId="3DF64D8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材料扫描与图像处理</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扫描图像必须完整、清晰且与原件一致，不得漏扫、重扫。图像文字清晰，便于清楚阅读。</w:t>
      </w:r>
    </w:p>
    <w:p w14:paraId="157C0BD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材料装订。装订前应将材料上的</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曲别针、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大头针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及有锈迹的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订书钉等金属物拆除，再理齐全卷材料，在材料左侧竖直打上装订孔，装订成卷。</w:t>
      </w:r>
    </w:p>
    <w:p w14:paraId="2EDB7150">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7.质检入库。在档案整理（含数字化加工）完毕后，应及时分批次按标准对档案整理、档案数字化成果进行质检，经质检合格的，方能入库。</w:t>
      </w:r>
    </w:p>
    <w:p w14:paraId="5827B83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六</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阅</w:t>
      </w:r>
    </w:p>
    <w:p w14:paraId="04F781BE">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阅</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服务事项</w:t>
      </w:r>
    </w:p>
    <w:p w14:paraId="14F7646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政治审查、发展党员、党员教育、党员管理等。</w:t>
      </w:r>
    </w:p>
    <w:p w14:paraId="6AE18170">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选拔</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录</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（聘）</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用、考核、考察、任免、调配、职级晋升、教育培养、职称评聘、表彰奖励、工资待遇、公务员登记备案、退（离）休、社会保险、治丧等</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w:t>
      </w:r>
    </w:p>
    <w:p w14:paraId="3FDA7AD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3.因公出国（境），</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人才引进、培养、评选、推送等</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w:t>
      </w:r>
    </w:p>
    <w:p w14:paraId="74E99E8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巡视、巡察，选人用人检查、违规选人用人问题查核，组织</w:t>
      </w:r>
      <w:r>
        <w:rPr>
          <w:rStyle w:val="15"/>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处理，党纪政务处分，涉嫌违法犯罪的调查取证、案件查办等</w:t>
      </w:r>
      <w:r>
        <w:rPr>
          <w:rStyle w:val="15"/>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w:t>
      </w:r>
    </w:p>
    <w:p w14:paraId="318C74D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经具有干部管理权限的党委（党组）、组织人事部门批准的编史修志，撰写大事记、人物传记，举办展览、纪念活动等</w:t>
      </w:r>
      <w:r>
        <w:rPr>
          <w:rStyle w:val="15"/>
          <w:rFonts w:hint="default"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w:t>
      </w:r>
    </w:p>
    <w:p w14:paraId="7E1B959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6.</w:t>
      </w:r>
      <w:r>
        <w:rPr>
          <w:rStyle w:val="15"/>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其他因工作需要利用的事项。</w:t>
      </w:r>
    </w:p>
    <w:p w14:paraId="342AFA8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阅</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服务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要求</w:t>
      </w:r>
    </w:p>
    <w:p w14:paraId="60B84D1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t>档案管理服务机构应设置专门的阅档室。</w:t>
      </w:r>
    </w:p>
    <w:p w14:paraId="720F83C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阅单位应派专人（两名以上，一般为中共党员）进行人事档案查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阅。查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阅人应持有效身份证件和所在单位介绍信以及被查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14:textFill>
            <w14:solidFill>
              <w14:schemeClr w14:val="tx1"/>
            </w14:solidFill>
          </w14:textFill>
        </w:rPr>
        <w:t>阅人有效身份证件复印件。</w:t>
      </w:r>
    </w:p>
    <w:p w14:paraId="752A6AC1">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档案管理服务机构应告知查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借</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阅人</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不得涂改、圈划、抽取、撤换、伪造、损毁档案材料，不得泄露或擅自向外公布档案内容</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52DC4FE4">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档案管理服务机构应告知查（借）阅人</w:t>
      </w:r>
      <w:r>
        <w:rPr>
          <w:rFonts w:hint="default" w:ascii="Times New Roman" w:hAnsi="Times New Roman" w:eastAsia="仿宋_GB2312" w:cs="Times New Roman"/>
          <w:b w:val="0"/>
          <w:bCs w:val="0"/>
          <w:color w:val="000000" w:themeColor="text1"/>
          <w:spacing w:val="0"/>
          <w:kern w:val="0"/>
          <w:sz w:val="32"/>
          <w:szCs w:val="32"/>
          <w:highlight w:val="none"/>
          <w:u w:val="none"/>
          <w:shd w:val="clear" w:color="auto" w:fill="FFFFFF"/>
          <w:lang w:val="en-US" w:eastAsia="zh-CN"/>
          <w14:textFill>
            <w14:solidFill>
              <w14:schemeClr w14:val="tx1"/>
            </w14:solidFill>
          </w14:textFill>
        </w:rPr>
        <w:t>在规定时限内完成查阅，</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查（借）阅人</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不得擅自复制、拍摄档案内容</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查</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借</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阅单位确因工作需要从档案中取证的，应</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说明理由，经档案管理服务机构审核同意后复制或拍摄。</w:t>
      </w:r>
    </w:p>
    <w:p w14:paraId="69B1F31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档案管理服务机构对高级专业技术人员、涉及国家秘密的流动人员人事档案要从严保管，严格查阅手续。</w:t>
      </w:r>
    </w:p>
    <w:p w14:paraId="23165D01">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任何个人不得查（借）阅本人、配偶、直系血亲、三代以内旁系血亲、近姻亲人员的人事档案</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p>
    <w:p w14:paraId="54DECB60">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（三）档案查阅流程</w:t>
      </w:r>
    </w:p>
    <w:p w14:paraId="53C09173">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申请材料：</w:t>
      </w:r>
    </w:p>
    <w:p w14:paraId="1947E505">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1.个人存档提供：查阅单位介绍信、查阅人有效身份证件和被查阅人有效身份证复印件。</w:t>
      </w:r>
    </w:p>
    <w:p w14:paraId="1163FA83">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2.单位集体委托存档提供：查阅单位介绍信、查阅人有效身份证件、被查阅人有效身份证复印件和委托存档单位介绍信。</w:t>
      </w:r>
    </w:p>
    <w:p w14:paraId="78DBD44C">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办理流程：</w:t>
      </w:r>
    </w:p>
    <w:p w14:paraId="4551AF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pP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1</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查阅人持申请材料向档案管理服务机构申请。</w:t>
      </w:r>
    </w:p>
    <w:p w14:paraId="332FC4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pP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2</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档案管理服务机构审核查阅申请材料，履行查阅登记手续，根据规定和需要提供档案材料。</w:t>
      </w:r>
    </w:p>
    <w:p w14:paraId="6EAA118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firstLine="640" w:firstLineChars="200"/>
        <w:jc w:val="both"/>
        <w:textAlignment w:val="auto"/>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pP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eastAsia="zh-CN"/>
          <w14:textFill>
            <w14:solidFill>
              <w14:schemeClr w14:val="tx1"/>
            </w14:solidFill>
          </w14:textFill>
        </w:rPr>
        <w:t>3</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查阅人按要求查阅档案。</w:t>
      </w:r>
    </w:p>
    <w:p w14:paraId="783DAF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firstLine="640" w:firstLineChars="200"/>
        <w:jc w:val="both"/>
        <w:textAlignment w:val="auto"/>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pP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查阅结束后，</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工作人员</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应</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认真检查核对档案材料，</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核对无误后入库</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管理</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，查阅申请材料</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归入文书档案保存</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w:t>
      </w:r>
    </w:p>
    <w:p w14:paraId="77CC7BBB">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（四）档案借阅流程</w:t>
      </w:r>
    </w:p>
    <w:p w14:paraId="35D132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申请材料：</w:t>
      </w:r>
    </w:p>
    <w:p w14:paraId="135103D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1.个人存档提供：单位借阅函件、借阅人有效身份证件和存档人员有效身份证复印件。</w:t>
      </w:r>
    </w:p>
    <w:p w14:paraId="11864F3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2.单位集体委托存档提供：</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单位借阅函件、</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借阅人有效身份证件和存档人员有效身份证复印件</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、委托存档单位介绍信。</w:t>
      </w:r>
    </w:p>
    <w:p w14:paraId="1ECD4C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t>办理流程：</w:t>
      </w:r>
    </w:p>
    <w:p w14:paraId="3EEA593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1.借</w:t>
      </w:r>
      <w:r>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t>阅人持申请材料向档案管理服务机构申请。</w:t>
      </w:r>
    </w:p>
    <w:p w14:paraId="0F869736">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2.档案管理服务机构审核借阅申请材料，履行借阅审批和登记手续，告知借阅人归还日期，</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按照规范转递档案</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p>
    <w:p w14:paraId="420A91A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rightChars="0" w:firstLine="640" w:firstLineChars="200"/>
        <w:jc w:val="both"/>
        <w:textAlignment w:val="auto"/>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t>工作人员应严格审核</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借</w:t>
      </w:r>
      <w:r>
        <w:rPr>
          <w:rFonts w:hint="default" w:ascii="Times New Roman" w:hAnsi="Times New Roman" w:eastAsia="仿宋_GB2312" w:cs="Times New Roman"/>
          <w:b w:val="0"/>
          <w:bCs w:val="0"/>
          <w:color w:val="000000" w:themeColor="text1"/>
          <w:spacing w:val="0"/>
          <w:kern w:val="2"/>
          <w:sz w:val="32"/>
          <w:szCs w:val="32"/>
          <w:highlight w:val="none"/>
          <w:u w:val="none"/>
          <w:lang w:val="zh-CN" w:eastAsia="zh-CN" w:bidi="ar-SA"/>
          <w14:textFill>
            <w14:solidFill>
              <w14:schemeClr w14:val="tx1"/>
            </w14:solidFill>
          </w14:textFill>
        </w:rPr>
        <w:t>阅单位、借阅事由、借阅人身份及单位介绍信等有关证明材料。应根据需要确定提供的档案材料，并做好借阅备案登记。</w:t>
      </w:r>
    </w:p>
    <w:p w14:paraId="6B49A05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0" w:beforeAutospacing="0" w:after="0" w:afterAutospacing="0" w:line="572" w:lineRule="exact"/>
        <w:ind w:left="0" w:right="0" w:rightChars="0" w:firstLine="640" w:firstLineChars="200"/>
        <w:jc w:val="both"/>
        <w:textAlignment w:val="auto"/>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4.档案归还时，工作人员</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应</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认真检查核对档案材料，</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核对无误后入库</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管理</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highlight w:val="none"/>
          <w:u w:val="none"/>
          <w:lang w:val="en-US" w:eastAsia="zh-CN" w:bidi="ar-SA"/>
          <w14:textFill>
            <w14:solidFill>
              <w14:schemeClr w14:val="tx1"/>
            </w14:solidFill>
          </w14:textFill>
        </w:rPr>
        <w:t>借</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14:textFill>
            <w14:solidFill>
              <w14:schemeClr w14:val="tx1"/>
            </w14:solidFill>
          </w14:textFill>
        </w:rPr>
        <w:t>阅申请材料</w:t>
      </w:r>
      <w:r>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归入文书档案保存。</w:t>
      </w:r>
    </w:p>
    <w:p w14:paraId="48C5DC1D">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注意事项：</w:t>
      </w:r>
    </w:p>
    <w:p w14:paraId="6A859D06">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档案一般不</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予</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外借。确因工作需要必须外借的，借阅单位</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应当履行审批手续，</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按照规范转递档案，借出时间不得超过三个月。</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归还时应当认真核对档案材料。</w:t>
      </w:r>
    </w:p>
    <w:p w14:paraId="5B9BC0FA">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Style w:val="12"/>
          <w:rFonts w:hint="default" w:ascii="Times New Roman" w:hAnsi="Times New Roman" w:eastAsia="仿宋_GB2312" w:cs="Times New Roman"/>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2.档案管理服务机构</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每月月底前</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需</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检查核对借出档案</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档案材料</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归还情况，逾期</w:t>
      </w:r>
      <w:r>
        <w:rPr>
          <w:rFonts w:hint="default" w:ascii="Times New Roman" w:hAns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未归还的</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t>应通过推送短信催还，并跟踪归还情况</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w:t>
      </w:r>
    </w:p>
    <w:p w14:paraId="51E4B662">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七</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依据档案记载出具相关证明</w:t>
      </w:r>
    </w:p>
    <w:p w14:paraId="74C1237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流动人员及其亲属因办理个人合法权益保障等事项申请开具相关证明，档案管理服务机构可依据档案材料记载出具存档、经历、亲属关系等相关证明材料。</w:t>
      </w:r>
    </w:p>
    <w:p w14:paraId="70E191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申请材料：</w:t>
      </w:r>
    </w:p>
    <w:p w14:paraId="6FBBFC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1.个人存档提供：存档人员有效身份证件。</w:t>
      </w:r>
    </w:p>
    <w:p w14:paraId="034AB18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2.单位集体委托存档提供：存档（经办）人员有效身份证件</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委托存档单位介绍信。</w:t>
      </w:r>
    </w:p>
    <w:p w14:paraId="5F2491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办理流程：</w:t>
      </w:r>
    </w:p>
    <w:p w14:paraId="61A225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1.存档（经办）人员持申请材料向档案管理服务机构申请。</w:t>
      </w:r>
    </w:p>
    <w:p w14:paraId="3D470A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2.档案管理服务机构审核申请材料。</w:t>
      </w:r>
    </w:p>
    <w:p w14:paraId="3397D3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3.档案管理服务机构依据存档情况，出具存档证明；依据档案材料记载内容，出具经历、亲属关系等相关证明。</w:t>
      </w:r>
    </w:p>
    <w:p w14:paraId="0314D98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14:paraId="574E3087">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1.凡委托他人代办业务的，另需提供委托书及存档人员有效身份证件复印件和经办人有效身份证件原件及复印件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14:paraId="5B7B27E8">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2.目前存档证明可通过网上申请办理，</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经历、亲属关系等相关证明需窗口办理。</w:t>
      </w: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窗口受理时限为即日办结，网上办理时限为3个工作日内办结。</w:t>
      </w:r>
    </w:p>
    <w:p w14:paraId="20C6EB1C">
      <w:pPr>
        <w:keepNext w:val="0"/>
        <w:keepLines w:val="0"/>
        <w:pageBreakBefore w:val="0"/>
        <w:widowControl w:val="0"/>
        <w:numPr>
          <w:ilvl w:val="0"/>
          <w:numId w:val="0"/>
        </w:numPr>
        <w:kinsoku/>
        <w:wordWrap w:val="0"/>
        <w:overflowPunct w:val="0"/>
        <w:topLinePunct w:val="0"/>
        <w:autoSpaceDE/>
        <w:autoSpaceDN/>
        <w:bidi w:val="0"/>
        <w:adjustRightInd/>
        <w:snapToGrid/>
        <w:spacing w:beforeAutospacing="0"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档案管理服务机构应确保出具证明的内容与档案实际记载相关内容一致。档案中无记载的，应在材料形成单位补齐相关材料后出具。确需复印档案材料作为旁证的，应在复印件上注明</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与原件一致</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及复印日期，并加盖公章。</w:t>
      </w:r>
    </w:p>
    <w:p w14:paraId="4907B44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八</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为相关单位提供政审（考察）服务</w:t>
      </w:r>
    </w:p>
    <w:p w14:paraId="528DBCD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依据档案材料记载出具政审证明，或填写录用政审表格或入党政审表格等。</w:t>
      </w:r>
    </w:p>
    <w:p w14:paraId="3F55602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政审（考察）服务类别：参军政审、录用考察、入党政审、出国（境）政审、升学政审以及其他政审。</w:t>
      </w:r>
    </w:p>
    <w:p w14:paraId="75135CD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申请材料：</w:t>
      </w:r>
    </w:p>
    <w:p w14:paraId="2927741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1.个人存档提供：存档人员有效身份证件、政审（考察）相关函件或表格。</w:t>
      </w:r>
    </w:p>
    <w:p w14:paraId="664BECF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2.单位集体委托存档提供：存档（经办）人员有效身份证件、政审（考察）相关函件或表格、因公出国任务批件和组团名单、委托存档单位介绍信。</w:t>
      </w:r>
    </w:p>
    <w:p w14:paraId="20416B4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办理流程：</w:t>
      </w:r>
    </w:p>
    <w:p w14:paraId="5159C9A5">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1.存档（经办）人员持申请材料向档案管理服务机构申请。</w:t>
      </w:r>
    </w:p>
    <w:p w14:paraId="36C15EA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2.档案管理服务机构审核申请材料。</w:t>
      </w:r>
    </w:p>
    <w:p w14:paraId="7C3D859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档案管理服务机构依据档案记载出具相应政审（考察）意见。</w:t>
      </w:r>
    </w:p>
    <w:p w14:paraId="7F8D6D44">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第十</w:t>
      </w:r>
      <w:r>
        <w:rPr>
          <w:rFonts w:hint="eastAsia"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九</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 流动党员组织关系相关服务</w:t>
      </w:r>
    </w:p>
    <w:p w14:paraId="2615EA1F">
      <w:pPr>
        <w:keepNext w:val="0"/>
        <w:keepLines w:val="0"/>
        <w:pageBreakBefore w:val="0"/>
        <w:widowControl w:val="0"/>
        <w:numPr>
          <w:ilvl w:val="0"/>
          <w:numId w:val="0"/>
        </w:numPr>
        <w:tabs>
          <w:tab w:val="left" w:pos="2138"/>
        </w:tabs>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（一）党组织关系转出</w:t>
      </w:r>
    </w:p>
    <w:p w14:paraId="1A8110A8">
      <w:pPr>
        <w:keepNext w:val="0"/>
        <w:keepLines w:val="0"/>
        <w:pageBreakBefore w:val="0"/>
        <w:widowControl w:val="0"/>
        <w:numPr>
          <w:ilvl w:val="0"/>
          <w:numId w:val="0"/>
        </w:numPr>
        <w:tabs>
          <w:tab w:val="left" w:pos="2138"/>
        </w:tabs>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申请材料：</w:t>
      </w:r>
    </w:p>
    <w:p w14:paraId="7393129E">
      <w:pPr>
        <w:keepNext w:val="0"/>
        <w:keepLines w:val="0"/>
        <w:pageBreakBefore w:val="0"/>
        <w:widowControl w:val="0"/>
        <w:numPr>
          <w:ilvl w:val="0"/>
          <w:numId w:val="0"/>
        </w:numPr>
        <w:tabs>
          <w:tab w:val="left" w:pos="2138"/>
        </w:tabs>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1.存档（经办）人员有效身份证件。</w:t>
      </w:r>
    </w:p>
    <w:p w14:paraId="28203912">
      <w:pPr>
        <w:keepNext w:val="0"/>
        <w:keepLines w:val="0"/>
        <w:pageBreakBefore w:val="0"/>
        <w:widowControl w:val="0"/>
        <w:numPr>
          <w:ilvl w:val="0"/>
          <w:numId w:val="0"/>
        </w:numPr>
        <w:tabs>
          <w:tab w:val="left" w:pos="2138"/>
        </w:tabs>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接收地党组织所开党组织关系接收函（接收地党组织盖章）。</w:t>
      </w:r>
    </w:p>
    <w:p w14:paraId="7AC12771">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办理流程：</w:t>
      </w:r>
    </w:p>
    <w:p w14:paraId="3AA0BCA3">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1.存档（经办）人员持申请材料向档案管理服务机构申请党组织关系转出。</w:t>
      </w:r>
    </w:p>
    <w:p w14:paraId="777F4BDD">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档案管理服务机构</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审核申请材料并核实转出信息，审核通过后，在全国党员系统</w:t>
      </w:r>
      <w:r>
        <w:rPr>
          <w:rFonts w:hint="default" w:ascii="Times New Roman" w:hAnsi="Times New Roman" w:eastAsia="仿宋_GB2312" w:cs="Times New Roman"/>
          <w:color w:val="000000" w:themeColor="text1"/>
          <w:spacing w:val="0"/>
          <w:kern w:val="2"/>
          <w:sz w:val="32"/>
          <w:szCs w:val="32"/>
          <w:highlight w:val="none"/>
          <w:u w:val="none"/>
          <w:lang w:val="zh-CN" w:eastAsia="zh-CN" w:bidi="ar-SA"/>
          <w14:textFill>
            <w14:solidFill>
              <w14:schemeClr w14:val="tx1"/>
            </w14:solidFill>
          </w14:textFill>
        </w:rPr>
        <w:t>办理党组织关系转出。</w:t>
      </w:r>
    </w:p>
    <w:p w14:paraId="7708B89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注意事项：</w:t>
      </w:r>
    </w:p>
    <w:p w14:paraId="2B52BD3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凡委托他人代办业务的，另需提供委托书及存档人员有效身份证件复印件和经办人有效身份证件原件及复印件</w:t>
      </w:r>
      <w:r>
        <w:rPr>
          <w:rFonts w:hint="default" w:ascii="Times New Roman" w:hAnsi="Times New Roman" w:eastAsia="仿宋_GB2312" w:cs="Times New Roman"/>
          <w:color w:val="000000" w:themeColor="text1"/>
          <w:spacing w:val="0"/>
          <w:sz w:val="32"/>
          <w:szCs w:val="32"/>
          <w:highlight w:val="none"/>
          <w:shd w:val="clear" w:color="auto" w:fill="FFFFFF"/>
          <w:lang w:eastAsia="zh-CN"/>
          <w14:textFill>
            <w14:solidFill>
              <w14:schemeClr w14:val="tx1"/>
            </w14:solidFill>
          </w14:textFill>
        </w:rPr>
        <w:t>。</w:t>
      </w:r>
    </w:p>
    <w:p w14:paraId="79AD2B5C">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（二）党费</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交</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纳</w:t>
      </w:r>
    </w:p>
    <w:p w14:paraId="6D1744A8">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按省（市）直工委相关文件进行党费的收缴。</w:t>
      </w:r>
    </w:p>
    <w:p w14:paraId="67BC57D8">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p>
    <w:p w14:paraId="620BC749">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第四章 流动人员人事档案保管</w:t>
      </w:r>
    </w:p>
    <w:p w14:paraId="343FAE7C">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lang w:eastAsia="zh-CN"/>
        </w:rPr>
      </w:pPr>
    </w:p>
    <w:p w14:paraId="7A4D9AED">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u w:val="none"/>
          <w14:textFill>
            <w14:solidFill>
              <w14:schemeClr w14:val="tx1"/>
            </w14:solidFill>
          </w14:textFill>
        </w:rPr>
        <w:t>第</w:t>
      </w:r>
      <w:r>
        <w:rPr>
          <w:rFonts w:hint="eastAsia" w:ascii="黑体" w:hAnsi="黑体" w:eastAsia="黑体" w:cs="黑体"/>
          <w:color w:val="000000" w:themeColor="text1"/>
          <w:spacing w:val="0"/>
          <w:sz w:val="32"/>
          <w:szCs w:val="32"/>
          <w:highlight w:val="none"/>
          <w:u w:val="none"/>
          <w:lang w:eastAsia="zh-CN"/>
          <w14:textFill>
            <w14:solidFill>
              <w14:schemeClr w14:val="tx1"/>
            </w14:solidFill>
          </w14:textFill>
        </w:rPr>
        <w:t>二十</w:t>
      </w:r>
      <w:r>
        <w:rPr>
          <w:rFonts w:hint="eastAsia" w:ascii="黑体" w:hAnsi="黑体" w:eastAsia="黑体" w:cs="黑体"/>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保管</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要求</w:t>
      </w:r>
    </w:p>
    <w:p w14:paraId="3E94C438">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对档案进行系统存放，维护档案的完整与安全。保管要求和工作内容包括：</w:t>
      </w:r>
    </w:p>
    <w:p w14:paraId="170D146C">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（一）档案管理服务机构应</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建</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设</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坚固的专用档案库房，配置铁质档案柜</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、档案密集架</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等档案装具</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621EDC9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档案库房、</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阅档</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室</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档案整理（含数字化加工）场所、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档案管理服务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人员办公室应分开。</w:t>
      </w:r>
    </w:p>
    <w:p w14:paraId="1A506756">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（三）保持档案库房、档案整理（含数字化加工）场所的清洁，配备必要的设备，采取安全措施，以</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符合</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防火、防盗、防尘、防水、防潮、防高温、防日光及紫外线照射、防有害生物、防污染等</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九防</w:t>
      </w:r>
      <w:r>
        <w:rPr>
          <w:rFonts w:hint="eastAsia"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要求。</w:t>
      </w:r>
    </w:p>
    <w:p w14:paraId="260A9A64">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档案存放应编排有序、便于查找。</w:t>
      </w:r>
    </w:p>
    <w:p w14:paraId="3A3EBAB9">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（五）档案利用出库时应登记，利用结束后当天入库保存。</w:t>
      </w:r>
    </w:p>
    <w:p w14:paraId="3CCEED18">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（六）库存档案应采取分类管理。对死亡人员档案、无主档案等要分别登记管理。</w:t>
      </w:r>
    </w:p>
    <w:p w14:paraId="04FD0BCB">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应定期将档案实物与档案名册、档案信息数据库进行核对</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5439679F">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流动人员人事档案</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安全保密</w:t>
      </w:r>
    </w:p>
    <w:p w14:paraId="0166494B">
      <w:pPr>
        <w:keepNext w:val="0"/>
        <w:keepLines w:val="0"/>
        <w:pageBreakBefore w:val="0"/>
        <w:widowControl w:val="0"/>
        <w:numPr>
          <w:ilvl w:val="0"/>
          <w:numId w:val="0"/>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档案管理服务机构应建立健全安全保密制度，采取科学有效的管理措施和技术手段，对档案管理服务全过程实行严格监督和检查，确保档案原件不被篡改、伪造或损毁，档案信息不被非法利用、更改或销毁。</w:t>
      </w:r>
    </w:p>
    <w:p w14:paraId="46D77CCF">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档案管理服务机构应建立权责明确、覆盖档案管理服务全过程的岗位责任制，明确各岗位的安全保密责任。</w:t>
      </w:r>
    </w:p>
    <w:p w14:paraId="2D072ACD">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档案管理服务人员不得违规新建、重建、接收、转递、保管、利用、销毁档案。</w:t>
      </w:r>
    </w:p>
    <w:p w14:paraId="4503F25D">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档案管理服务人员在档案管理服务全过程中，不得涂改、抽取、撤换、伪造、损毁档案材料，不得泄露或擅自复制、拍摄、向外公布档案内容。</w:t>
      </w:r>
    </w:p>
    <w:p w14:paraId="1A00CCEB">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档案管理服务机构应加强对档案管理服务人员的安全教育培训，提高安全防护意识，提升人员安全素质。</w:t>
      </w:r>
    </w:p>
    <w:p w14:paraId="546AF16A">
      <w:pPr>
        <w:keepNext w:val="0"/>
        <w:keepLines w:val="0"/>
        <w:pageBreakBefore w:val="0"/>
        <w:widowControl w:val="0"/>
        <w:numPr>
          <w:ilvl w:val="0"/>
          <w:numId w:val="2"/>
        </w:numPr>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档案管理服务人员工作变动时，应履行交接手续，交接材料应由交接双方签字确认后归入文书档案。</w:t>
      </w:r>
    </w:p>
    <w:p w14:paraId="06BA6C0B">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p>
    <w:p w14:paraId="6E4AA0B2">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第五章 流动人员人事档案管理信息化建设</w:t>
      </w:r>
    </w:p>
    <w:p w14:paraId="2CB518A9">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rPr>
      </w:pPr>
    </w:p>
    <w:p w14:paraId="6E9DC8FA">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各级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应大力加强</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流动人员</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人事档案信息化建设工作，加快档案电子化、数字化工作，同时高度重视档案信息安全，利用</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流动人员</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人事档案信息管理系统对档案日常工作进行管理。</w:t>
      </w:r>
    </w:p>
    <w:p w14:paraId="3B2CFE0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各级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应完整记录流动人员姓名、性别、身份证号码、政治面貌、学历、职称、工作单位、档案转递等信息，建立</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省级集中档案基础信息资源库</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671B9514">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鼓励和支持</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有条件的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档案管理</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服务机构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积极开展纸质档案扫描、图像处理、数据存储备份等工作</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逐步建立数字档案资源库，为档案</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一窗式办理</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提供基础</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148BB211">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各级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要积极探索</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互联网+</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模式，通过网上申请、后台审核、网上反馈或预约现场办理等，逐步推进档案管理服务线下向线上延伸，提高档案管理服务的科学化和便民化水平。</w:t>
      </w:r>
    </w:p>
    <w:p w14:paraId="3835480E">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singl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公共就业和人才服务机构要充分利用档案管理服务信息系统形成的数据资源，</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对流动人员数量、结构、分布、流向等开展统计分析，逐步建立档案基本情况统计分析制度。强化档案数据资源与政务数据资源的关联分析和融合利用，建立与</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人力资源社会保障持卡人员基础信息库、单位基础信息库等基础信息库的关联，实现与就业创业、社会保障、人事人才、劳动关系等业务信息共享，推动与教育、公安、民政、卫生健康、工商等部门资源数据互认</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w:t>
      </w:r>
    </w:p>
    <w:p w14:paraId="493DBC97">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六</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各级</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公共就业和人才服务机构</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应</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加强对信息技术人员和业务人员的培训，确保档案信息系统在档案管理服务工作中的应用效果。</w:t>
      </w:r>
    </w:p>
    <w:p w14:paraId="3DFDAEA2">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p>
    <w:p w14:paraId="3FD49513">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第六章 流动人员人事档案管理窗口服务人员工作规范</w:t>
      </w:r>
    </w:p>
    <w:p w14:paraId="17AAD518">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rPr>
      </w:pPr>
    </w:p>
    <w:p w14:paraId="443C1C53">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七</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语言</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文明</w:t>
      </w:r>
    </w:p>
    <w:p w14:paraId="025434B3">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一</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公共场合应使用普通话，用敬语，应语调亲切，语速语音适中、语态谦和，以服务对象能听清楚而又不影响周围人办事为宜。</w:t>
      </w:r>
    </w:p>
    <w:p w14:paraId="563DF3E0">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在各场合中文明礼貌用语。在使用电话、办理业务、接受咨询时语气平和，窗口服务时应使用</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您好</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请稍等</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请出示XXX文件（资料）</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让您久等了</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谢谢</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再见</w:t>
      </w:r>
      <w:r>
        <w:rPr>
          <w:rFonts w:hint="eastAsia"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等礼貌用语。</w:t>
      </w:r>
    </w:p>
    <w:p w14:paraId="6C9A4BF7">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接听电话时，应在铃声响起三声之内拿起电话，并满足以下要求：</w:t>
      </w:r>
    </w:p>
    <w:p w14:paraId="717B305D">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1.通话开始后标准用语为：</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您好，这里是XXXXXX（档案管理服务机构名称），请问有什么可以帮到您？</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p>
    <w:p w14:paraId="19537E4A">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2.电话交谈时应简明扼要，避免占线时间过长。</w:t>
      </w:r>
    </w:p>
    <w:p w14:paraId="31F0D6BA">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3.通话时如遇其他咨询，应请同事立即接待；如遇其他来电未能接听的，应及时回拨。</w:t>
      </w:r>
    </w:p>
    <w:p w14:paraId="3BC33A19">
      <w:pPr>
        <w:pStyle w:val="4"/>
        <w:keepNext w:val="0"/>
        <w:keepLines w:val="0"/>
        <w:pageBreakBefore w:val="0"/>
        <w:widowControl w:val="0"/>
        <w:kinsoku/>
        <w:wordWrap w:val="0"/>
        <w:overflowPunct w:val="0"/>
        <w:topLinePunct w:val="0"/>
        <w:autoSpaceDE/>
        <w:autoSpaceDN/>
        <w:bidi w:val="0"/>
        <w:adjustRightInd/>
        <w:snapToGrid/>
        <w:spacing w:after="0"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4.通话结束时应礼貌道别。</w:t>
      </w:r>
    </w:p>
    <w:p w14:paraId="718A56D4">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八</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行为文明</w:t>
      </w:r>
    </w:p>
    <w:p w14:paraId="482F4FD6">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（一）工作期间，应做到五个</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一样</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、两个</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不得</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p>
    <w:p w14:paraId="1E27056C">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1.五个</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一样</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即：受理、咨询一样热情；生人、</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熟</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人一样和气；干部、群众一样尊重；忙时、闲时一样耐心；来早、来晚一样接待。</w:t>
      </w:r>
    </w:p>
    <w:p w14:paraId="58D0A0CA">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2.两个</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不得</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即：工作时间无正当理由不得拒绝受理办件；不得以任何理由拒绝口头或书面、网络业务咨询。</w:t>
      </w:r>
    </w:p>
    <w:p w14:paraId="62318BCB">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站姿、坐姿端正，精神应饱满、富有热情。</w:t>
      </w:r>
    </w:p>
    <w:p w14:paraId="7F74080D">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保持仪态端正，不得靠、趴工作台面，不得将腿放在工作台或电脑主机上，不得双手抱于胸前、跷二郎腿，不得单手指人。</w:t>
      </w:r>
    </w:p>
    <w:p w14:paraId="031699B3">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不能吃东西、吸烟会客、串岗闲聊、看报纸小说杂志、大声喧哗、吹口哨、玩手机、长时间接打电话（如有工作电话时长超过5分钟，可请同事顶岗）、把玩核桃、玉件等</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手把件</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或玩物。</w:t>
      </w:r>
    </w:p>
    <w:p w14:paraId="536325E7">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不得在服务对象面前剪指甲、整理发型、化妆补妆、挖耳朵、掏鼻子、剔牙齿。不正对着服务对象打哈欠、打喷嚏。</w:t>
      </w:r>
    </w:p>
    <w:p w14:paraId="1CAD8BF7">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二十九</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仪容</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仪表</w:t>
      </w:r>
    </w:p>
    <w:p w14:paraId="28E9366A">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（一）保持着装平整干净、仪表端庄。不得披衣，不得挽卷裤腿、衣袖，不得佩戴帽子（特殊情况除外），不得佩戴夸张饰品。</w:t>
      </w:r>
    </w:p>
    <w:p w14:paraId="36C88BEF">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保持仪容整洁，讲究个人卫生。男士不留长发、大鬓角、卷发（自然卷除外）、剃光头或蓄长胡须。女性不得染指甲、染彩发、浓妆艳抹、不得使用香味过浓的香水、上班期间应将长发束起或盘发。</w:t>
      </w:r>
    </w:p>
    <w:p w14:paraId="4E1D9576">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w:t>
      </w:r>
      <w:r>
        <w:rPr>
          <w:rFonts w:hint="default" w:ascii="Times New Roman" w:hAnsi="Times New Roman" w:eastAsia="黑体" w:cs="Times New Roman"/>
          <w:color w:val="000000" w:themeColor="text1"/>
          <w:spacing w:val="0"/>
          <w:sz w:val="32"/>
          <w:szCs w:val="32"/>
          <w:highlight w:val="none"/>
          <w:u w:val="none"/>
          <w:lang w:eastAsia="zh-CN"/>
          <w14:textFill>
            <w14:solidFill>
              <w14:schemeClr w14:val="tx1"/>
            </w14:solidFill>
          </w14:textFill>
        </w:rPr>
        <w:t>三十</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服务质量</w:t>
      </w:r>
    </w:p>
    <w:p w14:paraId="15F1E8A0">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（一）实行首接责任制，对能办理的事项给予明确答复，对不能办理的说明理由。</w:t>
      </w:r>
    </w:p>
    <w:p w14:paraId="715A390E">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书写的联系函、批件等，应表述完整、字迹清楚、准确无误。</w:t>
      </w:r>
    </w:p>
    <w:p w14:paraId="50BB8C5A">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（三）</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必须一次性告知服务对象其申办事项所需的全部资料，并主动介绍下一步应如何办理。</w:t>
      </w:r>
    </w:p>
    <w:p w14:paraId="3528BBA1">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服务窗口必须做到人不离岗，确实有重大事情需暂时离岗，应放置</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暂停服务</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提示牌，窗口显示屏调整为</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暂停服务</w:t>
      </w:r>
      <w:r>
        <w:rPr>
          <w:rFonts w:hint="eastAsia"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，并引导服务对象至其他窗口办理。</w:t>
      </w:r>
    </w:p>
    <w:p w14:paraId="25C27800">
      <w:pPr>
        <w:keepNext w:val="0"/>
        <w:keepLines w:val="0"/>
        <w:pageBreakBefore w:val="0"/>
        <w:widowControl w:val="0"/>
        <w:numPr>
          <w:ilvl w:val="0"/>
          <w:numId w:val="0"/>
        </w:numPr>
        <w:kinsoku/>
        <w:wordWrap w:val="0"/>
        <w:overflowPunct w:val="0"/>
        <w:topLinePunct w:val="0"/>
        <w:autoSpaceDE/>
        <w:autoSpaceDN/>
        <w:bidi w:val="0"/>
        <w:adjustRightInd/>
        <w:snapToGrid/>
        <w:spacing w:line="572" w:lineRule="exact"/>
        <w:ind w:left="0" w:leftChars="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pacing w:val="0"/>
          <w:kern w:val="2"/>
          <w:sz w:val="32"/>
          <w:szCs w:val="32"/>
          <w:highlight w:val="none"/>
          <w:u w:val="none"/>
          <w:lang w:val="en-US" w:eastAsia="zh-CN" w:bidi="ar-SA"/>
          <w14:textFill>
            <w14:solidFill>
              <w14:schemeClr w14:val="tx1"/>
            </w14:solidFill>
          </w14:textFill>
        </w:rPr>
        <w:t>遵纪守法，办事公道，不收礼，不吃请，不搞权钱交易。</w:t>
      </w:r>
    </w:p>
    <w:p w14:paraId="6611414F">
      <w:pPr>
        <w:keepNext w:val="0"/>
        <w:keepLines w:val="0"/>
        <w:pageBreakBefore w:val="0"/>
        <w:widowControl w:val="0"/>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尽可能缩短办理时限，提前办结事项，提高办事效率，方便存档人员。</w:t>
      </w:r>
    </w:p>
    <w:p w14:paraId="5306FD09">
      <w:pPr>
        <w:keepNext w:val="0"/>
        <w:keepLines w:val="0"/>
        <w:pageBreakBefore w:val="0"/>
        <w:widowControl w:val="0"/>
        <w:kinsoku/>
        <w:wordWrap w:val="0"/>
        <w:overflowPunct w:val="0"/>
        <w:topLinePunct w:val="0"/>
        <w:autoSpaceDE/>
        <w:autoSpaceDN/>
        <w:bidi w:val="0"/>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p>
    <w:p w14:paraId="157982C2">
      <w:pPr>
        <w:keepNext w:val="0"/>
        <w:keepLines w:val="0"/>
        <w:pageBreakBefore w:val="0"/>
        <w:widowControl w:val="0"/>
        <w:kinsoku/>
        <w:wordWrap w:val="0"/>
        <w:overflowPunct w:val="0"/>
        <w:topLinePunct w:val="0"/>
        <w:autoSpaceDE/>
        <w:autoSpaceDN/>
        <w:bidi w:val="0"/>
        <w:adjustRightInd/>
        <w:snapToGrid/>
        <w:spacing w:line="572" w:lineRule="exact"/>
        <w:ind w:left="0" w:right="0" w:firstLine="0" w:firstLineChars="0"/>
        <w:jc w:val="center"/>
        <w:textAlignment w:val="auto"/>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第七章 附则</w:t>
      </w:r>
    </w:p>
    <w:p w14:paraId="747D687F">
      <w:pPr>
        <w:pStyle w:val="7"/>
        <w:keepNext w:val="0"/>
        <w:keepLines w:val="0"/>
        <w:pageBreakBefore w:val="0"/>
        <w:widowControl w:val="0"/>
        <w:kinsoku/>
        <w:topLinePunct w:val="0"/>
        <w:autoSpaceDE/>
        <w:autoSpaceDN/>
        <w:bidi w:val="0"/>
        <w:spacing w:line="572" w:lineRule="exact"/>
        <w:textAlignment w:val="auto"/>
        <w:rPr>
          <w:rFonts w:hint="default" w:ascii="Times New Roman" w:hAnsi="Times New Roman" w:cs="Times New Roman"/>
          <w:sz w:val="32"/>
          <w:szCs w:val="32"/>
        </w:rPr>
      </w:pPr>
    </w:p>
    <w:p w14:paraId="1CCE3F7B">
      <w:pPr>
        <w:keepNext w:val="0"/>
        <w:keepLines w:val="0"/>
        <w:pageBreakBefore w:val="0"/>
        <w:widowControl w:val="0"/>
        <w:shd w:val="clear" w:color="auto" w:fill="FFFFFF"/>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第三十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一</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对于违反相关规定和纪律的，依据有关规定予以纠正；根据情节轻重，给予批评教育、组织处理或者党纪政务处分，并视情追究相关人员责任。涉嫌违法犯罪的，按照国家法律法规处理。</w:t>
      </w:r>
    </w:p>
    <w:p w14:paraId="408774A1">
      <w:pPr>
        <w:keepNext w:val="0"/>
        <w:keepLines w:val="0"/>
        <w:pageBreakBefore w:val="0"/>
        <w:widowControl w:val="0"/>
        <w:shd w:val="clear" w:color="auto" w:fill="FFFFFF"/>
        <w:kinsoku/>
        <w:wordWrap w:val="0"/>
        <w:overflowPunct w:val="0"/>
        <w:topLinePunct w:val="0"/>
        <w:autoSpaceDE/>
        <w:autoSpaceDN/>
        <w:bidi w:val="0"/>
        <w:adjustRightInd/>
        <w:snapToGrid/>
        <w:spacing w:line="572" w:lineRule="exact"/>
        <w:ind w:left="0" w:right="0" w:firstLine="640" w:firstLineChars="200"/>
        <w:jc w:val="both"/>
        <w:textAlignment w:val="auto"/>
        <w:rPr>
          <w:rFonts w:hint="default" w:ascii="Times New Roman" w:hAnsi="Times New Roman" w:eastAsia="仿宋_GB2312" w:cs="Times New Roman"/>
          <w:color w:val="000000" w:themeColor="text1"/>
          <w:spacing w:val="-11"/>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第三十</w:t>
      </w:r>
      <w:r>
        <w:rPr>
          <w:rFonts w:hint="eastAsia" w:ascii="Times New Roman" w:hAnsi="Times New Roman" w:eastAsia="黑体" w:cs="Times New Roman"/>
          <w:color w:val="000000" w:themeColor="text1"/>
          <w:spacing w:val="0"/>
          <w:sz w:val="32"/>
          <w:szCs w:val="32"/>
          <w:highlight w:val="none"/>
          <w:u w:val="none"/>
          <w:lang w:val="en-US" w:eastAsia="zh-CN"/>
          <w14:textFill>
            <w14:solidFill>
              <w14:schemeClr w14:val="tx1"/>
            </w14:solidFill>
          </w14:textFill>
        </w:rPr>
        <w:t>二</w:t>
      </w:r>
      <w:r>
        <w:rPr>
          <w:rFonts w:hint="default" w:ascii="Times New Roman" w:hAnsi="Times New Roman" w:eastAsia="黑体" w:cs="Times New Roman"/>
          <w:color w:val="000000" w:themeColor="text1"/>
          <w:spacing w:val="0"/>
          <w:sz w:val="32"/>
          <w:szCs w:val="32"/>
          <w:highlight w:val="none"/>
          <w:u w:val="none"/>
          <w14:textFill>
            <w14:solidFill>
              <w14:schemeClr w14:val="tx1"/>
            </w14:solidFill>
          </w14:textFill>
        </w:rPr>
        <w:t>条</w:t>
      </w:r>
      <w:r>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11"/>
          <w:sz w:val="32"/>
          <w:szCs w:val="32"/>
          <w:highlight w:val="none"/>
          <w:u w:val="none"/>
          <w14:textFill>
            <w14:solidFill>
              <w14:schemeClr w14:val="tx1"/>
            </w14:solidFill>
          </w14:textFill>
        </w:rPr>
        <w:t>本规</w:t>
      </w:r>
      <w:r>
        <w:rPr>
          <w:rFonts w:hint="default"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程自</w:t>
      </w:r>
      <w:r>
        <w:rPr>
          <w:rFonts w:hint="eastAsia"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2024年6月19日起施行</w:t>
      </w:r>
      <w:r>
        <w:rPr>
          <w:rFonts w:hint="default" w:ascii="Times New Roman" w:hAnsi="Times New Roman" w:eastAsia="仿宋_GB2312" w:cs="Times New Roman"/>
          <w:color w:val="000000" w:themeColor="text1"/>
          <w:spacing w:val="-11"/>
          <w:sz w:val="32"/>
          <w:szCs w:val="32"/>
          <w:highlight w:val="none"/>
          <w:u w:val="none"/>
          <w:lang w:val="en-US" w:eastAsia="zh-CN"/>
          <w14:textFill>
            <w14:solidFill>
              <w14:schemeClr w14:val="tx1"/>
            </w14:solidFill>
          </w14:textFill>
        </w:rPr>
        <w:t>，有效期2年</w:t>
      </w:r>
      <w:r>
        <w:rPr>
          <w:rFonts w:hint="default" w:ascii="Times New Roman" w:hAnsi="Times New Roman" w:eastAsia="仿宋_GB2312" w:cs="Times New Roman"/>
          <w:color w:val="000000" w:themeColor="text1"/>
          <w:spacing w:val="-11"/>
          <w:sz w:val="32"/>
          <w:szCs w:val="32"/>
          <w:highlight w:val="none"/>
          <w:u w:val="none"/>
          <w14:textFill>
            <w14:solidFill>
              <w14:schemeClr w14:val="tx1"/>
            </w14:solidFill>
          </w14:textFill>
        </w:rPr>
        <w:t>。</w:t>
      </w:r>
    </w:p>
    <w:p w14:paraId="780C59CE">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14:textFill>
            <w14:solidFill>
              <w14:schemeClr w14:val="tx1"/>
            </w14:solidFill>
          </w14:textFill>
        </w:rPr>
      </w:pPr>
    </w:p>
    <w:p w14:paraId="7B1B5D01">
      <w:pPr>
        <w:keepNext w:val="0"/>
        <w:keepLines w:val="0"/>
        <w:pageBreakBefore w:val="0"/>
        <w:widowControl w:val="0"/>
        <w:kinsoku/>
        <w:wordWrap/>
        <w:overflowPunct/>
        <w:topLinePunct w:val="0"/>
        <w:autoSpaceDE/>
        <w:autoSpaceDN/>
        <w:bidi w:val="0"/>
        <w:spacing w:line="572"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eastAsia="zh-CN"/>
          <w14:textFill>
            <w14:solidFill>
              <w14:schemeClr w14:val="tx1"/>
            </w14:solidFill>
          </w14:textFill>
        </w:rPr>
        <w:t>附件：</w:t>
      </w: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1.委托书</w:t>
      </w:r>
    </w:p>
    <w:p w14:paraId="2458BBF0">
      <w:pPr>
        <w:keepNext w:val="0"/>
        <w:keepLines w:val="0"/>
        <w:pageBreakBefore w:val="0"/>
        <w:widowControl w:val="0"/>
        <w:kinsoku/>
        <w:wordWrap/>
        <w:overflowPunct/>
        <w:topLinePunct w:val="0"/>
        <w:autoSpaceDE/>
        <w:autoSpaceDN/>
        <w:bidi w:val="0"/>
        <w:spacing w:line="572" w:lineRule="exact"/>
        <w:ind w:firstLine="1600" w:firstLineChars="5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 xml:space="preserve">2.单位委托集体存档申请书 </w:t>
      </w:r>
    </w:p>
    <w:p w14:paraId="2E71B32B">
      <w:pPr>
        <w:keepNext w:val="0"/>
        <w:keepLines w:val="0"/>
        <w:pageBreakBefore w:val="0"/>
        <w:widowControl w:val="0"/>
        <w:kinsoku/>
        <w:wordWrap/>
        <w:overflowPunct/>
        <w:topLinePunct w:val="0"/>
        <w:autoSpaceDE/>
        <w:autoSpaceDN/>
        <w:bidi w:val="0"/>
        <w:spacing w:line="572" w:lineRule="exact"/>
        <w:ind w:firstLine="1600" w:firstLineChars="5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3.流动人员人事档案单位委托集体存档服务协议</w:t>
      </w:r>
    </w:p>
    <w:p w14:paraId="301251DB">
      <w:pPr>
        <w:keepNext w:val="0"/>
        <w:keepLines w:val="0"/>
        <w:pageBreakBefore w:val="0"/>
        <w:widowControl w:val="0"/>
        <w:kinsoku/>
        <w:wordWrap/>
        <w:overflowPunct/>
        <w:topLinePunct w:val="0"/>
        <w:autoSpaceDE/>
        <w:autoSpaceDN/>
        <w:bidi w:val="0"/>
        <w:spacing w:line="572" w:lineRule="exact"/>
        <w:ind w:firstLine="1600" w:firstLineChars="5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4.拟存档人员名单</w:t>
      </w:r>
    </w:p>
    <w:p w14:paraId="6712ADFD">
      <w:pPr>
        <w:keepNext w:val="0"/>
        <w:keepLines w:val="0"/>
        <w:pageBreakBefore w:val="0"/>
        <w:widowControl w:val="0"/>
        <w:kinsoku/>
        <w:wordWrap/>
        <w:overflowPunct/>
        <w:topLinePunct w:val="0"/>
        <w:autoSpaceDE/>
        <w:autoSpaceDN/>
        <w:bidi w:val="0"/>
        <w:spacing w:line="572" w:lineRule="exact"/>
        <w:ind w:firstLine="1600" w:firstLineChars="500"/>
        <w:jc w:val="both"/>
        <w:textAlignment w:val="auto"/>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u w:val="none"/>
          <w:lang w:val="en-US" w:eastAsia="zh-CN"/>
          <w14:textFill>
            <w14:solidFill>
              <w14:schemeClr w14:val="tx1"/>
            </w14:solidFill>
          </w14:textFill>
        </w:rPr>
        <w:t>5.介绍信</w:t>
      </w:r>
    </w:p>
    <w:p w14:paraId="7D6010D6">
      <w:pPr>
        <w:pStyle w:val="6"/>
        <w:keepNext w:val="0"/>
        <w:keepLines w:val="0"/>
        <w:pageBreakBefore w:val="0"/>
        <w:widowControl w:val="0"/>
        <w:kinsoku/>
        <w:wordWrap w:val="0"/>
        <w:overflowPunct/>
        <w:topLinePunct w:val="0"/>
        <w:autoSpaceDE/>
        <w:autoSpaceDN/>
        <w:bidi w:val="0"/>
        <w:adjustRightInd/>
        <w:snapToGrid w:val="0"/>
        <w:spacing w:line="57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sectPr>
          <w:pgSz w:w="11850" w:h="16783"/>
          <w:pgMar w:top="2098" w:right="1474" w:bottom="1984" w:left="1588" w:header="851" w:footer="1587" w:gutter="0"/>
          <w:pgNumType w:fmt="decimal"/>
          <w:cols w:space="0" w:num="1"/>
          <w:rtlGutter w:val="0"/>
          <w:docGrid w:type="lines" w:linePitch="312" w:charSpace="0"/>
        </w:sectPr>
      </w:pPr>
    </w:p>
    <w:p w14:paraId="7EAEA6C7">
      <w:pPr>
        <w:numPr>
          <w:ilvl w:val="0"/>
          <w:numId w:val="0"/>
        </w:numPr>
        <w:jc w:val="left"/>
        <w:rPr>
          <w:rFonts w:hint="default"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w:t>
      </w:r>
      <w:r>
        <w:rPr>
          <w:rFonts w:hint="default" w:ascii="黑体" w:hAnsi="黑体" w:eastAsia="黑体" w:cs="黑体"/>
          <w:kern w:val="2"/>
          <w:sz w:val="32"/>
          <w:szCs w:val="40"/>
          <w:lang w:val="en-US" w:eastAsia="zh-CN" w:bidi="ar-SA"/>
        </w:rPr>
        <w:t>1</w:t>
      </w:r>
    </w:p>
    <w:p w14:paraId="7DAB3BF9">
      <w:pPr>
        <w:jc w:val="center"/>
        <w:rPr>
          <w:rFonts w:hint="eastAsia" w:ascii="黑体" w:hAnsi="黑体" w:eastAsia="黑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委 托 书</w:t>
      </w:r>
    </w:p>
    <w:p w14:paraId="28B5BD32">
      <w:pPr>
        <w:jc w:val="center"/>
        <w:rPr>
          <w:rFonts w:hint="eastAsia" w:ascii="仿宋" w:hAnsi="仿宋" w:eastAsia="仿宋" w:cs="仿宋"/>
          <w:color w:val="000000" w:themeColor="text1"/>
          <w:sz w:val="44"/>
          <w:szCs w:val="44"/>
          <w14:textFill>
            <w14:solidFill>
              <w14:schemeClr w14:val="tx1"/>
            </w14:solidFill>
          </w14:textFill>
        </w:rPr>
      </w:pPr>
    </w:p>
    <w:p w14:paraId="7F5D74D3">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7BECC395">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本人姓名：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，因</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原因未能亲自来贵处办理</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业务，现委托姓名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作为本人的合法代理人，全权代表本人办理以上事项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被委托人</w:t>
      </w:r>
      <w:r>
        <w:rPr>
          <w:rFonts w:hint="eastAsia" w:ascii="仿宋_GB2312" w:hAnsi="仿宋_GB2312" w:eastAsia="仿宋_GB2312" w:cs="仿宋_GB2312"/>
          <w:color w:val="000000" w:themeColor="text1"/>
          <w:sz w:val="32"/>
          <w:szCs w:val="32"/>
          <w14:textFill>
            <w14:solidFill>
              <w14:schemeClr w14:val="tx1"/>
            </w14:solidFill>
          </w14:textFill>
        </w:rPr>
        <w:t>在办理上述事项过程中所签署的有关文件，我均予以认可，并承担所有的法律责任。</w:t>
      </w:r>
    </w:p>
    <w:p w14:paraId="76124387">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委托期限：自签字之日起至上述事项办完为止。</w:t>
      </w:r>
    </w:p>
    <w:p w14:paraId="3B2B27C9">
      <w:pPr>
        <w:ind w:firstLine="435"/>
        <w:rPr>
          <w:rFonts w:hint="eastAsia" w:ascii="仿宋_GB2312" w:hAnsi="仿宋_GB2312" w:eastAsia="仿宋_GB2312" w:cs="仿宋_GB2312"/>
          <w:color w:val="000000" w:themeColor="text1"/>
          <w:sz w:val="32"/>
          <w:szCs w:val="32"/>
          <w14:textFill>
            <w14:solidFill>
              <w14:schemeClr w14:val="tx1"/>
            </w14:solidFill>
          </w14:textFill>
        </w:rPr>
      </w:pPr>
    </w:p>
    <w:p w14:paraId="0559FD34">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委托人（本人手写签名并按手印）：</w:t>
      </w:r>
    </w:p>
    <w:p w14:paraId="2DA1B194">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委托人联系电话：</w:t>
      </w:r>
    </w:p>
    <w:p w14:paraId="3467FFEF">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被委托人（本人手写签字）：</w:t>
      </w:r>
    </w:p>
    <w:p w14:paraId="340E4021">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被委托人联系电话：</w:t>
      </w:r>
    </w:p>
    <w:p w14:paraId="2F0ABEDA">
      <w:pPr>
        <w:keepNext w:val="0"/>
        <w:keepLines w:val="0"/>
        <w:pageBreakBefore w:val="0"/>
        <w:widowControl w:val="0"/>
        <w:kinsoku/>
        <w:wordWrap/>
        <w:overflowPunct/>
        <w:topLinePunct w:val="0"/>
        <w:autoSpaceDE/>
        <w:autoSpaceDN/>
        <w:bidi w:val="0"/>
        <w:adjustRightInd/>
        <w:snapToGrid/>
        <w:ind w:firstLine="2560" w:firstLineChars="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日期：         年     月    日</w:t>
      </w:r>
    </w:p>
    <w:p w14:paraId="0CA9E68E">
      <w:pPr>
        <w:ind w:firstLine="435"/>
        <w:rPr>
          <w:rFonts w:hint="eastAsia"/>
          <w:color w:val="000000" w:themeColor="text1"/>
          <w:sz w:val="28"/>
          <w:szCs w:val="28"/>
          <w14:textFill>
            <w14:solidFill>
              <w14:schemeClr w14:val="tx1"/>
            </w14:solidFill>
          </w14:textFill>
        </w:rPr>
      </w:pPr>
    </w:p>
    <w:p w14:paraId="55D487FE">
      <w:pPr>
        <w:ind w:firstLine="435"/>
        <w:rPr>
          <w:rFonts w:hint="eastAsia" w:ascii="楷体_GB2312" w:hAnsi="楷体_GB2312" w:eastAsia="楷体_GB2312" w:cs="楷体_GB2312"/>
          <w:b/>
          <w:bCs w:val="0"/>
          <w:color w:val="000000" w:themeColor="text1"/>
          <w:sz w:val="24"/>
          <w:szCs w:val="32"/>
          <w14:textFill>
            <w14:solidFill>
              <w14:schemeClr w14:val="tx1"/>
            </w14:solidFill>
          </w14:textFill>
        </w:rPr>
      </w:pPr>
      <w:r>
        <w:rPr>
          <w:rFonts w:hint="eastAsia" w:ascii="楷体_GB2312" w:hAnsi="楷体_GB2312" w:eastAsia="楷体_GB2312" w:cs="楷体_GB2312"/>
          <w:b/>
          <w:bCs w:val="0"/>
          <w:color w:val="000000" w:themeColor="text1"/>
          <w:sz w:val="24"/>
          <w:szCs w:val="32"/>
          <w14:textFill>
            <w14:solidFill>
              <w14:schemeClr w14:val="tx1"/>
            </w14:solidFill>
          </w14:textFill>
        </w:rPr>
        <w:t>（另需附上</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存档</w:t>
      </w:r>
      <w:r>
        <w:rPr>
          <w:rFonts w:hint="eastAsia" w:ascii="楷体_GB2312" w:hAnsi="楷体_GB2312" w:eastAsia="楷体_GB2312" w:cs="楷体_GB2312"/>
          <w:b/>
          <w:bCs w:val="0"/>
          <w:color w:val="000000" w:themeColor="text1"/>
          <w:sz w:val="24"/>
          <w:szCs w:val="32"/>
          <w14:textFill>
            <w14:solidFill>
              <w14:schemeClr w14:val="tx1"/>
            </w14:solidFill>
          </w14:textFill>
        </w:rPr>
        <w:t>人</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有效</w:t>
      </w:r>
      <w:r>
        <w:rPr>
          <w:rFonts w:hint="eastAsia" w:ascii="楷体_GB2312" w:hAnsi="楷体_GB2312" w:eastAsia="楷体_GB2312" w:cs="楷体_GB2312"/>
          <w:b/>
          <w:bCs w:val="0"/>
          <w:color w:val="000000" w:themeColor="text1"/>
          <w:sz w:val="24"/>
          <w:szCs w:val="32"/>
          <w14:textFill>
            <w14:solidFill>
              <w14:schemeClr w14:val="tx1"/>
            </w14:solidFill>
          </w14:textFill>
        </w:rPr>
        <w:t>身份证复印件</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和经办</w:t>
      </w:r>
      <w:r>
        <w:rPr>
          <w:rFonts w:hint="eastAsia" w:ascii="楷体_GB2312" w:hAnsi="楷体_GB2312" w:eastAsia="楷体_GB2312" w:cs="楷体_GB2312"/>
          <w:b/>
          <w:bCs w:val="0"/>
          <w:color w:val="000000" w:themeColor="text1"/>
          <w:sz w:val="24"/>
          <w:szCs w:val="32"/>
          <w14:textFill>
            <w14:solidFill>
              <w14:schemeClr w14:val="tx1"/>
            </w14:solidFill>
          </w14:textFill>
        </w:rPr>
        <w:t>人</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有效</w:t>
      </w:r>
      <w:r>
        <w:rPr>
          <w:rFonts w:hint="eastAsia" w:ascii="楷体_GB2312" w:hAnsi="楷体_GB2312" w:eastAsia="楷体_GB2312" w:cs="楷体_GB2312"/>
          <w:b/>
          <w:bCs w:val="0"/>
          <w:color w:val="000000" w:themeColor="text1"/>
          <w:sz w:val="24"/>
          <w:szCs w:val="32"/>
          <w14:textFill>
            <w14:solidFill>
              <w14:schemeClr w14:val="tx1"/>
            </w14:solidFill>
          </w14:textFill>
        </w:rPr>
        <w:t>身份证</w:t>
      </w:r>
      <w:r>
        <w:rPr>
          <w:rFonts w:hint="eastAsia" w:ascii="楷体_GB2312" w:hAnsi="楷体_GB2312" w:eastAsia="楷体_GB2312" w:cs="楷体_GB2312"/>
          <w:b/>
          <w:bCs w:val="0"/>
          <w:color w:val="000000" w:themeColor="text1"/>
          <w:sz w:val="24"/>
          <w:szCs w:val="32"/>
          <w:lang w:val="en-US" w:eastAsia="zh-CN"/>
          <w14:textFill>
            <w14:solidFill>
              <w14:schemeClr w14:val="tx1"/>
            </w14:solidFill>
          </w14:textFill>
        </w:rPr>
        <w:t>件</w:t>
      </w:r>
      <w:r>
        <w:rPr>
          <w:rFonts w:hint="eastAsia" w:ascii="楷体_GB2312" w:hAnsi="楷体_GB2312" w:eastAsia="楷体_GB2312" w:cs="楷体_GB2312"/>
          <w:b/>
          <w:bCs w:val="0"/>
          <w:color w:val="000000" w:themeColor="text1"/>
          <w:sz w:val="24"/>
          <w:szCs w:val="32"/>
          <w14:textFill>
            <w14:solidFill>
              <w14:schemeClr w14:val="tx1"/>
            </w14:solidFill>
          </w14:textFill>
        </w:rPr>
        <w:t>原件和复印件）</w:t>
      </w:r>
    </w:p>
    <w:p w14:paraId="412FAF94">
      <w:pPr>
        <w:numPr>
          <w:ilvl w:val="0"/>
          <w:numId w:val="0"/>
        </w:numPr>
        <w:jc w:val="left"/>
        <w:rPr>
          <w:rFonts w:hint="default" w:cstheme="minorBidi"/>
          <w:color w:val="000000" w:themeColor="text1"/>
          <w:kern w:val="2"/>
          <w:sz w:val="32"/>
          <w:szCs w:val="40"/>
          <w:lang w:val="en-US" w:eastAsia="zh-CN" w:bidi="ar-SA"/>
          <w14:textFill>
            <w14:solidFill>
              <w14:schemeClr w14:val="tx1"/>
            </w14:solidFill>
          </w14:textFill>
        </w:rPr>
        <w:sectPr>
          <w:pgSz w:w="11850" w:h="16783"/>
          <w:pgMar w:top="2098" w:right="1474" w:bottom="1984" w:left="1588" w:header="851" w:footer="1587" w:gutter="0"/>
          <w:pgNumType w:fmt="decimal"/>
          <w:cols w:space="0" w:num="1"/>
          <w:rtlGutter w:val="0"/>
          <w:docGrid w:type="lines" w:linePitch="312" w:charSpace="0"/>
        </w:sectPr>
      </w:pPr>
    </w:p>
    <w:p w14:paraId="009FA5BA">
      <w:pPr>
        <w:numPr>
          <w:ilvl w:val="0"/>
          <w:numId w:val="0"/>
        </w:numPr>
        <w:jc w:val="left"/>
        <w:rPr>
          <w:rFonts w:hint="default"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w:t>
      </w:r>
      <w:r>
        <w:rPr>
          <w:rFonts w:hint="default" w:ascii="黑体" w:hAnsi="黑体" w:eastAsia="黑体" w:cs="黑体"/>
          <w:kern w:val="2"/>
          <w:sz w:val="32"/>
          <w:szCs w:val="40"/>
          <w:lang w:val="en-US" w:eastAsia="zh-CN" w:bidi="ar-SA"/>
        </w:rPr>
        <w:t>2</w:t>
      </w:r>
    </w:p>
    <w:p w14:paraId="484697D0">
      <w:pPr>
        <w:numPr>
          <w:ilvl w:val="0"/>
          <w:numId w:val="0"/>
        </w:numPr>
        <w:jc w:val="cente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单位委托集体存档申请书</w:t>
      </w:r>
    </w:p>
    <w:p w14:paraId="7C77BB69">
      <w:pPr>
        <w:numPr>
          <w:ilvl w:val="0"/>
          <w:numId w:val="3"/>
        </w:numPr>
        <w:jc w:val="left"/>
        <w:rPr>
          <w:rFonts w:hint="eastAsia" w:ascii="黑体" w:hAnsi="黑体" w:eastAsia="黑体" w:cs="黑体"/>
          <w:color w:val="000000" w:themeColor="text1"/>
          <w:kern w:val="2"/>
          <w:sz w:val="32"/>
          <w:szCs w:val="40"/>
          <w:lang w:val="en-US" w:eastAsia="zh-CN" w:bidi="ar-SA"/>
          <w14:textFill>
            <w14:solidFill>
              <w14:schemeClr w14:val="tx1"/>
            </w14:solidFill>
          </w14:textFill>
        </w:rPr>
      </w:pPr>
      <w:r>
        <w:rPr>
          <w:rFonts w:hint="eastAsia" w:ascii="黑体" w:hAnsi="黑体" w:eastAsia="黑体" w:cs="黑体"/>
          <w:color w:val="000000" w:themeColor="text1"/>
          <w:kern w:val="2"/>
          <w:sz w:val="32"/>
          <w:szCs w:val="40"/>
          <w:lang w:val="en-US" w:eastAsia="zh-CN" w:bidi="ar-SA"/>
          <w14:textFill>
            <w14:solidFill>
              <w14:schemeClr w14:val="tx1"/>
            </w14:solidFill>
          </w14:textFill>
        </w:rPr>
        <w:t>申请单位基本情况介绍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1863"/>
        <w:gridCol w:w="2550"/>
        <w:gridCol w:w="2118"/>
      </w:tblGrid>
      <w:tr w14:paraId="026D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7" w:type="dxa"/>
          </w:tcPr>
          <w:p w14:paraId="3CB9D7BF">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单位名称</w:t>
            </w:r>
          </w:p>
        </w:tc>
        <w:tc>
          <w:tcPr>
            <w:tcW w:w="1863" w:type="dxa"/>
          </w:tcPr>
          <w:p w14:paraId="328D6148">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c>
          <w:tcPr>
            <w:tcW w:w="2550" w:type="dxa"/>
          </w:tcPr>
          <w:p w14:paraId="43AC557E">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证照号</w:t>
            </w:r>
          </w:p>
        </w:tc>
        <w:tc>
          <w:tcPr>
            <w:tcW w:w="2118" w:type="dxa"/>
          </w:tcPr>
          <w:p w14:paraId="6F18B499">
            <w:pPr>
              <w:numPr>
                <w:ilvl w:val="0"/>
                <w:numId w:val="0"/>
              </w:numPr>
              <w:jc w:val="left"/>
              <w:rPr>
                <w:rFonts w:hint="eastAsia" w:ascii="仿宋_GB2312" w:hAnsi="仿宋_GB2312" w:eastAsia="仿宋_GB2312" w:cs="仿宋_GB2312"/>
                <w:color w:val="000000" w:themeColor="text1"/>
                <w:kern w:val="2"/>
                <w:sz w:val="32"/>
                <w:szCs w:val="40"/>
                <w:vertAlign w:val="baseline"/>
                <w:lang w:val="en-US" w:eastAsia="zh-CN" w:bidi="ar-SA"/>
                <w14:textFill>
                  <w14:solidFill>
                    <w14:schemeClr w14:val="tx1"/>
                  </w14:solidFill>
                </w14:textFill>
              </w:rPr>
            </w:pPr>
          </w:p>
        </w:tc>
      </w:tr>
      <w:tr w14:paraId="1B1D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116606A8">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单位地址</w:t>
            </w:r>
          </w:p>
        </w:tc>
        <w:tc>
          <w:tcPr>
            <w:tcW w:w="6531" w:type="dxa"/>
            <w:gridSpan w:val="3"/>
          </w:tcPr>
          <w:p w14:paraId="388BB65E">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r>
      <w:tr w14:paraId="662C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29D7A4CD">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法人姓名</w:t>
            </w:r>
          </w:p>
        </w:tc>
        <w:tc>
          <w:tcPr>
            <w:tcW w:w="1863" w:type="dxa"/>
          </w:tcPr>
          <w:p w14:paraId="283D378A">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c>
          <w:tcPr>
            <w:tcW w:w="2550" w:type="dxa"/>
          </w:tcPr>
          <w:p w14:paraId="6E47A77D">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法人联系电话</w:t>
            </w:r>
          </w:p>
        </w:tc>
        <w:tc>
          <w:tcPr>
            <w:tcW w:w="2118" w:type="dxa"/>
          </w:tcPr>
          <w:p w14:paraId="617411F6">
            <w:pPr>
              <w:numPr>
                <w:ilvl w:val="0"/>
                <w:numId w:val="0"/>
              </w:numPr>
              <w:jc w:val="left"/>
              <w:rPr>
                <w:rFonts w:hint="eastAsia" w:ascii="仿宋_GB2312" w:hAnsi="仿宋_GB2312" w:eastAsia="仿宋_GB2312" w:cs="仿宋_GB2312"/>
                <w:color w:val="000000" w:themeColor="text1"/>
                <w:kern w:val="2"/>
                <w:sz w:val="32"/>
                <w:szCs w:val="40"/>
                <w:vertAlign w:val="baseline"/>
                <w:lang w:val="en-US" w:eastAsia="zh-CN" w:bidi="ar-SA"/>
                <w14:textFill>
                  <w14:solidFill>
                    <w14:schemeClr w14:val="tx1"/>
                  </w14:solidFill>
                </w14:textFill>
              </w:rPr>
            </w:pPr>
          </w:p>
        </w:tc>
      </w:tr>
      <w:tr w14:paraId="46E6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3CDD36E1">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法人身份证号</w:t>
            </w:r>
          </w:p>
        </w:tc>
        <w:tc>
          <w:tcPr>
            <w:tcW w:w="6531" w:type="dxa"/>
            <w:gridSpan w:val="3"/>
          </w:tcPr>
          <w:p w14:paraId="2E83374E">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r>
      <w:tr w14:paraId="10DD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322CDFD4">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经办人姓名</w:t>
            </w:r>
          </w:p>
        </w:tc>
        <w:tc>
          <w:tcPr>
            <w:tcW w:w="1863" w:type="dxa"/>
          </w:tcPr>
          <w:p w14:paraId="27AB98D4">
            <w:pPr>
              <w:numPr>
                <w:ilvl w:val="0"/>
                <w:numId w:val="0"/>
              </w:numPr>
              <w:jc w:val="left"/>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p>
        </w:tc>
        <w:tc>
          <w:tcPr>
            <w:tcW w:w="2550" w:type="dxa"/>
          </w:tcPr>
          <w:p w14:paraId="52A08BD1">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经办人联系电话</w:t>
            </w:r>
          </w:p>
        </w:tc>
        <w:tc>
          <w:tcPr>
            <w:tcW w:w="2118" w:type="dxa"/>
          </w:tcPr>
          <w:p w14:paraId="70190C6C">
            <w:pPr>
              <w:numPr>
                <w:ilvl w:val="0"/>
                <w:numId w:val="0"/>
              </w:numPr>
              <w:jc w:val="left"/>
              <w:rPr>
                <w:rFonts w:hint="eastAsia" w:ascii="仿宋_GB2312" w:hAnsi="仿宋_GB2312" w:eastAsia="仿宋_GB2312" w:cs="仿宋_GB2312"/>
                <w:color w:val="000000" w:themeColor="text1"/>
                <w:kern w:val="2"/>
                <w:sz w:val="32"/>
                <w:szCs w:val="40"/>
                <w:vertAlign w:val="baseline"/>
                <w:lang w:val="en-US" w:eastAsia="zh-CN" w:bidi="ar-SA"/>
                <w14:textFill>
                  <w14:solidFill>
                    <w14:schemeClr w14:val="tx1"/>
                  </w14:solidFill>
                </w14:textFill>
              </w:rPr>
            </w:pPr>
          </w:p>
        </w:tc>
      </w:tr>
      <w:tr w14:paraId="2B53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713B3E74">
            <w:pPr>
              <w:numPr>
                <w:ilvl w:val="0"/>
                <w:numId w:val="0"/>
              </w:numPr>
              <w:jc w:val="distribute"/>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0"/>
                <w:szCs w:val="30"/>
                <w:vertAlign w:val="baseline"/>
                <w:lang w:val="en-US" w:eastAsia="zh-CN" w:bidi="ar-SA"/>
                <w14:textFill>
                  <w14:solidFill>
                    <w14:schemeClr w14:val="tx1"/>
                  </w14:solidFill>
                </w14:textFill>
              </w:rPr>
              <w:t>经办人身份号</w:t>
            </w:r>
          </w:p>
        </w:tc>
        <w:tc>
          <w:tcPr>
            <w:tcW w:w="6531" w:type="dxa"/>
            <w:gridSpan w:val="3"/>
          </w:tcPr>
          <w:p w14:paraId="2EF1A8B7">
            <w:pPr>
              <w:numPr>
                <w:ilvl w:val="0"/>
                <w:numId w:val="0"/>
              </w:numPr>
              <w:jc w:val="left"/>
              <w:rPr>
                <w:rFonts w:hint="eastAsia" w:ascii="仿宋_GB2312" w:hAnsi="仿宋_GB2312" w:eastAsia="仿宋_GB2312" w:cs="仿宋_GB2312"/>
                <w:color w:val="000000" w:themeColor="text1"/>
                <w:kern w:val="2"/>
                <w:sz w:val="32"/>
                <w:szCs w:val="40"/>
                <w:vertAlign w:val="baseline"/>
                <w:lang w:val="en-US" w:eastAsia="zh-CN" w:bidi="ar-SA"/>
                <w14:textFill>
                  <w14:solidFill>
                    <w14:schemeClr w14:val="tx1"/>
                  </w14:solidFill>
                </w14:textFill>
              </w:rPr>
            </w:pPr>
          </w:p>
        </w:tc>
      </w:tr>
    </w:tbl>
    <w:p w14:paraId="6D02CD52">
      <w:pPr>
        <w:numPr>
          <w:ilvl w:val="0"/>
          <w:numId w:val="3"/>
        </w:numPr>
        <w:jc w:val="left"/>
        <w:rPr>
          <w:rFonts w:hint="eastAsia" w:ascii="黑体" w:hAnsi="黑体" w:eastAsia="黑体" w:cs="黑体"/>
          <w:color w:val="000000" w:themeColor="text1"/>
          <w:kern w:val="2"/>
          <w:sz w:val="32"/>
          <w:szCs w:val="40"/>
          <w:vertAlign w:val="baseline"/>
          <w:lang w:val="en-US" w:eastAsia="zh-CN" w:bidi="ar-SA"/>
          <w14:textFill>
            <w14:solidFill>
              <w14:schemeClr w14:val="tx1"/>
            </w14:solidFill>
          </w14:textFill>
        </w:rPr>
      </w:pPr>
      <w:r>
        <w:rPr>
          <w:rFonts w:hint="eastAsia" w:ascii="黑体" w:hAnsi="黑体" w:eastAsia="黑体" w:cs="黑体"/>
          <w:color w:val="000000" w:themeColor="text1"/>
          <w:kern w:val="2"/>
          <w:sz w:val="32"/>
          <w:szCs w:val="40"/>
          <w:lang w:val="en-US" w:eastAsia="zh-CN" w:bidi="ar-SA"/>
          <w14:textFill>
            <w14:solidFill>
              <w14:schemeClr w14:val="tx1"/>
            </w14:solidFill>
          </w14:textFill>
        </w:rPr>
        <w:t>开户理由（请根据本单位申请的实际理由填写）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3"/>
      </w:tblGrid>
      <w:tr w14:paraId="78E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8693" w:type="dxa"/>
          </w:tcPr>
          <w:p w14:paraId="1B47C788">
            <w:pPr>
              <w:numPr>
                <w:ilvl w:val="0"/>
                <w:numId w:val="0"/>
              </w:numPr>
              <w:jc w:val="left"/>
              <w:rPr>
                <w:rFonts w:hint="eastAsia" w:ascii="黑体" w:hAnsi="黑体" w:eastAsia="黑体" w:cs="黑体"/>
                <w:color w:val="000000" w:themeColor="text1"/>
                <w:kern w:val="2"/>
                <w:sz w:val="32"/>
                <w:szCs w:val="40"/>
                <w:vertAlign w:val="baseline"/>
                <w:lang w:val="en-US" w:eastAsia="zh-CN" w:bidi="ar-SA"/>
                <w14:textFill>
                  <w14:solidFill>
                    <w14:schemeClr w14:val="tx1"/>
                  </w14:solidFill>
                </w14:textFill>
              </w:rPr>
            </w:pPr>
          </w:p>
        </w:tc>
      </w:tr>
    </w:tbl>
    <w:p w14:paraId="5745669E">
      <w:pPr>
        <w:numPr>
          <w:ilvl w:val="0"/>
          <w:numId w:val="3"/>
        </w:numPr>
        <w:jc w:val="left"/>
        <w:rPr>
          <w:rFonts w:hint="eastAsia" w:ascii="黑体" w:hAnsi="黑体" w:eastAsia="黑体" w:cs="黑体"/>
          <w:color w:val="000000" w:themeColor="text1"/>
          <w:kern w:val="2"/>
          <w:sz w:val="32"/>
          <w:szCs w:val="40"/>
          <w:lang w:val="en-US" w:eastAsia="zh-CN" w:bidi="ar-SA"/>
          <w14:textFill>
            <w14:solidFill>
              <w14:schemeClr w14:val="tx1"/>
            </w14:solidFill>
          </w14:textFill>
        </w:rPr>
      </w:pPr>
      <w:r>
        <w:rPr>
          <w:rFonts w:hint="eastAsia" w:ascii="黑体" w:hAnsi="黑体" w:eastAsia="黑体" w:cs="黑体"/>
          <w:color w:val="000000" w:themeColor="text1"/>
          <w:kern w:val="2"/>
          <w:sz w:val="32"/>
          <w:szCs w:val="40"/>
          <w:lang w:val="en-US" w:eastAsia="zh-CN" w:bidi="ar-SA"/>
          <w14:textFill>
            <w14:solidFill>
              <w14:schemeClr w14:val="tx1"/>
            </w14:solidFill>
          </w14:textFill>
        </w:rPr>
        <w:t>开户申请</w:t>
      </w:r>
    </w:p>
    <w:p w14:paraId="2755E561">
      <w:pPr>
        <w:numPr>
          <w:ilvl w:val="0"/>
          <w:numId w:val="0"/>
        </w:numPr>
        <w:ind w:firstLine="640" w:firstLineChars="200"/>
        <w:jc w:val="left"/>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现拟安排</w:t>
      </w:r>
      <w:r>
        <w:rPr>
          <w:rFonts w:hint="eastAsia" w:ascii="仿宋_GB2312" w:hAnsi="仿宋_GB2312" w:eastAsia="仿宋_GB2312" w:cs="仿宋_GB2312"/>
          <w:color w:val="000000" w:themeColor="text1"/>
          <w:kern w:val="2"/>
          <w:sz w:val="32"/>
          <w:szCs w:val="32"/>
          <w:u w:val="singl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同志作为人事专员负责承办本单位委托集体存档业务。</w:t>
      </w:r>
    </w:p>
    <w:p w14:paraId="6EEB1EEA">
      <w:pPr>
        <w:numPr>
          <w:ilvl w:val="0"/>
          <w:numId w:val="0"/>
        </w:numPr>
        <w:ind w:firstLine="640" w:firstLineChars="200"/>
        <w:jc w:val="left"/>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p w14:paraId="38210CF3">
      <w:pPr>
        <w:numPr>
          <w:ilvl w:val="0"/>
          <w:numId w:val="0"/>
        </w:numPr>
        <w:jc w:val="right"/>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（单位盖章）</w:t>
      </w:r>
    </w:p>
    <w:p w14:paraId="49C960D1">
      <w:pPr>
        <w:pStyle w:val="6"/>
        <w:keepNext w:val="0"/>
        <w:keepLines w:val="0"/>
        <w:pageBreakBefore w:val="0"/>
        <w:widowControl w:val="0"/>
        <w:kinsoku/>
        <w:wordWrap w:val="0"/>
        <w:overflowPunct/>
        <w:topLinePunct w:val="0"/>
        <w:autoSpaceDE/>
        <w:autoSpaceDN/>
        <w:bidi w:val="0"/>
        <w:adjustRightInd/>
        <w:snapToGrid w:val="0"/>
        <w:spacing w:line="572" w:lineRule="exact"/>
        <w:jc w:val="both"/>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sectPr>
          <w:pgSz w:w="11850" w:h="16783"/>
          <w:pgMar w:top="2098" w:right="1474" w:bottom="1984" w:left="1588" w:header="851" w:footer="1587" w:gutter="0"/>
          <w:pgNumType w:fmt="decimal"/>
          <w:cols w:space="0" w:num="1"/>
          <w:rtlGutter w:val="0"/>
          <w:docGrid w:type="lines" w:linePitch="312" w:charSpace="0"/>
        </w:sect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年   月   日</w:t>
      </w:r>
    </w:p>
    <w:p w14:paraId="0D93EC5B">
      <w:pPr>
        <w:keepNext w:val="0"/>
        <w:keepLines w:val="0"/>
        <w:pageBreakBefore w:val="0"/>
        <w:widowControl w:val="0"/>
        <w:numPr>
          <w:ilvl w:val="0"/>
          <w:numId w:val="0"/>
        </w:numPr>
        <w:kinsoku/>
        <w:overflowPunct/>
        <w:topLinePunct w:val="0"/>
        <w:autoSpaceDE/>
        <w:autoSpaceDN/>
        <w:bidi w:val="0"/>
        <w:adjustRightInd/>
        <w:spacing w:line="579" w:lineRule="exact"/>
        <w:jc w:val="both"/>
        <w:textAlignment w:val="auto"/>
        <w:rPr>
          <w:rFonts w:hint="default" w:ascii="黑体" w:hAnsi="黑体" w:eastAsia="黑体" w:cs="黑体"/>
          <w:color w:val="000000" w:themeColor="text1"/>
          <w:kern w:val="2"/>
          <w:sz w:val="32"/>
          <w:szCs w:val="40"/>
          <w:lang w:val="en-US" w:eastAsia="zh-CN" w:bidi="ar-SA"/>
          <w14:textFill>
            <w14:solidFill>
              <w14:schemeClr w14:val="tx1"/>
            </w14:solidFill>
          </w14:textFill>
        </w:rPr>
      </w:pPr>
      <w:r>
        <w:rPr>
          <w:rFonts w:hint="default" w:ascii="黑体" w:hAnsi="黑体" w:eastAsia="黑体" w:cs="黑体"/>
          <w:kern w:val="2"/>
          <w:sz w:val="32"/>
          <w:szCs w:val="40"/>
          <w:lang w:val="en-US" w:eastAsia="zh-CN" w:bidi="ar-SA"/>
        </w:rPr>
        <w:t>附件3</w:t>
      </w:r>
    </w:p>
    <w:p w14:paraId="7314EDF9">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p>
    <w:p w14:paraId="74D8054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流动人员人事档案单位委托集体存档服务协议</w:t>
      </w:r>
    </w:p>
    <w:p w14:paraId="0711A3AC">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cs="Times New Roman" w:eastAsiaTheme="majorEastAsia"/>
          <w:b/>
          <w:bCs/>
          <w:color w:val="000000" w:themeColor="text1"/>
          <w:sz w:val="36"/>
          <w:szCs w:val="36"/>
          <w:lang w:val="en-US" w:eastAsia="zh-CN"/>
          <w14:textFill>
            <w14:solidFill>
              <w14:schemeClr w14:val="tx1"/>
            </w14:solidFill>
          </w14:textFill>
        </w:rPr>
      </w:pPr>
    </w:p>
    <w:p w14:paraId="5670F2C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683D736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乙方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7EFF675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p>
    <w:p w14:paraId="30DE33F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《中共中央组织部 人力资源社会保障部等五部门关于进一步加强流动人员人事档案管理服务工作的通知》（人社部发</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shd w:val="clear" w:color="auto" w:fill="FFFFFF"/>
          <w14:textFill>
            <w14:solidFill>
              <w14:schemeClr w14:val="tx1"/>
            </w14:solidFill>
          </w14:textFill>
        </w:rPr>
        <w:t>20</w:t>
      </w:r>
      <w:r>
        <w:rPr>
          <w:rFonts w:hint="default" w:ascii="Times New Roman" w:hAnsi="Times New Roman" w:eastAsia="仿宋_GB2312" w:cs="Times New Roman"/>
          <w:color w:val="000000" w:themeColor="text1"/>
          <w:spacing w:val="0"/>
          <w:kern w:val="0"/>
          <w:sz w:val="32"/>
          <w:szCs w:val="32"/>
          <w:shd w:val="clear" w:color="auto" w:fill="FFFFFF"/>
          <w:lang w:val="en-US" w:eastAsia="zh-CN"/>
          <w14:textFill>
            <w14:solidFill>
              <w14:schemeClr w14:val="tx1"/>
            </w14:solidFill>
          </w14:textFill>
        </w:rPr>
        <w:t>14</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号）、《中共中央组织部 人力资源社会保障部等五部门关于印发〈流动人员人事档案管理服务规定〉的通知》（人社部发</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shd w:val="clear" w:color="auto" w:fill="FFFFFF"/>
          <w14:textFill>
            <w14:solidFill>
              <w14:schemeClr w14:val="tx1"/>
            </w14:solidFill>
          </w14:textFill>
        </w:rPr>
        <w:t>20</w:t>
      </w:r>
      <w:r>
        <w:rPr>
          <w:rFonts w:hint="default" w:ascii="Times New Roman" w:hAnsi="Times New Roman" w:eastAsia="仿宋_GB2312" w:cs="Times New Roman"/>
          <w:color w:val="000000" w:themeColor="text1"/>
          <w:spacing w:val="0"/>
          <w:kern w:val="0"/>
          <w:sz w:val="32"/>
          <w:szCs w:val="32"/>
          <w:shd w:val="clear" w:color="auto" w:fill="FFFFFF"/>
          <w:lang w:val="en-US" w:eastAsia="zh-CN"/>
          <w14:textFill>
            <w14:solidFill>
              <w14:schemeClr w14:val="tx1"/>
            </w14:solidFill>
          </w14:textFill>
        </w:rPr>
        <w:t>21</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号）、《关于贯彻落实中共中央组织部 人力资源社会保障部等五部门&lt;流动人员人事档案管理服务规定&gt;有关事项的通知》（湘人社规</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shd w:val="clear" w:color="auto" w:fill="FFFFFF"/>
          <w14:textFill>
            <w14:solidFill>
              <w14:schemeClr w14:val="tx1"/>
            </w14:solidFill>
          </w14:textFill>
        </w:rPr>
        <w:t>20</w:t>
      </w:r>
      <w:r>
        <w:rPr>
          <w:rFonts w:hint="default" w:ascii="Times New Roman" w:hAnsi="Times New Roman" w:eastAsia="仿宋_GB2312" w:cs="Times New Roman"/>
          <w:color w:val="000000" w:themeColor="text1"/>
          <w:spacing w:val="0"/>
          <w:kern w:val="0"/>
          <w:sz w:val="32"/>
          <w:szCs w:val="32"/>
          <w:shd w:val="clear" w:color="auto" w:fill="FFFFFF"/>
          <w:lang w:val="en-US" w:eastAsia="zh-CN"/>
          <w14:textFill>
            <w14:solidFill>
              <w14:schemeClr w14:val="tx1"/>
            </w14:solidFill>
          </w14:textFill>
        </w:rPr>
        <w:t>23</w:t>
      </w:r>
      <w:r>
        <w:rPr>
          <w:rFonts w:hint="eastAsia" w:ascii="仿宋_GB2312" w:hAnsi="仿宋_GB2312" w:eastAsia="仿宋_GB2312" w:cs="仿宋_GB2312"/>
          <w:color w:val="000000" w:themeColor="text1"/>
          <w:spacing w:val="0"/>
          <w:kern w:val="0"/>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号）</w:t>
      </w:r>
      <w:r>
        <w:rPr>
          <w:rFonts w:hint="eastAsia" w:ascii="仿宋_GB2312" w:hAnsi="仿宋_GB2312" w:eastAsia="仿宋_GB2312" w:cs="仿宋_GB2312"/>
          <w:color w:val="000000" w:themeColor="text1"/>
          <w:sz w:val="32"/>
          <w:szCs w:val="32"/>
          <w14:textFill>
            <w14:solidFill>
              <w14:schemeClr w14:val="tx1"/>
            </w14:solidFill>
          </w14:textFill>
        </w:rPr>
        <w:t>有关规定，甲、乙双方本着自愿协商的原则，就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单位委托集体存档</w:t>
      </w:r>
      <w:r>
        <w:rPr>
          <w:rFonts w:hint="eastAsia" w:ascii="仿宋_GB2312" w:hAnsi="仿宋_GB2312" w:eastAsia="仿宋_GB2312" w:cs="仿宋_GB2312"/>
          <w:color w:val="000000" w:themeColor="text1"/>
          <w:sz w:val="32"/>
          <w:szCs w:val="32"/>
          <w14:textFill>
            <w14:solidFill>
              <w14:schemeClr w14:val="tx1"/>
            </w14:solidFill>
          </w14:textFill>
        </w:rPr>
        <w:t>签订以下协议</w:t>
      </w:r>
      <w:r>
        <w:rPr>
          <w:rFonts w:hint="default" w:ascii="仿宋_GB2312" w:hAnsi="仿宋_GB2312" w:eastAsia="仿宋_GB2312" w:cs="仿宋_GB2312"/>
          <w:color w:val="000000" w:themeColor="text1"/>
          <w:sz w:val="32"/>
          <w:szCs w:val="32"/>
          <w:lang w:val="en"/>
          <w14:textFill>
            <w14:solidFill>
              <w14:schemeClr w14:val="tx1"/>
            </w14:solidFill>
          </w14:textFill>
        </w:rPr>
        <w:t>：</w:t>
      </w:r>
    </w:p>
    <w:p w14:paraId="5DC4DE3A">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本协议为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年固定期限协议，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期限自</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p>
    <w:p w14:paraId="02500E41">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日。协议期满前一个月乙方可持相关材料申请续签。</w:t>
      </w:r>
    </w:p>
    <w:p w14:paraId="7828427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协议</w:t>
      </w:r>
      <w:r>
        <w:rPr>
          <w:rFonts w:hint="eastAsia" w:ascii="仿宋_GB2312" w:hAnsi="仿宋_GB2312" w:eastAsia="仿宋_GB2312" w:cs="仿宋_GB2312"/>
          <w:color w:val="000000" w:themeColor="text1"/>
          <w:sz w:val="32"/>
          <w:szCs w:val="32"/>
          <w14:textFill>
            <w14:solidFill>
              <w14:schemeClr w14:val="tx1"/>
            </w14:solidFill>
          </w14:textFill>
        </w:rPr>
        <w:t>期限内，甲方根据乙方委托，管理乙方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聘用员工的</w:t>
      </w:r>
      <w:r>
        <w:rPr>
          <w:rFonts w:hint="eastAsia" w:ascii="仿宋_GB2312" w:hAnsi="仿宋_GB2312" w:eastAsia="仿宋_GB2312" w:cs="仿宋_GB2312"/>
          <w:color w:val="000000" w:themeColor="text1"/>
          <w:sz w:val="32"/>
          <w:szCs w:val="32"/>
          <w14:textFill>
            <w14:solidFill>
              <w14:schemeClr w14:val="tx1"/>
            </w14:solidFill>
          </w14:textFill>
        </w:rPr>
        <w:t>人事档案，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免费提供：档案的接收、转递；档案材料的收集、鉴别和归档；档案的整理和保管；为符合相关规定的单位提供档案查（借）阅服务；依据档案记载出具存档、经历、亲属关系等相关证明材料；为相关单位提供入党、参军、录（聘）用、出国（境）等政审考察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B4E0FA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三、为确保甲方顺利为乙方提供以上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档案管理服务</w:t>
      </w:r>
      <w:r>
        <w:rPr>
          <w:rFonts w:hint="eastAsia" w:ascii="仿宋_GB2312" w:hAnsi="仿宋_GB2312" w:eastAsia="仿宋_GB2312" w:cs="仿宋_GB2312"/>
          <w:color w:val="000000" w:themeColor="text1"/>
          <w:sz w:val="32"/>
          <w:szCs w:val="32"/>
          <w14:textFill>
            <w14:solidFill>
              <w14:schemeClr w14:val="tx1"/>
            </w14:solidFill>
          </w14:textFill>
        </w:rPr>
        <w:t>业务，乙方应切实履行以下责任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014DDF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乙方未在省内其他公共就业和人才服务机构办理单位委托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集体存档服务</w:t>
      </w:r>
      <w:r>
        <w:rPr>
          <w:rFonts w:hint="eastAsia" w:ascii="仿宋_GB2312" w:hAnsi="仿宋_GB2312" w:eastAsia="仿宋_GB2312" w:cs="仿宋_GB2312"/>
          <w:color w:val="000000" w:themeColor="text1"/>
          <w:sz w:val="32"/>
          <w:szCs w:val="32"/>
          <w14:textFill>
            <w14:solidFill>
              <w14:schemeClr w14:val="tx1"/>
            </w14:solidFill>
          </w14:textFill>
        </w:rPr>
        <w:t>业务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49A104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安排人事专员负责与甲方联系、承办有关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集体存档服务</w:t>
      </w:r>
      <w:r>
        <w:rPr>
          <w:rFonts w:hint="eastAsia" w:ascii="仿宋_GB2312" w:hAnsi="仿宋_GB2312" w:eastAsia="仿宋_GB2312" w:cs="仿宋_GB2312"/>
          <w:color w:val="000000" w:themeColor="text1"/>
          <w:sz w:val="32"/>
          <w:szCs w:val="32"/>
          <w14:textFill>
            <w14:solidFill>
              <w14:schemeClr w14:val="tx1"/>
            </w14:solidFill>
          </w14:textFill>
        </w:rPr>
        <w:t>业务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A8A2AD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办理业务时，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向甲方提供的信息及时、准确、有效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37BED9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协议</w:t>
      </w:r>
      <w:r>
        <w:rPr>
          <w:rFonts w:hint="eastAsia" w:ascii="仿宋_GB2312" w:hAnsi="仿宋_GB2312" w:eastAsia="仿宋_GB2312" w:cs="仿宋_GB2312"/>
          <w:color w:val="000000" w:themeColor="text1"/>
          <w:sz w:val="32"/>
          <w:szCs w:val="32"/>
          <w14:textFill>
            <w14:solidFill>
              <w14:schemeClr w14:val="tx1"/>
            </w14:solidFill>
          </w14:textFill>
        </w:rPr>
        <w:t>期间形成的职称、学历、奖惩等新增档案材料及时送交甲方归入乙方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聘用</w:t>
      </w:r>
      <w:r>
        <w:rPr>
          <w:rFonts w:hint="eastAsia" w:ascii="仿宋_GB2312" w:hAnsi="仿宋_GB2312" w:eastAsia="仿宋_GB2312" w:cs="仿宋_GB2312"/>
          <w:color w:val="000000" w:themeColor="text1"/>
          <w:sz w:val="32"/>
          <w:szCs w:val="32"/>
          <w14:textFill>
            <w14:solidFill>
              <w14:schemeClr w14:val="tx1"/>
            </w14:solidFill>
          </w14:textFill>
        </w:rPr>
        <w:t>员工档案，员工年度考核表每年</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月底前移交甲方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6F4F48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.乙方存档（经办）人员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办理档案相关业务时，均需提供单位开具的介绍信，个人有效身份证件不能作为唯一有效材料进行审核。</w:t>
      </w:r>
    </w:p>
    <w:p w14:paraId="7BE7F50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办理存档</w:t>
      </w:r>
      <w:r>
        <w:rPr>
          <w:rFonts w:hint="eastAsia" w:ascii="仿宋_GB2312" w:hAnsi="仿宋_GB2312" w:eastAsia="仿宋_GB2312" w:cs="仿宋_GB2312"/>
          <w:color w:val="000000" w:themeColor="text1"/>
          <w:sz w:val="32"/>
          <w:szCs w:val="32"/>
          <w14:textFill>
            <w14:solidFill>
              <w14:schemeClr w14:val="tx1"/>
            </w14:solidFill>
          </w14:textFill>
        </w:rPr>
        <w:t>员工终止（或解除）劳动合同关系后，应在与其终止（或解除）劳动合同关系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后</w:t>
      </w:r>
      <w:r>
        <w:rPr>
          <w:rFonts w:hint="eastAsia" w:ascii="仿宋_GB2312" w:hAnsi="仿宋_GB2312" w:eastAsia="仿宋_GB2312" w:cs="仿宋_GB2312"/>
          <w:color w:val="000000" w:themeColor="text1"/>
          <w:sz w:val="32"/>
          <w:szCs w:val="32"/>
          <w14:textFill>
            <w14:solidFill>
              <w14:schemeClr w14:val="tx1"/>
            </w14:solidFill>
          </w14:textFill>
        </w:rPr>
        <w:t>一个月之内书面通知甲方，同时，乙方必须告知员工在终止（或解除）劳动合同关系起一个月内，到甲方办理档案转出或</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将存档方式调整为个人存档。</w:t>
      </w:r>
    </w:p>
    <w:p w14:paraId="13BCAE9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乙方如有下列情况，应于一个月内书面通知甲方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2BC5BC4">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信息变更。具体包括单位名称、地点、联系方式、联系人等变化。单位提供《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流动人员人事档案单位委托集体存档服务协议书</w:t>
      </w:r>
      <w:r>
        <w:rPr>
          <w:rFonts w:hint="eastAsia" w:ascii="仿宋_GB2312" w:hAnsi="仿宋_GB2312" w:eastAsia="仿宋_GB2312" w:cs="仿宋_GB2312"/>
          <w:color w:val="000000" w:themeColor="text1"/>
          <w:sz w:val="32"/>
          <w:szCs w:val="32"/>
          <w14:textFill>
            <w14:solidFill>
              <w14:schemeClr w14:val="tx1"/>
            </w14:solidFill>
          </w14:textFill>
        </w:rPr>
        <w:t>》、有关部门出具的变更证明、单位有效证照副本的原件及复印件，办理变更手续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29A58C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仿宋_GB2312" w:hAnsi="仿宋_GB2312" w:eastAsia="仿宋_GB2312" w:cs="仿宋_GB2312"/>
          <w:color w:val="000000" w:themeColor="text1"/>
          <w:sz w:val="32"/>
          <w:szCs w:val="32"/>
          <w:lang w:val="e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单位注销。单位应提供有关部门出具的注销证明和《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流动人员人事档案单位委托集体存档服务协议书</w:t>
      </w:r>
      <w:r>
        <w:rPr>
          <w:rFonts w:hint="eastAsia" w:ascii="仿宋_GB2312" w:hAnsi="仿宋_GB2312" w:eastAsia="仿宋_GB2312" w:cs="仿宋_GB2312"/>
          <w:color w:val="000000" w:themeColor="text1"/>
          <w:sz w:val="32"/>
          <w:szCs w:val="32"/>
          <w14:textFill>
            <w14:solidFill>
              <w14:schemeClr w14:val="tx1"/>
            </w14:solidFill>
          </w14:textFill>
        </w:rPr>
        <w:t>》办理销户及委托存档人员的档案转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w:t>
      </w:r>
      <w:r>
        <w:rPr>
          <w:rFonts w:hint="eastAsia" w:ascii="仿宋_GB2312" w:hAnsi="仿宋_GB2312" w:eastAsia="仿宋_GB2312" w:cs="仿宋_GB2312"/>
          <w:color w:val="000000" w:themeColor="text1"/>
          <w:sz w:val="32"/>
          <w:szCs w:val="32"/>
          <w14:textFill>
            <w14:solidFill>
              <w14:schemeClr w14:val="tx1"/>
            </w14:solidFill>
          </w14:textFill>
        </w:rPr>
        <w:t>手续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650CAB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因乙方违反相关政策规定和协议约定影响办理员工流动、专业技术职务资格考评等相关业务的，责任自负。</w:t>
      </w:r>
    </w:p>
    <w:p w14:paraId="6108A815">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严禁向聘用</w:t>
      </w:r>
      <w:r>
        <w:rPr>
          <w:rFonts w:hint="eastAsia" w:ascii="仿宋_GB2312" w:hAnsi="仿宋_GB2312" w:eastAsia="仿宋_GB2312" w:cs="仿宋_GB2312"/>
          <w:color w:val="000000" w:themeColor="text1"/>
          <w:sz w:val="32"/>
          <w:szCs w:val="32"/>
          <w14:textFill>
            <w14:solidFill>
              <w14:schemeClr w14:val="tx1"/>
            </w14:solidFill>
          </w14:textFill>
        </w:rPr>
        <w:t>员工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收取档案保管费、查阅费、证明费、转递费等名目的费用。</w:t>
      </w:r>
    </w:p>
    <w:p w14:paraId="57FAB590">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四、根据法律、法规和政策规定，甲方变更有关服务事项时通过发布公告等形式通知，并依据实际情况决定是否更换协议书。</w:t>
      </w:r>
    </w:p>
    <w:p w14:paraId="68087343">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五、协议期内乙方有违反协议约定情况的，</w:t>
      </w: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协议自动终止。</w:t>
      </w:r>
    </w:p>
    <w:p w14:paraId="46F28ABA">
      <w:pPr>
        <w:keepNext w:val="0"/>
        <w:keepLines w:val="0"/>
        <w:pageBreakBefore w:val="0"/>
        <w:widowControl w:val="0"/>
        <w:kinsoku/>
        <w:wordWrap/>
        <w:overflowPunct/>
        <w:topLinePunct w:val="0"/>
        <w:autoSpaceDE/>
        <w:autoSpaceDN/>
        <w:bidi w:val="0"/>
        <w:adjustRightInd/>
        <w:snapToGrid/>
        <w:spacing w:line="632" w:lineRule="exact"/>
        <w:ind w:firstLine="688"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12"/>
          <w:kern w:val="0"/>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甲方与乙方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聘用</w:t>
      </w:r>
      <w:r>
        <w:rPr>
          <w:rFonts w:hint="eastAsia" w:ascii="仿宋_GB2312" w:hAnsi="仿宋_GB2312" w:eastAsia="仿宋_GB2312" w:cs="仿宋_GB2312"/>
          <w:color w:val="000000" w:themeColor="text1"/>
          <w:sz w:val="32"/>
          <w:szCs w:val="32"/>
          <w14:textFill>
            <w14:solidFill>
              <w14:schemeClr w14:val="tx1"/>
            </w14:solidFill>
          </w14:textFill>
        </w:rPr>
        <w:t>员工之间没有劳动关系，乙方与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其聘用</w:t>
      </w:r>
      <w:r>
        <w:rPr>
          <w:rFonts w:hint="eastAsia" w:ascii="仿宋_GB2312" w:hAnsi="仿宋_GB2312" w:eastAsia="仿宋_GB2312" w:cs="仿宋_GB2312"/>
          <w:color w:val="000000" w:themeColor="text1"/>
          <w:sz w:val="32"/>
          <w:szCs w:val="32"/>
          <w14:textFill>
            <w14:solidFill>
              <w14:schemeClr w14:val="tx1"/>
            </w14:solidFill>
          </w14:textFill>
        </w:rPr>
        <w:t>员工之间所发生的任何争议均由乙方自行解决，与甲方无关。</w:t>
      </w:r>
    </w:p>
    <w:p w14:paraId="782C347F">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若履行本协议发生争议，双方应协商解决。未协商或协商不成的，向甲方所在地法院提起诉讼解决。</w:t>
      </w:r>
    </w:p>
    <w:p w14:paraId="266EA542">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、本协议一式两份，甲乙双方各执一份，经双方代表签字并加盖公章后生效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具有同等法律效力。</w:t>
      </w:r>
    </w:p>
    <w:p w14:paraId="5198E9B1">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default"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、经双方协商，补充协议如下</w:t>
      </w:r>
      <w:r>
        <w:rPr>
          <w:rFonts w:hint="default" w:ascii="仿宋_GB2312" w:hAnsi="仿宋_GB2312" w:eastAsia="仿宋_GB2312" w:cs="仿宋_GB2312"/>
          <w:color w:val="000000" w:themeColor="text1"/>
          <w:sz w:val="32"/>
          <w:szCs w:val="32"/>
          <w:lang w:val="en"/>
          <w14:textFill>
            <w14:solidFill>
              <w14:schemeClr w14:val="tx1"/>
            </w14:solidFill>
          </w14:textFill>
        </w:rPr>
        <w:t>：</w:t>
      </w:r>
    </w:p>
    <w:p w14:paraId="033C2C41">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14F3654F">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1A5C054C">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17A70D33">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甲方：                        乙方代表签字：</w:t>
      </w:r>
    </w:p>
    <w:p w14:paraId="5D7DABE6">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14:paraId="5AE95EF1">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甲方盖章：                    乙方盖章：</w:t>
      </w:r>
    </w:p>
    <w:p w14:paraId="7EBF2C88">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p>
    <w:p w14:paraId="1D780C78">
      <w:pPr>
        <w:keepNext w:val="0"/>
        <w:keepLines w:val="0"/>
        <w:pageBreakBefore w:val="0"/>
        <w:widowControl w:val="0"/>
        <w:kinsoku/>
        <w:wordWrap/>
        <w:overflowPunct/>
        <w:topLinePunct w:val="0"/>
        <w:autoSpaceDE/>
        <w:autoSpaceDN/>
        <w:bidi w:val="0"/>
        <w:adjustRightInd/>
        <w:snapToGrid/>
        <w:spacing w:line="632"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年  月  日                    年  月  日</w:t>
      </w:r>
    </w:p>
    <w:p w14:paraId="49C8F7A3">
      <w:pPr>
        <w:pStyle w:val="6"/>
        <w:keepNext w:val="0"/>
        <w:keepLines w:val="0"/>
        <w:pageBreakBefore w:val="0"/>
        <w:widowControl w:val="0"/>
        <w:kinsoku/>
        <w:wordWrap w:val="0"/>
        <w:overflowPunct/>
        <w:topLinePunct w:val="0"/>
        <w:autoSpaceDE/>
        <w:autoSpaceDN/>
        <w:bidi w:val="0"/>
        <w:adjustRightInd/>
        <w:snapToGrid w:val="0"/>
        <w:spacing w:line="632" w:lineRule="exact"/>
        <w:jc w:val="both"/>
        <w:textAlignment w:val="auto"/>
        <w:rPr>
          <w:rFonts w:hint="default" w:ascii="仿宋_GB2312" w:hAnsi="仿宋_GB2312" w:eastAsia="仿宋_GB2312" w:cs="仿宋_GB2312"/>
          <w:kern w:val="2"/>
          <w:sz w:val="32"/>
          <w:szCs w:val="32"/>
          <w:u w:val="none"/>
          <w:lang w:val="en-US" w:eastAsia="zh-CN" w:bidi="ar-SA"/>
        </w:rPr>
        <w:sectPr>
          <w:pgSz w:w="11906" w:h="16838"/>
          <w:pgMar w:top="2098" w:right="1474" w:bottom="1984" w:left="1588" w:header="851" w:footer="1587" w:gutter="0"/>
          <w:pgNumType w:fmt="decimal"/>
          <w:cols w:space="0" w:num="1"/>
          <w:rtlGutter w:val="0"/>
          <w:docGrid w:type="lines" w:linePitch="312" w:charSpace="0"/>
        </w:sectPr>
      </w:pPr>
    </w:p>
    <w:p w14:paraId="166CF6CF">
      <w:pPr>
        <w:numPr>
          <w:ilvl w:val="0"/>
          <w:numId w:val="0"/>
        </w:numPr>
        <w:jc w:val="left"/>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附件4</w:t>
      </w:r>
    </w:p>
    <w:p w14:paraId="13CAED67">
      <w:pPr>
        <w:pStyle w:val="6"/>
        <w:keepNext w:val="0"/>
        <w:keepLines w:val="0"/>
        <w:pageBreakBefore w:val="0"/>
        <w:widowControl w:val="0"/>
        <w:kinsoku/>
        <w:wordWrap w:val="0"/>
        <w:overflowPunct/>
        <w:topLinePunct w:val="0"/>
        <w:autoSpaceDE/>
        <w:autoSpaceDN/>
        <w:bidi w:val="0"/>
        <w:adjustRightInd/>
        <w:snapToGrid w:val="0"/>
        <w:spacing w:before="157" w:beforeLines="50" w:after="157" w:afterLines="50" w:line="572" w:lineRule="exact"/>
        <w:jc w:val="center"/>
        <w:textAlignment w:val="auto"/>
        <w:rPr>
          <w:rFonts w:hint="eastAsia" w:ascii="方正小标宋简体" w:hAnsi="方正小标宋简体" w:eastAsia="方正小标宋简体" w:cs="方正小标宋简体"/>
          <w:kern w:val="2"/>
          <w:sz w:val="44"/>
          <w:szCs w:val="44"/>
          <w:u w:val="none"/>
          <w:lang w:val="en-US" w:eastAsia="zh-CN" w:bidi="ar-SA"/>
        </w:rPr>
      </w:pPr>
      <w:r>
        <w:rPr>
          <w:rFonts w:hint="eastAsia" w:ascii="方正小标宋简体" w:hAnsi="方正小标宋简体" w:eastAsia="方正小标宋简体" w:cs="方正小标宋简体"/>
          <w:kern w:val="2"/>
          <w:sz w:val="44"/>
          <w:szCs w:val="44"/>
          <w:u w:val="none"/>
          <w:lang w:val="en-US" w:eastAsia="zh-CN" w:bidi="ar-SA"/>
        </w:rPr>
        <w:t>拟存档人员名单</w:t>
      </w:r>
    </w:p>
    <w:p w14:paraId="4998EB93">
      <w:pPr>
        <w:pStyle w:val="6"/>
        <w:keepNext w:val="0"/>
        <w:keepLines w:val="0"/>
        <w:pageBreakBefore w:val="0"/>
        <w:widowControl w:val="0"/>
        <w:kinsoku/>
        <w:wordWrap w:val="0"/>
        <w:overflowPunct/>
        <w:topLinePunct w:val="0"/>
        <w:autoSpaceDE/>
        <w:autoSpaceDN/>
        <w:bidi w:val="0"/>
        <w:adjustRightInd/>
        <w:snapToGrid w:val="0"/>
        <w:spacing w:line="572" w:lineRule="exact"/>
        <w:jc w:val="both"/>
        <w:textAlignment w:val="auto"/>
        <w:rPr>
          <w:rFonts w:hint="eastAsia" w:ascii="楷体_GB2312" w:hAnsi="楷体_GB2312" w:eastAsia="楷体_GB2312" w:cs="楷体_GB2312"/>
          <w:kern w:val="2"/>
          <w:sz w:val="32"/>
          <w:szCs w:val="32"/>
          <w:u w:val="none"/>
          <w:lang w:val="en-US" w:eastAsia="zh-CN" w:bidi="ar-SA"/>
        </w:rPr>
      </w:pPr>
      <w:r>
        <w:rPr>
          <w:rFonts w:hint="eastAsia" w:ascii="楷体_GB2312" w:hAnsi="楷体_GB2312" w:eastAsia="楷体_GB2312" w:cs="楷体_GB2312"/>
          <w:kern w:val="2"/>
          <w:sz w:val="32"/>
          <w:szCs w:val="32"/>
          <w:u w:val="none"/>
          <w:lang w:val="en-US" w:eastAsia="zh-CN" w:bidi="ar-SA"/>
        </w:rPr>
        <w:t>单位</w:t>
      </w:r>
      <w:r>
        <w:rPr>
          <w:rFonts w:hint="default" w:ascii="楷体_GB2312" w:hAnsi="楷体_GB2312" w:eastAsia="楷体_GB2312" w:cs="楷体_GB2312"/>
          <w:kern w:val="2"/>
          <w:sz w:val="32"/>
          <w:szCs w:val="32"/>
          <w:u w:val="none"/>
          <w:lang w:val="en" w:eastAsia="zh-CN" w:bidi="ar-SA"/>
        </w:rPr>
        <w:t>：</w:t>
      </w:r>
      <w:r>
        <w:rPr>
          <w:rFonts w:hint="eastAsia" w:ascii="楷体_GB2312" w:hAnsi="楷体_GB2312" w:eastAsia="楷体_GB2312" w:cs="楷体_GB2312"/>
          <w:kern w:val="2"/>
          <w:sz w:val="32"/>
          <w:szCs w:val="32"/>
          <w:u w:val="none"/>
          <w:lang w:val="en-US" w:eastAsia="zh-CN" w:bidi="ar-SA"/>
        </w:rPr>
        <w:t>（盖章）                                              日期：       年   月   日</w:t>
      </w:r>
    </w:p>
    <w:tbl>
      <w:tblPr>
        <w:tblStyle w:val="9"/>
        <w:tblW w:w="13650"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092"/>
        <w:gridCol w:w="2435"/>
        <w:gridCol w:w="946"/>
        <w:gridCol w:w="1095"/>
        <w:gridCol w:w="4013"/>
        <w:gridCol w:w="1711"/>
        <w:gridCol w:w="1566"/>
      </w:tblGrid>
      <w:tr w14:paraId="1DED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D66F">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1F6">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姓名</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6420">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身份证号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8403">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性别</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EF93">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民族</w:t>
            </w:r>
          </w:p>
        </w:tc>
        <w:tc>
          <w:tcPr>
            <w:tcW w:w="4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2ED">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档案原所在机构</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7520">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手机号码</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C333">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个人签名</w:t>
            </w:r>
          </w:p>
        </w:tc>
      </w:tr>
      <w:tr w14:paraId="543B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B35F">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60EA">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D836">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4F88">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ADE5">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5F83">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6291">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0122">
            <w:pPr>
              <w:rPr>
                <w:rFonts w:hint="eastAsia" w:ascii="宋体" w:hAnsi="宋体" w:eastAsia="宋体" w:cs="宋体"/>
                <w:i w:val="0"/>
                <w:color w:val="000000"/>
                <w:sz w:val="22"/>
                <w:szCs w:val="22"/>
                <w:u w:val="none"/>
              </w:rPr>
            </w:pPr>
          </w:p>
        </w:tc>
      </w:tr>
      <w:tr w14:paraId="16BC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E4F4">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E4A6">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9EB0">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4734">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F5C6">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C113">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EBF5">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542A">
            <w:pPr>
              <w:rPr>
                <w:rFonts w:hint="eastAsia" w:ascii="宋体" w:hAnsi="宋体" w:eastAsia="宋体" w:cs="宋体"/>
                <w:i w:val="0"/>
                <w:color w:val="000000"/>
                <w:sz w:val="22"/>
                <w:szCs w:val="22"/>
                <w:u w:val="none"/>
              </w:rPr>
            </w:pPr>
          </w:p>
        </w:tc>
      </w:tr>
      <w:tr w14:paraId="5EB8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F8DB">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4DAF">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EB6D">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E0B1">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91B8">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86D5">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978A">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FBE4">
            <w:pPr>
              <w:rPr>
                <w:rFonts w:hint="eastAsia" w:ascii="宋体" w:hAnsi="宋体" w:eastAsia="宋体" w:cs="宋体"/>
                <w:i w:val="0"/>
                <w:color w:val="000000"/>
                <w:sz w:val="22"/>
                <w:szCs w:val="22"/>
                <w:u w:val="none"/>
              </w:rPr>
            </w:pPr>
          </w:p>
        </w:tc>
      </w:tr>
      <w:tr w14:paraId="4CFE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8A13">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589F">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C10E">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B90B">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BD27">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6CEF">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AAB0">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D1AC">
            <w:pPr>
              <w:rPr>
                <w:rFonts w:hint="eastAsia" w:ascii="宋体" w:hAnsi="宋体" w:eastAsia="宋体" w:cs="宋体"/>
                <w:i w:val="0"/>
                <w:color w:val="000000"/>
                <w:sz w:val="22"/>
                <w:szCs w:val="22"/>
                <w:u w:val="none"/>
              </w:rPr>
            </w:pPr>
          </w:p>
        </w:tc>
      </w:tr>
      <w:tr w14:paraId="386B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0270">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415E">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65CE">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8873">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47F2">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D548">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CC7C">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B4D8">
            <w:pPr>
              <w:rPr>
                <w:rFonts w:hint="eastAsia" w:ascii="宋体" w:hAnsi="宋体" w:eastAsia="宋体" w:cs="宋体"/>
                <w:i w:val="0"/>
                <w:color w:val="000000"/>
                <w:sz w:val="22"/>
                <w:szCs w:val="22"/>
                <w:u w:val="none"/>
              </w:rPr>
            </w:pPr>
          </w:p>
        </w:tc>
      </w:tr>
      <w:tr w14:paraId="1B26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F615">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A93B">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5B11">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D18E">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6B8D">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02FA">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C07D">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305E">
            <w:pPr>
              <w:rPr>
                <w:rFonts w:hint="eastAsia" w:ascii="宋体" w:hAnsi="宋体" w:eastAsia="宋体" w:cs="宋体"/>
                <w:i w:val="0"/>
                <w:color w:val="000000"/>
                <w:sz w:val="22"/>
                <w:szCs w:val="22"/>
                <w:u w:val="none"/>
              </w:rPr>
            </w:pPr>
          </w:p>
        </w:tc>
      </w:tr>
      <w:tr w14:paraId="7051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6B02">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B3E8">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6545">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52BD">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EA8B">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64A3">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6F2B">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EE2C">
            <w:pPr>
              <w:rPr>
                <w:rFonts w:hint="eastAsia" w:ascii="宋体" w:hAnsi="宋体" w:eastAsia="宋体" w:cs="宋体"/>
                <w:i w:val="0"/>
                <w:color w:val="000000"/>
                <w:sz w:val="22"/>
                <w:szCs w:val="22"/>
                <w:u w:val="none"/>
              </w:rPr>
            </w:pPr>
          </w:p>
        </w:tc>
      </w:tr>
      <w:tr w14:paraId="3D88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D2A3">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A4F9">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77AD">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D340">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716C">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07F3">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455A">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E4A5">
            <w:pPr>
              <w:rPr>
                <w:rFonts w:hint="eastAsia" w:ascii="宋体" w:hAnsi="宋体" w:eastAsia="宋体" w:cs="宋体"/>
                <w:i w:val="0"/>
                <w:color w:val="000000"/>
                <w:sz w:val="22"/>
                <w:szCs w:val="22"/>
                <w:u w:val="none"/>
              </w:rPr>
            </w:pPr>
          </w:p>
        </w:tc>
      </w:tr>
      <w:tr w14:paraId="5778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C481">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31BF">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9883">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0A75">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E436">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84E8">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E86E">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83F3">
            <w:pPr>
              <w:rPr>
                <w:rFonts w:hint="eastAsia" w:ascii="宋体" w:hAnsi="宋体" w:eastAsia="宋体" w:cs="宋体"/>
                <w:i w:val="0"/>
                <w:color w:val="000000"/>
                <w:sz w:val="22"/>
                <w:szCs w:val="22"/>
                <w:u w:val="none"/>
              </w:rPr>
            </w:pPr>
          </w:p>
        </w:tc>
      </w:tr>
      <w:tr w14:paraId="1EDD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1888">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F460">
            <w:pPr>
              <w:rPr>
                <w:rFonts w:hint="eastAsia" w:ascii="宋体" w:hAnsi="宋体" w:eastAsia="宋体" w:cs="宋体"/>
                <w:i w:val="0"/>
                <w:color w:val="000000"/>
                <w:sz w:val="22"/>
                <w:szCs w:val="22"/>
                <w:u w:val="none"/>
              </w:rPr>
            </w:pPr>
          </w:p>
        </w:tc>
        <w:tc>
          <w:tcPr>
            <w:tcW w:w="2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AF7C">
            <w:pPr>
              <w:rPr>
                <w:rFonts w:hint="eastAsia" w:ascii="宋体" w:hAnsi="宋体" w:eastAsia="宋体" w:cs="宋体"/>
                <w:i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3E58">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BC53">
            <w:pPr>
              <w:rPr>
                <w:rFonts w:hint="eastAsia" w:ascii="宋体" w:hAnsi="宋体" w:eastAsia="宋体" w:cs="宋体"/>
                <w:i w:val="0"/>
                <w:color w:val="000000"/>
                <w:sz w:val="22"/>
                <w:szCs w:val="22"/>
                <w:u w:val="none"/>
              </w:rPr>
            </w:pPr>
          </w:p>
        </w:tc>
        <w:tc>
          <w:tcPr>
            <w:tcW w:w="4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4331">
            <w:pPr>
              <w:rPr>
                <w:rFonts w:hint="eastAsia" w:ascii="宋体" w:hAnsi="宋体" w:eastAsia="宋体" w:cs="宋体"/>
                <w:i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3FF6">
            <w:pPr>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A32A">
            <w:pPr>
              <w:rPr>
                <w:rFonts w:hint="eastAsia" w:ascii="宋体" w:hAnsi="宋体" w:eastAsia="宋体" w:cs="宋体"/>
                <w:i w:val="0"/>
                <w:color w:val="000000"/>
                <w:sz w:val="22"/>
                <w:szCs w:val="22"/>
                <w:u w:val="none"/>
              </w:rPr>
            </w:pPr>
          </w:p>
        </w:tc>
      </w:tr>
    </w:tbl>
    <w:p w14:paraId="2C39A7D3">
      <w:pPr>
        <w:pStyle w:val="6"/>
        <w:keepNext w:val="0"/>
        <w:keepLines w:val="0"/>
        <w:pageBreakBefore w:val="0"/>
        <w:widowControl w:val="0"/>
        <w:kinsoku/>
        <w:wordWrap w:val="0"/>
        <w:overflowPunct/>
        <w:topLinePunct w:val="0"/>
        <w:autoSpaceDE/>
        <w:autoSpaceDN/>
        <w:bidi w:val="0"/>
        <w:adjustRightInd/>
        <w:snapToGrid w:val="0"/>
        <w:spacing w:line="300" w:lineRule="exact"/>
        <w:jc w:val="both"/>
        <w:textAlignment w:val="auto"/>
        <w:rPr>
          <w:rFonts w:hint="eastAsia" w:ascii="楷体_GB2312" w:hAnsi="楷体_GB2312" w:eastAsia="楷体_GB2312" w:cs="楷体_GB2312"/>
          <w:kern w:val="2"/>
          <w:sz w:val="32"/>
          <w:szCs w:val="32"/>
          <w:u w:val="none"/>
          <w:lang w:val="en-US" w:eastAsia="zh-CN" w:bidi="ar-SA"/>
        </w:rPr>
        <w:sectPr>
          <w:pgSz w:w="16838" w:h="11906" w:orient="landscape"/>
          <w:pgMar w:top="1588" w:right="1587" w:bottom="1474" w:left="1587" w:header="851" w:footer="992" w:gutter="0"/>
          <w:pgNumType w:fmt="decimal"/>
          <w:cols w:space="425" w:num="1"/>
          <w:docGrid w:type="lines" w:linePitch="312" w:charSpace="0"/>
        </w:sectPr>
      </w:pPr>
    </w:p>
    <w:p w14:paraId="68694211">
      <w:pPr>
        <w:numPr>
          <w:ilvl w:val="0"/>
          <w:numId w:val="0"/>
        </w:numPr>
        <w:jc w:val="left"/>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附件5</w:t>
      </w:r>
    </w:p>
    <w:p w14:paraId="3EB28FF9">
      <w:pPr>
        <w:jc w:val="center"/>
        <w:rPr>
          <w:rFonts w:hint="eastAsia"/>
          <w:sz w:val="32"/>
          <w:szCs w:val="40"/>
          <w:lang w:eastAsia="zh-CN"/>
        </w:rPr>
      </w:pPr>
      <w:r>
        <w:rPr>
          <w:rFonts w:hint="eastAsia" w:ascii="方正小标宋简体" w:hAnsi="方正小标宋简体" w:eastAsia="方正小标宋简体" w:cs="方正小标宋简体"/>
          <w:b w:val="0"/>
          <w:bCs w:val="0"/>
          <w:sz w:val="44"/>
          <w:szCs w:val="44"/>
          <w:lang w:eastAsia="zh-CN"/>
        </w:rPr>
        <w:t>介绍信</w:t>
      </w:r>
    </w:p>
    <w:p w14:paraId="42E808B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lang w:eastAsia="zh-CN"/>
        </w:rPr>
        <w:t>：</w:t>
      </w:r>
    </w:p>
    <w:p w14:paraId="6419C88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兹</w:t>
      </w:r>
      <w:r>
        <w:rPr>
          <w:rFonts w:hint="eastAsia" w:ascii="仿宋_GB2312" w:hAnsi="仿宋_GB2312" w:eastAsia="仿宋_GB2312" w:cs="仿宋_GB2312"/>
          <w:sz w:val="32"/>
          <w:szCs w:val="40"/>
          <w:lang w:val="en-US" w:eastAsia="zh-CN"/>
        </w:rPr>
        <w:t>介绍</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u w:val="none"/>
          <w:lang w:val="en-US" w:eastAsia="zh-CN"/>
        </w:rPr>
        <w:t>同志，身份证号码</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u w:val="none"/>
          <w:lang w:val="en-US" w:eastAsia="zh-CN"/>
        </w:rPr>
        <w:t>，前来你处办理</w:t>
      </w:r>
      <w:r>
        <w:rPr>
          <w:rFonts w:hint="eastAsia" w:ascii="仿宋_GB2312" w:hAnsi="仿宋_GB2312" w:eastAsia="仿宋_GB2312" w:cs="仿宋_GB2312"/>
          <w:sz w:val="32"/>
          <w:szCs w:val="40"/>
          <w:u w:val="single"/>
          <w:lang w:val="en-US" w:eastAsia="zh-CN"/>
        </w:rPr>
        <w:t xml:space="preserve">                                 </w:t>
      </w:r>
      <w:r>
        <w:rPr>
          <w:rFonts w:hint="eastAsia" w:ascii="仿宋_GB2312" w:hAnsi="仿宋_GB2312" w:eastAsia="仿宋_GB2312" w:cs="仿宋_GB2312"/>
          <w:sz w:val="32"/>
          <w:szCs w:val="40"/>
          <w:u w:val="none"/>
          <w:lang w:val="en-US" w:eastAsia="zh-CN"/>
        </w:rPr>
        <w:t>事宜。</w:t>
      </w:r>
      <w:r>
        <w:rPr>
          <w:rFonts w:hint="eastAsia" w:ascii="仿宋_GB2312" w:hAnsi="仿宋_GB2312" w:eastAsia="仿宋_GB2312" w:cs="仿宋_GB2312"/>
          <w:sz w:val="32"/>
          <w:szCs w:val="40"/>
          <w:lang w:val="en-US" w:eastAsia="zh-CN"/>
        </w:rPr>
        <w:t>相关事项涉及人员具体名单如下：</w:t>
      </w:r>
    </w:p>
    <w:tbl>
      <w:tblPr>
        <w:tblStyle w:val="10"/>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5"/>
        <w:gridCol w:w="2387"/>
        <w:gridCol w:w="2265"/>
        <w:gridCol w:w="2010"/>
      </w:tblGrid>
      <w:tr w14:paraId="5DAC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 w:type="dxa"/>
            <w:vAlign w:val="top"/>
          </w:tcPr>
          <w:p w14:paraId="7397C7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lang w:val="en-US" w:eastAsia="zh-CN"/>
              </w:rPr>
              <w:t>序号</w:t>
            </w:r>
          </w:p>
        </w:tc>
        <w:tc>
          <w:tcPr>
            <w:tcW w:w="1055" w:type="dxa"/>
            <w:vAlign w:val="top"/>
          </w:tcPr>
          <w:p w14:paraId="3455CE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姓名</w:t>
            </w:r>
          </w:p>
        </w:tc>
        <w:tc>
          <w:tcPr>
            <w:tcW w:w="2387" w:type="dxa"/>
            <w:vAlign w:val="top"/>
          </w:tcPr>
          <w:p w14:paraId="08E311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身份证号码</w:t>
            </w:r>
          </w:p>
        </w:tc>
        <w:tc>
          <w:tcPr>
            <w:tcW w:w="2265" w:type="dxa"/>
            <w:vAlign w:val="top"/>
          </w:tcPr>
          <w:p w14:paraId="47DC03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电话号码</w:t>
            </w:r>
          </w:p>
        </w:tc>
        <w:tc>
          <w:tcPr>
            <w:tcW w:w="2010" w:type="dxa"/>
            <w:vAlign w:val="top"/>
          </w:tcPr>
          <w:p w14:paraId="00E834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36"/>
                <w:vertAlign w:val="baseline"/>
                <w:lang w:val="en-US" w:eastAsia="zh-CN"/>
              </w:rPr>
            </w:pPr>
            <w:r>
              <w:rPr>
                <w:rFonts w:hint="eastAsia" w:ascii="黑体" w:hAnsi="黑体" w:eastAsia="黑体" w:cs="黑体"/>
                <w:b w:val="0"/>
                <w:bCs w:val="0"/>
                <w:sz w:val="28"/>
                <w:szCs w:val="36"/>
                <w:vertAlign w:val="baseline"/>
                <w:lang w:val="en-US" w:eastAsia="zh-CN"/>
              </w:rPr>
              <w:t>个人签名</w:t>
            </w:r>
          </w:p>
        </w:tc>
      </w:tr>
      <w:tr w14:paraId="6DE3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4B313E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14:paraId="51CC9A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14:paraId="03018C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14:paraId="52119F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14:paraId="7E9F88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14:paraId="66A2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6BD2CA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14:paraId="34B12F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14:paraId="3A1C73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14:paraId="03D9812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14:paraId="0FB7FF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14:paraId="1933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542EA2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14:paraId="3A99311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14:paraId="7E0F81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14:paraId="07519A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14:paraId="234793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14:paraId="27C5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3FD6F28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14:paraId="479F49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14:paraId="20AA24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14:paraId="05EBB3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14:paraId="62F839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14:paraId="5740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565ABE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14:paraId="516174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14:paraId="542C11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14:paraId="455D24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14:paraId="16800D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14:paraId="2E0C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372E7F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14:paraId="13E458D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14:paraId="7ED40F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14:paraId="6346EB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14:paraId="79F848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14:paraId="3063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1E125E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14:paraId="65406C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14:paraId="2A6056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14:paraId="36B781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14:paraId="2A85D9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14:paraId="75DD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1C848F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14:paraId="5C1049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14:paraId="3EA61F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14:paraId="5D5B97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14:paraId="39F195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r w14:paraId="111A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 w:type="dxa"/>
            <w:vAlign w:val="top"/>
          </w:tcPr>
          <w:p w14:paraId="54281E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1055" w:type="dxa"/>
            <w:vAlign w:val="top"/>
          </w:tcPr>
          <w:p w14:paraId="24FE00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387" w:type="dxa"/>
            <w:vAlign w:val="top"/>
          </w:tcPr>
          <w:p w14:paraId="072DE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265" w:type="dxa"/>
            <w:vAlign w:val="top"/>
          </w:tcPr>
          <w:p w14:paraId="7C4D3F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c>
          <w:tcPr>
            <w:tcW w:w="2010" w:type="dxa"/>
            <w:vAlign w:val="top"/>
          </w:tcPr>
          <w:p w14:paraId="22ADE2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36"/>
                <w:vertAlign w:val="baseline"/>
                <w:lang w:val="en-US" w:eastAsia="zh-CN"/>
              </w:rPr>
            </w:pPr>
          </w:p>
        </w:tc>
      </w:tr>
    </w:tbl>
    <w:p w14:paraId="648DF343">
      <w:pPr>
        <w:ind w:firstLine="482" w:firstLineChars="200"/>
        <w:jc w:val="left"/>
        <w:rPr>
          <w:rFonts w:hint="eastAsia"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val="en-US" w:eastAsia="zh-CN"/>
        </w:rPr>
        <w:t>注：个人签名处需由存档人员本人签字确认，有本人签名则视为本人对所需办理事项已知情。</w:t>
      </w:r>
    </w:p>
    <w:p w14:paraId="3D942CE2">
      <w:pPr>
        <w:jc w:val="left"/>
        <w:rPr>
          <w:rFonts w:hint="eastAsia"/>
          <w:sz w:val="22"/>
          <w:szCs w:val="28"/>
          <w:lang w:val="en-US" w:eastAsia="zh-CN"/>
        </w:rPr>
      </w:pPr>
    </w:p>
    <w:p w14:paraId="2CC892D1">
      <w:pPr>
        <w:numPr>
          <w:ilvl w:val="0"/>
          <w:numId w:val="0"/>
        </w:numPr>
        <w:jc w:val="right"/>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（单位盖章）</w:t>
      </w:r>
    </w:p>
    <w:p w14:paraId="1DB26D4B">
      <w:pPr>
        <w:numPr>
          <w:ilvl w:val="0"/>
          <w:numId w:val="0"/>
        </w:numPr>
        <w:jc w:val="right"/>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年   月   日</w:t>
      </w:r>
    </w:p>
    <w:p w14:paraId="6C6E2FFB">
      <w:pPr>
        <w:pStyle w:val="2"/>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left"/>
        <w:textAlignment w:val="auto"/>
        <w:rPr>
          <w:rFonts w:hint="eastAsia"/>
          <w:lang w:eastAsia="zh-CN"/>
        </w:rPr>
      </w:pPr>
    </w:p>
    <w:p w14:paraId="36DA5C41">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default" w:ascii="楷体_GB2312" w:hAnsi="楷体_GB2312" w:eastAsia="楷体_GB2312" w:cs="楷体_GB2312"/>
          <w:kern w:val="2"/>
          <w:sz w:val="32"/>
          <w:szCs w:val="32"/>
          <w:u w:val="none"/>
          <w:lang w:val="en-US" w:eastAsia="zh-CN" w:bidi="ar-SA"/>
        </w:rPr>
      </w:pP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湖南省人力资源和社会保障厅</w:t>
      </w:r>
      <w:r>
        <w:rPr>
          <w:rFonts w:hint="eastAsia" w:ascii="仿宋_GB2312" w:hAnsi="仿宋_GB2312" w:eastAsia="仿宋_GB2312" w:cs="仿宋_GB2312"/>
          <w:sz w:val="28"/>
          <w:szCs w:val="28"/>
          <w:lang w:eastAsia="zh-CN"/>
        </w:rPr>
        <w:t>办公室</w:t>
      </w:r>
      <w:r>
        <w:rPr>
          <w:rFonts w:hint="eastAsia"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cs="Times New Roman"/>
          <w:sz w:val="28"/>
          <w:szCs w:val="28"/>
          <w:lang w:val="en-US" w:eastAsia="zh-CN"/>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default" w:ascii="Times New Roman" w:hAnsi="Times New Roman"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18</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eastAsia="zh-CN"/>
        </w:rPr>
        <w:t>发</w:t>
      </w:r>
    </w:p>
    <w:sectPr>
      <w:footerReference r:id="rId5" w:type="default"/>
      <w:pgSz w:w="11906" w:h="16838"/>
      <w:pgMar w:top="2098" w:right="1474" w:bottom="1984" w:left="1588"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F38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3251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325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F987A">
                          <w:pPr>
                            <w:pStyle w:val="5"/>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fldChar w:fldCharType="begin"/>
                          </w:r>
                          <w:r>
                            <w:rPr>
                              <w:rFonts w:hint="default" w:asciiTheme="majorEastAsia" w:hAnsiTheme="majorEastAsia" w:eastAsiaTheme="majorEastAsia" w:cstheme="majorEastAsia"/>
                              <w:sz w:val="28"/>
                              <w:szCs w:val="28"/>
                              <w:lang w:val="en-US" w:eastAsia="zh-CN"/>
                            </w:rPr>
                            <w:instrText xml:space="preserve"> PAGE  \* MERGEFORMAT </w:instrText>
                          </w:r>
                          <w:r>
                            <w:rPr>
                              <w:rFonts w:hint="default" w:asciiTheme="majorEastAsia" w:hAnsiTheme="majorEastAsia" w:eastAsiaTheme="majorEastAsia" w:cstheme="majorEastAsia"/>
                              <w:sz w:val="28"/>
                              <w:szCs w:val="28"/>
                              <w:lang w:val="en-US" w:eastAsia="zh-CN"/>
                            </w:rPr>
                            <w:fldChar w:fldCharType="separate"/>
                          </w:r>
                          <w:r>
                            <w:rPr>
                              <w:rFonts w:hint="default" w:asciiTheme="majorEastAsia" w:hAnsiTheme="majorEastAsia" w:eastAsiaTheme="majorEastAsia" w:cstheme="majorEastAsia"/>
                              <w:sz w:val="28"/>
                              <w:szCs w:val="28"/>
                              <w:lang w:val="en-US" w:eastAsia="zh-CN"/>
                            </w:rPr>
                            <w:t>2</w:t>
                          </w:r>
                          <w:r>
                            <w:rPr>
                              <w:rFonts w:hint="default" w:asciiTheme="majorEastAsia" w:hAnsiTheme="majorEastAsia" w:eastAsiaTheme="majorEastAsia" w:cstheme="majorEastAsia"/>
                              <w:sz w:val="28"/>
                              <w:szCs w:val="28"/>
                              <w:lang w:val="en-US" w:eastAsia="zh-CN"/>
                            </w:rPr>
                            <w:fldChar w:fldCharType="end"/>
                          </w:r>
                          <w:r>
                            <w:rPr>
                              <w:rFonts w:hint="default"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1.3pt;mso-position-horizontal:outside;mso-position-horizontal-relative:margin;z-index:251659264;mso-width-relative:page;mso-height-relative:page;" filled="f" stroked="f" coordsize="21600,21600" o:gfxdata="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Cs+k0wAAAAUBAAAPAAAAAAAAAAEAIAAAACIAAABkcnMvZG93bnJldi54&#10;bWxQSwECFAAUAAAACACHTuJA86bMaDgCAABjBAAADgAAAAAAAAABACAAAAAiAQAAZHJzL2Uyb0Rv&#10;Yy54bWxQSwUGAAAAAAYABgBZAQAAzAUAAAAA&#10;">
              <v:fill on="f" focussize="0,0"/>
              <v:stroke on="f" weight="0.5pt"/>
              <v:imagedata o:title=""/>
              <o:lock v:ext="edit" aspectratio="f"/>
              <v:textbox inset="0mm,0mm,0mm,0mm" style="mso-fit-shape-to-text:t;">
                <w:txbxContent>
                  <w:p w14:paraId="71AF987A">
                    <w:pPr>
                      <w:pStyle w:val="5"/>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t xml:space="preserve">— </w:t>
                    </w:r>
                    <w:r>
                      <w:rPr>
                        <w:rFonts w:hint="default" w:asciiTheme="majorEastAsia" w:hAnsiTheme="majorEastAsia" w:eastAsiaTheme="majorEastAsia" w:cstheme="majorEastAsia"/>
                        <w:sz w:val="28"/>
                        <w:szCs w:val="28"/>
                        <w:lang w:val="en-US" w:eastAsia="zh-CN"/>
                      </w:rPr>
                      <w:fldChar w:fldCharType="begin"/>
                    </w:r>
                    <w:r>
                      <w:rPr>
                        <w:rFonts w:hint="default" w:asciiTheme="majorEastAsia" w:hAnsiTheme="majorEastAsia" w:eastAsiaTheme="majorEastAsia" w:cstheme="majorEastAsia"/>
                        <w:sz w:val="28"/>
                        <w:szCs w:val="28"/>
                        <w:lang w:val="en-US" w:eastAsia="zh-CN"/>
                      </w:rPr>
                      <w:instrText xml:space="preserve"> PAGE  \* MERGEFORMAT </w:instrText>
                    </w:r>
                    <w:r>
                      <w:rPr>
                        <w:rFonts w:hint="default" w:asciiTheme="majorEastAsia" w:hAnsiTheme="majorEastAsia" w:eastAsiaTheme="majorEastAsia" w:cstheme="majorEastAsia"/>
                        <w:sz w:val="28"/>
                        <w:szCs w:val="28"/>
                        <w:lang w:val="en-US" w:eastAsia="zh-CN"/>
                      </w:rPr>
                      <w:fldChar w:fldCharType="separate"/>
                    </w:r>
                    <w:r>
                      <w:rPr>
                        <w:rFonts w:hint="default" w:asciiTheme="majorEastAsia" w:hAnsiTheme="majorEastAsia" w:eastAsiaTheme="majorEastAsia" w:cstheme="majorEastAsia"/>
                        <w:sz w:val="28"/>
                        <w:szCs w:val="28"/>
                        <w:lang w:val="en-US" w:eastAsia="zh-CN"/>
                      </w:rPr>
                      <w:t>2</w:t>
                    </w:r>
                    <w:r>
                      <w:rPr>
                        <w:rFonts w:hint="default" w:asciiTheme="majorEastAsia" w:hAnsiTheme="majorEastAsia" w:eastAsiaTheme="majorEastAsia" w:cstheme="majorEastAsia"/>
                        <w:sz w:val="28"/>
                        <w:szCs w:val="28"/>
                        <w:lang w:val="en-US" w:eastAsia="zh-CN"/>
                      </w:rPr>
                      <w:fldChar w:fldCharType="end"/>
                    </w:r>
                    <w:r>
                      <w:rPr>
                        <w:rFonts w:hint="default"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B21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165DB">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B165DB">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87B1">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D332F">
                          <w:pPr>
                            <w:pStyle w:val="5"/>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2D332F">
                    <w:pPr>
                      <w:pStyle w:val="5"/>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EDA6C"/>
    <w:multiLevelType w:val="singleLevel"/>
    <w:tmpl w:val="9CEEDA6C"/>
    <w:lvl w:ilvl="0" w:tentative="0">
      <w:start w:val="1"/>
      <w:numFmt w:val="chineseCounting"/>
      <w:suff w:val="nothing"/>
      <w:lvlText w:val="（%1）"/>
      <w:lvlJc w:val="left"/>
      <w:rPr>
        <w:rFonts w:hint="eastAsia"/>
      </w:rPr>
    </w:lvl>
  </w:abstractNum>
  <w:abstractNum w:abstractNumId="1">
    <w:nsid w:val="C4880CFB"/>
    <w:multiLevelType w:val="singleLevel"/>
    <w:tmpl w:val="C4880CFB"/>
    <w:lvl w:ilvl="0" w:tentative="0">
      <w:start w:val="1"/>
      <w:numFmt w:val="chineseCounting"/>
      <w:suff w:val="nothing"/>
      <w:lvlText w:val="%1、"/>
      <w:lvlJc w:val="left"/>
      <w:rPr>
        <w:rFonts w:hint="eastAsia"/>
      </w:rPr>
    </w:lvl>
  </w:abstractNum>
  <w:abstractNum w:abstractNumId="2">
    <w:nsid w:val="FFDE920E"/>
    <w:multiLevelType w:val="singleLevel"/>
    <w:tmpl w:val="FFDE920E"/>
    <w:lvl w:ilvl="0" w:tentative="0">
      <w:start w:val="1"/>
      <w:numFmt w:val="chineseCounting"/>
      <w:suff w:val="nothing"/>
      <w:lvlText w:val="%1、"/>
      <w:lvlJc w:val="left"/>
      <w:rPr>
        <w:rFonts w:hint="eastAsia"/>
      </w:rPr>
    </w:lvl>
  </w:abstractNum>
  <w:abstractNum w:abstractNumId="3">
    <w:nsid w:val="63A3A20C"/>
    <w:multiLevelType w:val="singleLevel"/>
    <w:tmpl w:val="63A3A20C"/>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NjU4MzgzMWIwMzg0Yjc4MjFlYzdlNTU5YWVmMjAifQ=="/>
  </w:docVars>
  <w:rsids>
    <w:rsidRoot w:val="3567672C"/>
    <w:rsid w:val="004B5929"/>
    <w:rsid w:val="012A5692"/>
    <w:rsid w:val="016D1A0F"/>
    <w:rsid w:val="02227179"/>
    <w:rsid w:val="02D06700"/>
    <w:rsid w:val="03B409DD"/>
    <w:rsid w:val="07195D48"/>
    <w:rsid w:val="07B27EAD"/>
    <w:rsid w:val="089A5B5C"/>
    <w:rsid w:val="0F652962"/>
    <w:rsid w:val="0F790619"/>
    <w:rsid w:val="0FF75A28"/>
    <w:rsid w:val="1202502D"/>
    <w:rsid w:val="12E0282A"/>
    <w:rsid w:val="133B07D3"/>
    <w:rsid w:val="13B62550"/>
    <w:rsid w:val="15F1270C"/>
    <w:rsid w:val="160C6457"/>
    <w:rsid w:val="16111B25"/>
    <w:rsid w:val="167B4451"/>
    <w:rsid w:val="16F75866"/>
    <w:rsid w:val="18723DBA"/>
    <w:rsid w:val="18EA6F23"/>
    <w:rsid w:val="1B83540D"/>
    <w:rsid w:val="1B855124"/>
    <w:rsid w:val="1BDF2C69"/>
    <w:rsid w:val="1CF11BEB"/>
    <w:rsid w:val="1E2975E4"/>
    <w:rsid w:val="1E663583"/>
    <w:rsid w:val="1F215001"/>
    <w:rsid w:val="1F537AEE"/>
    <w:rsid w:val="224D48BD"/>
    <w:rsid w:val="24446409"/>
    <w:rsid w:val="25445C0D"/>
    <w:rsid w:val="25F50CB6"/>
    <w:rsid w:val="26A25E72"/>
    <w:rsid w:val="28B2089B"/>
    <w:rsid w:val="29407771"/>
    <w:rsid w:val="296B90B7"/>
    <w:rsid w:val="2A8B1BE9"/>
    <w:rsid w:val="2AD47127"/>
    <w:rsid w:val="2AF30311"/>
    <w:rsid w:val="2CBA0BDE"/>
    <w:rsid w:val="2D1057CD"/>
    <w:rsid w:val="2D9E6789"/>
    <w:rsid w:val="2F0A3A24"/>
    <w:rsid w:val="2F491630"/>
    <w:rsid w:val="2F4C68D1"/>
    <w:rsid w:val="31534463"/>
    <w:rsid w:val="31547DAA"/>
    <w:rsid w:val="31A0241D"/>
    <w:rsid w:val="349F1F59"/>
    <w:rsid w:val="3567672C"/>
    <w:rsid w:val="35784192"/>
    <w:rsid w:val="35EF5BF0"/>
    <w:rsid w:val="363A3D90"/>
    <w:rsid w:val="373F74B9"/>
    <w:rsid w:val="38DD7183"/>
    <w:rsid w:val="391C0ED0"/>
    <w:rsid w:val="395A45E3"/>
    <w:rsid w:val="39620592"/>
    <w:rsid w:val="3B3363EB"/>
    <w:rsid w:val="3B7B73F3"/>
    <w:rsid w:val="3BBBBA0A"/>
    <w:rsid w:val="3BFDC56C"/>
    <w:rsid w:val="3DDA6CB7"/>
    <w:rsid w:val="3F097401"/>
    <w:rsid w:val="3FFD904B"/>
    <w:rsid w:val="3FFE3376"/>
    <w:rsid w:val="40884808"/>
    <w:rsid w:val="419D1ED2"/>
    <w:rsid w:val="4392279D"/>
    <w:rsid w:val="44B90246"/>
    <w:rsid w:val="45622D3C"/>
    <w:rsid w:val="46C81CAA"/>
    <w:rsid w:val="47A143A2"/>
    <w:rsid w:val="483D142B"/>
    <w:rsid w:val="485B4FD0"/>
    <w:rsid w:val="48A835F4"/>
    <w:rsid w:val="4A3C6604"/>
    <w:rsid w:val="4AB151FC"/>
    <w:rsid w:val="4DF62F44"/>
    <w:rsid w:val="50272754"/>
    <w:rsid w:val="517D7C2E"/>
    <w:rsid w:val="51F837D1"/>
    <w:rsid w:val="52766C01"/>
    <w:rsid w:val="52DDB9E9"/>
    <w:rsid w:val="53AC0845"/>
    <w:rsid w:val="54157A1B"/>
    <w:rsid w:val="561D6B7F"/>
    <w:rsid w:val="56441D6C"/>
    <w:rsid w:val="580C5867"/>
    <w:rsid w:val="581F685D"/>
    <w:rsid w:val="58592B28"/>
    <w:rsid w:val="59117A5D"/>
    <w:rsid w:val="5A8A3929"/>
    <w:rsid w:val="5BCE22F4"/>
    <w:rsid w:val="5CD507BD"/>
    <w:rsid w:val="5DDF4799"/>
    <w:rsid w:val="5FBD3B13"/>
    <w:rsid w:val="5FD4E23A"/>
    <w:rsid w:val="601807AE"/>
    <w:rsid w:val="62BD4E12"/>
    <w:rsid w:val="669F75CB"/>
    <w:rsid w:val="678F547F"/>
    <w:rsid w:val="68DB72BC"/>
    <w:rsid w:val="697DC757"/>
    <w:rsid w:val="6B724E0D"/>
    <w:rsid w:val="6EF1D1AD"/>
    <w:rsid w:val="6F795A80"/>
    <w:rsid w:val="6FDFD4ED"/>
    <w:rsid w:val="7111038F"/>
    <w:rsid w:val="71CD681E"/>
    <w:rsid w:val="731C0BFD"/>
    <w:rsid w:val="735FF8A4"/>
    <w:rsid w:val="74FD81B3"/>
    <w:rsid w:val="75F25517"/>
    <w:rsid w:val="76CFC202"/>
    <w:rsid w:val="76F9A440"/>
    <w:rsid w:val="77717DB1"/>
    <w:rsid w:val="778255A2"/>
    <w:rsid w:val="77C532BD"/>
    <w:rsid w:val="77F76718"/>
    <w:rsid w:val="78206BC7"/>
    <w:rsid w:val="79FB6062"/>
    <w:rsid w:val="7AEA4597"/>
    <w:rsid w:val="7B8E6410"/>
    <w:rsid w:val="7BBF8F28"/>
    <w:rsid w:val="7C7AA51E"/>
    <w:rsid w:val="7D971187"/>
    <w:rsid w:val="7DA138D1"/>
    <w:rsid w:val="7DFF68EC"/>
    <w:rsid w:val="7EB40DB1"/>
    <w:rsid w:val="7ECC1908"/>
    <w:rsid w:val="7EEDBCC0"/>
    <w:rsid w:val="7FBFF8DC"/>
    <w:rsid w:val="7FE19FEC"/>
    <w:rsid w:val="7FEBBE5C"/>
    <w:rsid w:val="7FFF0838"/>
    <w:rsid w:val="93A7C28C"/>
    <w:rsid w:val="9CB6DC7E"/>
    <w:rsid w:val="A3FA3369"/>
    <w:rsid w:val="A7F59807"/>
    <w:rsid w:val="B579114A"/>
    <w:rsid w:val="BAE6AD61"/>
    <w:rsid w:val="BF77373F"/>
    <w:rsid w:val="CF7D5AE5"/>
    <w:rsid w:val="D77FDD0D"/>
    <w:rsid w:val="D7DF5A08"/>
    <w:rsid w:val="DADF988D"/>
    <w:rsid w:val="DB7B66FF"/>
    <w:rsid w:val="DDF87FCE"/>
    <w:rsid w:val="DDFEEE0E"/>
    <w:rsid w:val="DFBBD278"/>
    <w:rsid w:val="DFDC10F5"/>
    <w:rsid w:val="EA7FA3F9"/>
    <w:rsid w:val="F1DB5DE6"/>
    <w:rsid w:val="FBFF35FC"/>
    <w:rsid w:val="FDFB3A08"/>
    <w:rsid w:val="FE5D86A1"/>
    <w:rsid w:val="FEBBD9F7"/>
    <w:rsid w:val="FF6F8289"/>
    <w:rsid w:val="FFAB91C0"/>
    <w:rsid w:val="FFB5FF2F"/>
    <w:rsid w:val="FFF27E20"/>
    <w:rsid w:val="FFFF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56" w:beforeLines="50" w:after="156" w:afterLines="50" w:line="680" w:lineRule="exact"/>
      <w:jc w:val="center"/>
    </w:pPr>
    <w:rPr>
      <w:rFonts w:ascii="方正小标宋简体" w:hAnsi="华文中宋" w:eastAsia="方正小标宋简体"/>
      <w:sz w:val="42"/>
      <w:szCs w:val="40"/>
    </w:rPr>
  </w:style>
  <w:style w:type="paragraph" w:styleId="3">
    <w:name w:val="index 5"/>
    <w:basedOn w:val="1"/>
    <w:next w:val="1"/>
    <w:qFormat/>
    <w:uiPriority w:val="0"/>
    <w:pPr>
      <w:ind w:left="1680"/>
    </w:pPr>
  </w:style>
  <w:style w:type="paragraph" w:styleId="4">
    <w:name w:val="Body Text Indent"/>
    <w:basedOn w:val="1"/>
    <w:qFormat/>
    <w:uiPriority w:val="0"/>
    <w:pPr>
      <w:spacing w:after="120"/>
      <w:ind w:left="420" w:leftChars="200"/>
    </w:pPr>
  </w:style>
  <w:style w:type="paragraph" w:styleId="5">
    <w:name w:val="footer"/>
    <w:basedOn w:val="1"/>
    <w:next w:val="3"/>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6"/>
    <w:qFormat/>
    <w:uiPriority w:val="0"/>
    <w:pPr>
      <w:snapToGrid w:val="0"/>
      <w:jc w:val="left"/>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bjh-p"/>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11115</Words>
  <Characters>11312</Characters>
  <Lines>0</Lines>
  <Paragraphs>0</Paragraphs>
  <TotalTime>5</TotalTime>
  <ScaleCrop>false</ScaleCrop>
  <LinksUpToDate>false</LinksUpToDate>
  <CharactersWithSpaces>11569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2024-03-25T02:32:00Z</dcterms:created>
  <dc:creator>FM</dc:creator>
  <cp:lastModifiedBy>叶宏欢</cp:lastModifiedBy>
  <cp:lastPrinted>2024-06-19T08:44:00Z</cp:lastPrinted>
  <dcterms:modified xsi:type="dcterms:W3CDTF">2026-06-08T02:53:07Z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7BEBDFBE52A240838C1D0D3CB6C45A5B_13</vt:lpwstr>
  </property>
  <property fmtid="{D5CDD505-2E9C-101B-9397-08002B2CF9AE}" pid="4" name="KSOTemplateDocerSaveRecord">
    <vt:lpwstr>eyJoZGlkIjoiMWQ2MDNjNzQ2NjVhMmFkYmRiMDUxYTVjMjZjYzU3YjciLCJ1c2VySWQiOiIxNDgxMDAwNDg1In0=</vt:lpwstr>
  </property>
</Properties>
</file>