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978E">
      <w:pPr>
        <w:jc w:val="center"/>
        <w:rPr>
          <w:rFonts w:hint="eastAsia" w:ascii="微软雅黑" w:hAnsi="微软雅黑" w:eastAsia="微软雅黑" w:cs="微软雅黑"/>
          <w:sz w:val="52"/>
          <w:szCs w:val="52"/>
        </w:rPr>
      </w:pPr>
    </w:p>
    <w:p w14:paraId="3FC299BE">
      <w:pPr>
        <w:jc w:val="center"/>
        <w:rPr>
          <w:rFonts w:hint="eastAsia" w:ascii="微软雅黑" w:hAnsi="微软雅黑" w:eastAsia="微软雅黑" w:cs="微软雅黑"/>
          <w:sz w:val="52"/>
          <w:szCs w:val="52"/>
        </w:rPr>
      </w:pPr>
    </w:p>
    <w:p w14:paraId="17333F1E">
      <w:pPr>
        <w:jc w:val="center"/>
        <w:rPr>
          <w:rFonts w:hint="eastAsia" w:ascii="微软雅黑" w:hAnsi="微软雅黑" w:eastAsia="微软雅黑" w:cs="微软雅黑"/>
          <w:sz w:val="52"/>
          <w:szCs w:val="52"/>
        </w:rPr>
      </w:pPr>
    </w:p>
    <w:p w14:paraId="59D059C4">
      <w:pPr>
        <w:jc w:val="center"/>
        <w:rPr>
          <w:rFonts w:hint="eastAsia" w:ascii="微软雅黑" w:hAnsi="微软雅黑" w:eastAsia="微软雅黑" w:cs="微软雅黑"/>
          <w:sz w:val="52"/>
          <w:szCs w:val="52"/>
        </w:rPr>
      </w:pPr>
    </w:p>
    <w:p w14:paraId="7DBCE656">
      <w:pPr>
        <w:jc w:val="center"/>
        <w:rPr>
          <w:rFonts w:hint="eastAsia" w:ascii="微软雅黑" w:hAnsi="微软雅黑" w:eastAsia="微软雅黑" w:cs="微软雅黑"/>
          <w:sz w:val="52"/>
          <w:szCs w:val="52"/>
        </w:rPr>
      </w:pPr>
      <w:r>
        <w:rPr>
          <w:rFonts w:hint="eastAsia" w:ascii="微软雅黑" w:hAnsi="微软雅黑" w:eastAsia="微软雅黑" w:cs="微软雅黑"/>
          <w:sz w:val="52"/>
          <w:szCs w:val="52"/>
        </w:rPr>
        <w:t>岳阳市统计局2025年度</w:t>
      </w:r>
    </w:p>
    <w:p w14:paraId="00C1FA62">
      <w:pPr>
        <w:jc w:val="center"/>
        <w:rPr>
          <w:rFonts w:hint="eastAsia" w:ascii="微软雅黑" w:hAnsi="微软雅黑" w:eastAsia="微软雅黑" w:cs="微软雅黑"/>
          <w:sz w:val="52"/>
          <w:szCs w:val="52"/>
        </w:rPr>
      </w:pPr>
      <w:r>
        <w:rPr>
          <w:rFonts w:hint="eastAsia" w:ascii="微软雅黑" w:hAnsi="微软雅黑" w:eastAsia="微软雅黑" w:cs="微软雅黑"/>
          <w:sz w:val="52"/>
          <w:szCs w:val="52"/>
        </w:rPr>
        <w:t>部门预算</w:t>
      </w:r>
    </w:p>
    <w:p w14:paraId="2C869BAF">
      <w:pPr>
        <w:jc w:val="center"/>
        <w:rPr>
          <w:rFonts w:hint="eastAsia" w:ascii="微软雅黑" w:hAnsi="微软雅黑" w:eastAsia="微软雅黑" w:cs="微软雅黑"/>
          <w:sz w:val="52"/>
          <w:szCs w:val="52"/>
        </w:rPr>
      </w:pPr>
    </w:p>
    <w:p w14:paraId="28AD38BF">
      <w:pPr>
        <w:jc w:val="center"/>
        <w:rPr>
          <w:rFonts w:hint="eastAsia" w:ascii="微软雅黑" w:hAnsi="微软雅黑" w:eastAsia="微软雅黑" w:cs="微软雅黑"/>
          <w:sz w:val="52"/>
          <w:szCs w:val="52"/>
        </w:rPr>
      </w:pPr>
    </w:p>
    <w:p w14:paraId="6C924922">
      <w:pPr>
        <w:jc w:val="center"/>
        <w:rPr>
          <w:rFonts w:hint="eastAsia" w:ascii="微软雅黑" w:hAnsi="微软雅黑" w:eastAsia="微软雅黑" w:cs="微软雅黑"/>
          <w:sz w:val="52"/>
          <w:szCs w:val="52"/>
        </w:rPr>
      </w:pPr>
    </w:p>
    <w:p w14:paraId="1D3876BD">
      <w:pPr>
        <w:jc w:val="center"/>
        <w:rPr>
          <w:rFonts w:hint="eastAsia" w:ascii="微软雅黑" w:hAnsi="微软雅黑" w:eastAsia="微软雅黑" w:cs="微软雅黑"/>
          <w:sz w:val="52"/>
          <w:szCs w:val="52"/>
        </w:rPr>
      </w:pPr>
    </w:p>
    <w:p w14:paraId="7DD171C1">
      <w:pPr>
        <w:jc w:val="center"/>
        <w:rPr>
          <w:rFonts w:hint="eastAsia" w:ascii="微软雅黑" w:hAnsi="微软雅黑" w:eastAsia="微软雅黑" w:cs="微软雅黑"/>
          <w:sz w:val="52"/>
          <w:szCs w:val="52"/>
        </w:rPr>
      </w:pPr>
    </w:p>
    <w:p w14:paraId="0AA5FB2C">
      <w:pPr>
        <w:jc w:val="center"/>
        <w:rPr>
          <w:rFonts w:hint="eastAsia" w:ascii="微软雅黑" w:hAnsi="微软雅黑" w:eastAsia="微软雅黑" w:cs="微软雅黑"/>
          <w:sz w:val="52"/>
          <w:szCs w:val="52"/>
        </w:rPr>
      </w:pPr>
    </w:p>
    <w:p w14:paraId="5A072961">
      <w:pPr>
        <w:jc w:val="center"/>
        <w:rPr>
          <w:rFonts w:hint="eastAsia" w:ascii="微软雅黑" w:hAnsi="微软雅黑" w:eastAsia="微软雅黑" w:cs="微软雅黑"/>
          <w:sz w:val="52"/>
          <w:szCs w:val="52"/>
        </w:rPr>
      </w:pPr>
    </w:p>
    <w:p w14:paraId="2CE49892">
      <w:pPr>
        <w:jc w:val="center"/>
        <w:rPr>
          <w:rFonts w:hint="eastAsia" w:ascii="微软雅黑" w:hAnsi="微软雅黑" w:eastAsia="微软雅黑" w:cs="微软雅黑"/>
          <w:sz w:val="52"/>
          <w:szCs w:val="52"/>
        </w:rPr>
      </w:pPr>
    </w:p>
    <w:p w14:paraId="010360E5">
      <w:pPr>
        <w:jc w:val="center"/>
        <w:rPr>
          <w:rFonts w:hint="eastAsia" w:ascii="仿宋" w:hAnsi="仿宋" w:eastAsia="仿宋" w:cs="仿宋"/>
          <w:sz w:val="32"/>
          <w:szCs w:val="32"/>
        </w:rPr>
      </w:pPr>
    </w:p>
    <w:p w14:paraId="473717E1">
      <w:pPr>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2903BD80">
      <w:pPr>
        <w:jc w:val="left"/>
        <w:rPr>
          <w:rFonts w:hint="eastAsia" w:ascii="仿宋" w:hAnsi="仿宋" w:eastAsia="仿宋" w:cs="仿宋"/>
          <w:sz w:val="32"/>
          <w:szCs w:val="32"/>
        </w:rPr>
      </w:pPr>
    </w:p>
    <w:p w14:paraId="7E4E44B0">
      <w:pPr>
        <w:jc w:val="left"/>
        <w:rPr>
          <w:rFonts w:hint="eastAsia" w:ascii="仿宋" w:hAnsi="仿宋" w:eastAsia="仿宋" w:cs="仿宋"/>
          <w:sz w:val="32"/>
          <w:szCs w:val="32"/>
        </w:rPr>
      </w:pPr>
      <w:r>
        <w:rPr>
          <w:rFonts w:hint="eastAsia" w:ascii="仿宋" w:hAnsi="仿宋" w:eastAsia="仿宋" w:cs="仿宋"/>
          <w:sz w:val="32"/>
          <w:szCs w:val="32"/>
        </w:rPr>
        <w:t>第一部分  2025年部门预算说明</w:t>
      </w:r>
    </w:p>
    <w:p w14:paraId="7C1257F4">
      <w:pPr>
        <w:jc w:val="left"/>
        <w:rPr>
          <w:rFonts w:hint="eastAsia" w:ascii="仿宋" w:hAnsi="仿宋" w:eastAsia="仿宋" w:cs="仿宋"/>
          <w:sz w:val="32"/>
          <w:szCs w:val="32"/>
        </w:rPr>
      </w:pPr>
      <w:r>
        <w:rPr>
          <w:rFonts w:hint="eastAsia" w:ascii="仿宋" w:hAnsi="仿宋" w:eastAsia="仿宋" w:cs="仿宋"/>
          <w:sz w:val="32"/>
          <w:szCs w:val="32"/>
        </w:rPr>
        <w:t>第二部分  2025年部门预算公开表格</w:t>
      </w:r>
    </w:p>
    <w:p w14:paraId="0CB855D1">
      <w:pPr>
        <w:jc w:val="left"/>
        <w:rPr>
          <w:rFonts w:hint="eastAsia" w:ascii="仿宋" w:hAnsi="仿宋" w:eastAsia="仿宋" w:cs="仿宋"/>
          <w:sz w:val="32"/>
          <w:szCs w:val="32"/>
        </w:rPr>
      </w:pPr>
      <w:r>
        <w:rPr>
          <w:rFonts w:hint="eastAsia" w:ascii="仿宋" w:hAnsi="仿宋" w:eastAsia="仿宋" w:cs="仿宋"/>
          <w:sz w:val="32"/>
          <w:szCs w:val="32"/>
        </w:rPr>
        <w:t>1、收支总表</w:t>
      </w:r>
    </w:p>
    <w:p w14:paraId="44FF3CF8">
      <w:pPr>
        <w:jc w:val="left"/>
        <w:rPr>
          <w:rFonts w:hint="eastAsia" w:ascii="仿宋" w:hAnsi="仿宋" w:eastAsia="仿宋" w:cs="仿宋"/>
          <w:sz w:val="32"/>
          <w:szCs w:val="32"/>
        </w:rPr>
      </w:pPr>
      <w:r>
        <w:rPr>
          <w:rFonts w:hint="eastAsia" w:ascii="仿宋" w:hAnsi="仿宋" w:eastAsia="仿宋" w:cs="仿宋"/>
          <w:sz w:val="32"/>
          <w:szCs w:val="32"/>
        </w:rPr>
        <w:t>2、收入总表</w:t>
      </w:r>
    </w:p>
    <w:p w14:paraId="6A68E1CA">
      <w:pPr>
        <w:jc w:val="left"/>
        <w:rPr>
          <w:rFonts w:hint="eastAsia" w:ascii="仿宋" w:hAnsi="仿宋" w:eastAsia="仿宋" w:cs="仿宋"/>
          <w:sz w:val="32"/>
          <w:szCs w:val="32"/>
        </w:rPr>
      </w:pPr>
      <w:r>
        <w:rPr>
          <w:rFonts w:hint="eastAsia" w:ascii="仿宋" w:hAnsi="仿宋" w:eastAsia="仿宋" w:cs="仿宋"/>
          <w:sz w:val="32"/>
          <w:szCs w:val="32"/>
        </w:rPr>
        <w:t>3、支出总表</w:t>
      </w:r>
    </w:p>
    <w:p w14:paraId="6E06E46A">
      <w:pPr>
        <w:jc w:val="left"/>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1FCC82BA">
      <w:pPr>
        <w:jc w:val="left"/>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5AD076D0">
      <w:pPr>
        <w:jc w:val="left"/>
        <w:rPr>
          <w:rFonts w:hint="eastAsia" w:ascii="仿宋" w:hAnsi="仿宋" w:eastAsia="仿宋" w:cs="仿宋"/>
          <w:sz w:val="32"/>
          <w:szCs w:val="32"/>
        </w:rPr>
      </w:pPr>
      <w:r>
        <w:rPr>
          <w:rFonts w:hint="eastAsia" w:ascii="仿宋" w:hAnsi="仿宋" w:eastAsia="仿宋" w:cs="仿宋"/>
          <w:sz w:val="32"/>
          <w:szCs w:val="32"/>
        </w:rPr>
        <w:t>6、财政拨款收支总表</w:t>
      </w:r>
    </w:p>
    <w:p w14:paraId="26DA8439">
      <w:pPr>
        <w:jc w:val="left"/>
        <w:rPr>
          <w:rFonts w:hint="eastAsia" w:ascii="仿宋" w:hAnsi="仿宋" w:eastAsia="仿宋" w:cs="仿宋"/>
          <w:sz w:val="32"/>
          <w:szCs w:val="32"/>
        </w:rPr>
      </w:pPr>
      <w:r>
        <w:rPr>
          <w:rFonts w:hint="eastAsia" w:ascii="仿宋" w:hAnsi="仿宋" w:eastAsia="仿宋" w:cs="仿宋"/>
          <w:sz w:val="32"/>
          <w:szCs w:val="32"/>
        </w:rPr>
        <w:t>7、一般公共预算支出表</w:t>
      </w:r>
    </w:p>
    <w:p w14:paraId="0777E026">
      <w:pPr>
        <w:jc w:val="left"/>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284D05F6">
      <w:pPr>
        <w:jc w:val="left"/>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18BCCD6B">
      <w:pPr>
        <w:jc w:val="left"/>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3A9D8E25">
      <w:pPr>
        <w:jc w:val="left"/>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7B15BA8C">
      <w:pPr>
        <w:jc w:val="left"/>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17D0A78D">
      <w:pPr>
        <w:jc w:val="left"/>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69CF20C2">
      <w:pPr>
        <w:jc w:val="left"/>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33D5F50C">
      <w:pPr>
        <w:jc w:val="left"/>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3F477136">
      <w:pPr>
        <w:jc w:val="left"/>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7FD2126C">
      <w:pPr>
        <w:jc w:val="left"/>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45190EB8">
      <w:pPr>
        <w:jc w:val="left"/>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72FE7F54">
      <w:pPr>
        <w:jc w:val="left"/>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6A60581B">
      <w:pPr>
        <w:jc w:val="left"/>
        <w:rPr>
          <w:rFonts w:hint="eastAsia" w:ascii="仿宋" w:hAnsi="仿宋" w:eastAsia="仿宋" w:cs="仿宋"/>
          <w:sz w:val="32"/>
          <w:szCs w:val="32"/>
        </w:rPr>
      </w:pPr>
      <w:r>
        <w:rPr>
          <w:rFonts w:hint="eastAsia" w:ascii="仿宋" w:hAnsi="仿宋" w:eastAsia="仿宋" w:cs="仿宋"/>
          <w:sz w:val="32"/>
          <w:szCs w:val="32"/>
        </w:rPr>
        <w:t>20、专项资金预算汇总表</w:t>
      </w:r>
    </w:p>
    <w:p w14:paraId="50C20A79">
      <w:pPr>
        <w:jc w:val="left"/>
        <w:rPr>
          <w:rFonts w:hint="eastAsia" w:ascii="仿宋" w:hAnsi="仿宋" w:eastAsia="仿宋" w:cs="仿宋"/>
          <w:sz w:val="32"/>
          <w:szCs w:val="32"/>
        </w:rPr>
      </w:pPr>
      <w:r>
        <w:rPr>
          <w:rFonts w:hint="eastAsia" w:ascii="仿宋" w:hAnsi="仿宋" w:eastAsia="仿宋" w:cs="仿宋"/>
          <w:sz w:val="32"/>
          <w:szCs w:val="32"/>
        </w:rPr>
        <w:t>21、项目支出绩效目标表</w:t>
      </w:r>
    </w:p>
    <w:p w14:paraId="3EE1AD49">
      <w:pPr>
        <w:jc w:val="left"/>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647DB049">
      <w:pPr>
        <w:jc w:val="left"/>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44B903F6">
      <w:pPr>
        <w:jc w:val="left"/>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p w14:paraId="5C5E8F83">
      <w:pPr>
        <w:jc w:val="left"/>
        <w:rPr>
          <w:rFonts w:hint="eastAsia" w:ascii="仿宋" w:hAnsi="仿宋" w:eastAsia="仿宋" w:cs="仿宋"/>
          <w:sz w:val="32"/>
          <w:szCs w:val="32"/>
        </w:rPr>
      </w:pPr>
    </w:p>
    <w:p w14:paraId="2D8E42F0">
      <w:pPr>
        <w:jc w:val="left"/>
        <w:rPr>
          <w:rFonts w:hint="eastAsia" w:ascii="仿宋" w:hAnsi="仿宋" w:eastAsia="仿宋" w:cs="仿宋"/>
          <w:sz w:val="32"/>
          <w:szCs w:val="32"/>
        </w:rPr>
      </w:pPr>
    </w:p>
    <w:p w14:paraId="757644AD">
      <w:pPr>
        <w:jc w:val="left"/>
        <w:rPr>
          <w:rFonts w:hint="eastAsia" w:ascii="仿宋" w:hAnsi="仿宋" w:eastAsia="仿宋" w:cs="仿宋"/>
          <w:sz w:val="32"/>
          <w:szCs w:val="32"/>
        </w:rPr>
      </w:pPr>
    </w:p>
    <w:p w14:paraId="2C78F97A">
      <w:pPr>
        <w:jc w:val="left"/>
        <w:rPr>
          <w:rFonts w:hint="eastAsia" w:ascii="仿宋" w:hAnsi="仿宋" w:eastAsia="仿宋" w:cs="仿宋"/>
          <w:sz w:val="32"/>
          <w:szCs w:val="32"/>
        </w:rPr>
      </w:pPr>
    </w:p>
    <w:p w14:paraId="28E86351">
      <w:pPr>
        <w:jc w:val="left"/>
        <w:rPr>
          <w:rFonts w:hint="eastAsia" w:ascii="仿宋" w:hAnsi="仿宋" w:eastAsia="仿宋" w:cs="仿宋"/>
          <w:sz w:val="32"/>
          <w:szCs w:val="32"/>
        </w:rPr>
      </w:pPr>
    </w:p>
    <w:p w14:paraId="51F4902E">
      <w:pPr>
        <w:jc w:val="left"/>
        <w:rPr>
          <w:rFonts w:hint="eastAsia" w:ascii="仿宋" w:hAnsi="仿宋" w:eastAsia="仿宋" w:cs="仿宋"/>
          <w:sz w:val="32"/>
          <w:szCs w:val="32"/>
        </w:rPr>
      </w:pPr>
    </w:p>
    <w:p w14:paraId="0D09C602">
      <w:pPr>
        <w:jc w:val="left"/>
        <w:rPr>
          <w:rFonts w:hint="eastAsia" w:ascii="仿宋" w:hAnsi="仿宋" w:eastAsia="仿宋" w:cs="仿宋"/>
          <w:sz w:val="32"/>
          <w:szCs w:val="32"/>
        </w:rPr>
      </w:pPr>
    </w:p>
    <w:p w14:paraId="254C5012">
      <w:pPr>
        <w:jc w:val="left"/>
        <w:rPr>
          <w:rFonts w:hint="eastAsia" w:ascii="仿宋" w:hAnsi="仿宋" w:eastAsia="仿宋" w:cs="仿宋"/>
          <w:sz w:val="32"/>
          <w:szCs w:val="32"/>
        </w:rPr>
      </w:pPr>
    </w:p>
    <w:p w14:paraId="0DDDBC15">
      <w:pPr>
        <w:jc w:val="left"/>
        <w:rPr>
          <w:rFonts w:hint="eastAsia" w:ascii="仿宋" w:hAnsi="仿宋" w:eastAsia="仿宋" w:cs="仿宋"/>
          <w:sz w:val="32"/>
          <w:szCs w:val="32"/>
        </w:rPr>
      </w:pPr>
    </w:p>
    <w:p w14:paraId="108E1161">
      <w:pPr>
        <w:jc w:val="center"/>
        <w:rPr>
          <w:rFonts w:hint="eastAsia" w:ascii="仿宋" w:hAnsi="仿宋" w:eastAsia="仿宋" w:cs="仿宋"/>
          <w:sz w:val="32"/>
          <w:szCs w:val="32"/>
        </w:rPr>
      </w:pPr>
      <w:r>
        <w:rPr>
          <w:rFonts w:hint="eastAsia" w:ascii="仿宋" w:hAnsi="仿宋" w:eastAsia="仿宋" w:cs="仿宋"/>
          <w:sz w:val="32"/>
          <w:szCs w:val="32"/>
        </w:rPr>
        <w:t>第一部分  2025年部门预算说明</w:t>
      </w:r>
    </w:p>
    <w:p w14:paraId="2B47F2F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一、部门基本概况</w:t>
      </w:r>
    </w:p>
    <w:p w14:paraId="7349AB2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（一）职能职责</w:t>
      </w:r>
    </w:p>
    <w:p w14:paraId="13A4D3B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1、贯彻执行国家、省统计工作的方针、政策和统计法律、法规，完成国家、省统计调查任务;检查监督统计法规的实施情况，查处各类统计违法行为。</w:t>
      </w:r>
    </w:p>
    <w:p w14:paraId="611B6D0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2、制定并组织实施全市统计改革和统计现代化建设规划及统计调查计划;建立健全全市国民经济核算体系和统计指标体系。</w:t>
      </w:r>
    </w:p>
    <w:p w14:paraId="4B33BD2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99E3E6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1D105EF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5、统一核定、管理、公布全市经济、社会、科技的基本统计资料，定期发布全市国民经济和社会发展情况统计公报以及有关普查和专项调查公报;发布社会经济统计信息。</w:t>
      </w:r>
    </w:p>
    <w:p w14:paraId="4D19CBE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6、建立健全和管理全市统计信息自动化系统和统计数据库体系;指导各基层单位加强统计基础建设。</w:t>
      </w:r>
    </w:p>
    <w:p w14:paraId="226CD82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7、协助有关部门承办全市统计技术资格考试和职称评审有关工作;组织指导全市统计科研、统计教育、统计宣传工作。</w:t>
      </w:r>
    </w:p>
    <w:p w14:paraId="467BBCB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8、负责统一管理全市民情民意调查工作；做好调查方案的设计工作，组织好每一项调查任务的完成，并写出调查分析报告。</w:t>
      </w:r>
    </w:p>
    <w:p w14:paraId="2794D96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9、承办市委、市人民政府和上级主管部门交办的其他事项。</w:t>
      </w:r>
    </w:p>
    <w:p w14:paraId="6C2C99D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（二）机构设置</w:t>
      </w:r>
    </w:p>
    <w:p w14:paraId="4AA4F25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根据编委核定，本部门内设机构有11个，所属事业单位3个。全部纳入2025年部门预算编制范围。</w:t>
      </w:r>
    </w:p>
    <w:p w14:paraId="0BAF79F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内设科室分别是：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w:t>
      </w:r>
    </w:p>
    <w:p w14:paraId="6057F34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所属事业单位分别是：统计局民调中心、统计局信息处理中心、岳阳市农村抽样调查队。</w:t>
      </w:r>
    </w:p>
    <w:p w14:paraId="352BAD9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根据编委核定，本部门编制人数54人，在职实有人数52人，其中，行政编人数27人，事业编人数25人。退休人数38人。</w:t>
      </w:r>
    </w:p>
    <w:p w14:paraId="202F69B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二、部门预算构成</w:t>
      </w:r>
    </w:p>
    <w:p w14:paraId="46295E4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本部门预算为汇总预算，纳入编制范围的预算单位包括：</w:t>
      </w:r>
    </w:p>
    <w:p w14:paraId="6EA732B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1、岳阳市统计局本级</w:t>
      </w:r>
    </w:p>
    <w:p w14:paraId="6FB266A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2、统计局民调中心、统计局信息处理中心、岳阳市农村抽样调查队。二级机构财务未独立核算，人员经费与办公经费一并列入局机关预算。</w:t>
      </w:r>
    </w:p>
    <w:p w14:paraId="0684AFD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三、部门收支总体情况</w:t>
      </w:r>
    </w:p>
    <w:p w14:paraId="4AB4741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646C87A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（一）收入预算</w:t>
      </w:r>
    </w:p>
    <w:p w14:paraId="5C5C030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包括一般公共预算、政府性基金、国有资本经营预算等财政拨款收入，以及经营收入、事业收入等单位资金。2025年度本部门收入预算1106.91万元，其中，一般公共预算拨款1106.91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2025年收入较去年减少145.92万元，下降11.65%，主要是因为压减项目支出。</w:t>
      </w:r>
    </w:p>
    <w:p w14:paraId="1F0E591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（二）支出预算</w:t>
      </w:r>
    </w:p>
    <w:p w14:paraId="5DF40C3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本部门支出预算1106.91万元，其中，201一般公共服务支出930.45万元，208社会保障和就业支出82.71万元，210卫生健康支出38.37万元，221住房保障支出55.39万元，支出较去年减少145.92万元，下降11.65%，主要是因为压减项目支出。</w:t>
      </w:r>
    </w:p>
    <w:p w14:paraId="17D492A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四、一般公共预算拨款支出预算</w:t>
      </w:r>
    </w:p>
    <w:p w14:paraId="2375C60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一般公共预算拨款支出预算1106.91万元，其中，201一般公共服务支出930.45万元，占84.06%；208社会保障和就业支出82.71万元，占7.47%；210卫生健康支出38.37万元，占3.47%；221住房保障支出55.39万元，占5%；具体安排情况如下：</w:t>
      </w:r>
    </w:p>
    <w:p w14:paraId="2DB432C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基本支出：2025年基本支出年初预算数为976.91万元（数据来源见表23），是指为保障单位机构正常运转、完成日常工作任务而发生的各项支出，包括用于基本工资、津贴补贴等人员经费以及办公费、印刷费、水电费、差旅费等日常公用经费。</w:t>
      </w:r>
    </w:p>
    <w:p w14:paraId="506D268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项目支出：2025年项目支出年初预算数为130.00万元（数据来源见表20），是指部门为完成特定行政工作任务或事业发展目标而发生的支出，包括有关业务工作经费、运行维护经费、其他事业发展资金等。其中：日常工作经费专项支出130.00万元，主要用于常规调查、业务培训、统计产品编印、统计执法监督、民意调查等方面。</w:t>
      </w:r>
    </w:p>
    <w:p w14:paraId="6AE41D6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五、政府性基金预算支出</w:t>
      </w:r>
    </w:p>
    <w:p w14:paraId="184F36C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2025年度本部门无政府性基金安排的支出，所以公开的附件15-17（政府性基金预算）为空。</w:t>
      </w:r>
    </w:p>
    <w:p w14:paraId="0135C03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六、其他重要事项的情况说明</w:t>
      </w:r>
    </w:p>
    <w:p w14:paraId="6210196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（一）机关运行经费</w:t>
      </w:r>
    </w:p>
    <w:p w14:paraId="612545E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本部门2025年机关运行经费当年一般公共预算拨款155.96万元（数据来源见表12），比上一年增加10.32万元，上升7.09%。主要原因是人员增加。</w:t>
      </w:r>
    </w:p>
    <w:p w14:paraId="05613D2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（二）“三公”经费预算</w:t>
      </w:r>
    </w:p>
    <w:p w14:paraId="2721C0B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三公”经费预算数8.00万元（数据来源见表14），其中，公务接待费6.00万元，因公出国（境）费0.00万元，公务用车购置及运行费3.00万元（其中，公务用车购置费0.00万元，公务用车运行费3.00万元）。2025年三公经费预算较上年持平，</w:t>
      </w:r>
      <w:r>
        <w:rPr>
          <w:rFonts w:hint="eastAsia" w:ascii="仿宋" w:hAnsi="仿宋" w:eastAsia="仿宋" w:cs="仿宋"/>
          <w:sz w:val="32"/>
          <w:szCs w:val="32"/>
          <w:lang w:eastAsia="zh-CN"/>
        </w:rPr>
        <w:t>下升</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主要原因是厉行节俭。</w:t>
      </w:r>
    </w:p>
    <w:p w14:paraId="63A2C88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（三）一般性支出情况</w:t>
      </w:r>
    </w:p>
    <w:p w14:paraId="50738E2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会议费预算1.00万元（数据来源见表13会议费、培训费），拟召开1次会议，人数150人，内容为全市统计调查工作会；培训费预算1.00万元，拟开展10次培训，人数10人，内容为参加党校培训；2025年度本部门未计划举办节庆、晚会、论坛、赛事活动。</w:t>
      </w:r>
    </w:p>
    <w:p w14:paraId="1274ED2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（四）委托业务费情况</w:t>
      </w:r>
    </w:p>
    <w:p w14:paraId="479640B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本部门2025年本级等1家行政事业单位委托业务费0万元，较上年持平，</w:t>
      </w:r>
      <w:r>
        <w:rPr>
          <w:rFonts w:hint="eastAsia" w:ascii="仿宋" w:hAnsi="仿宋" w:eastAsia="仿宋" w:cs="仿宋"/>
          <w:sz w:val="32"/>
          <w:szCs w:val="32"/>
          <w:lang w:eastAsia="zh-CN"/>
        </w:rPr>
        <w:t>因两年预算为</w:t>
      </w:r>
      <w:r>
        <w:rPr>
          <w:rFonts w:hint="eastAsia" w:ascii="仿宋" w:hAnsi="仿宋" w:eastAsia="仿宋" w:cs="仿宋"/>
          <w:sz w:val="32"/>
          <w:szCs w:val="32"/>
          <w:lang w:val="en-US" w:eastAsia="zh-CN"/>
        </w:rPr>
        <w:t>0元，无法计算变动比值，</w:t>
      </w:r>
      <w:r>
        <w:rPr>
          <w:rFonts w:hint="eastAsia" w:ascii="仿宋" w:hAnsi="仿宋" w:eastAsia="仿宋" w:cs="仿宋"/>
          <w:sz w:val="32"/>
          <w:szCs w:val="32"/>
        </w:rPr>
        <w:t>主要原因是厉行节俭。</w:t>
      </w:r>
      <w:bookmarkStart w:id="0" w:name="_GoBack"/>
      <w:bookmarkEnd w:id="0"/>
    </w:p>
    <w:p w14:paraId="765FD9A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（五）政府采购情况</w:t>
      </w:r>
    </w:p>
    <w:p w14:paraId="7B688FC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本部门2025年政府采购预算总额0万元，其中工程类0万元，货物类0万元，服务类0万元。</w:t>
      </w:r>
    </w:p>
    <w:p w14:paraId="1AE3053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（六）国有资产占有使用及新增资产配置情况</w:t>
      </w:r>
    </w:p>
    <w:p w14:paraId="6607934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截至上年底，本部门共有车辆1辆，其中领导干部用车0辆，一般公务用车1辆，其他用车0辆。单位价值50万元以上通用设备0台，单位价值100万元以上专用设备0台。 </w:t>
      </w:r>
    </w:p>
    <w:p w14:paraId="7F27642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2025年度本部门未计划处置车辆、设备等。</w:t>
      </w:r>
    </w:p>
    <w:p w14:paraId="7402F8C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2025年度本部门未计划新增车辆、设备等。</w:t>
      </w:r>
    </w:p>
    <w:p w14:paraId="68B17B7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（七）预算绩效目标说明</w:t>
      </w:r>
    </w:p>
    <w:p w14:paraId="24DA33B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本部门所有支出实行绩效目标管理。纳入2025年部门整体支出绩效目标的金额为1106.91万元，其中，基本支出976.91万元，项目支出130.00万元，详见文尾附表中部门预算公开表格的表21-22。</w:t>
      </w:r>
    </w:p>
    <w:p w14:paraId="3A63287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七、名词解释</w:t>
      </w:r>
    </w:p>
    <w:p w14:paraId="57760B2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B99315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798EA3AB">
      <w:pPr>
        <w:jc w:val="left"/>
        <w:rPr>
          <w:rFonts w:hint="eastAsia" w:ascii="仿宋" w:hAnsi="仿宋" w:eastAsia="仿宋" w:cs="仿宋"/>
          <w:sz w:val="32"/>
          <w:szCs w:val="32"/>
        </w:rPr>
      </w:pPr>
    </w:p>
    <w:p w14:paraId="4B209791">
      <w:pPr>
        <w:jc w:val="left"/>
        <w:rPr>
          <w:rFonts w:hint="eastAsia" w:ascii="仿宋" w:hAnsi="仿宋" w:eastAsia="仿宋" w:cs="仿宋"/>
          <w:sz w:val="32"/>
          <w:szCs w:val="32"/>
        </w:rPr>
      </w:pPr>
    </w:p>
    <w:p w14:paraId="3B0C631D">
      <w:pPr>
        <w:jc w:val="left"/>
        <w:rPr>
          <w:rFonts w:hint="eastAsia" w:ascii="仿宋" w:hAnsi="仿宋" w:eastAsia="仿宋" w:cs="仿宋"/>
          <w:sz w:val="32"/>
          <w:szCs w:val="32"/>
        </w:rPr>
      </w:pPr>
    </w:p>
    <w:p w14:paraId="309C8B43">
      <w:pPr>
        <w:jc w:val="left"/>
        <w:rPr>
          <w:rFonts w:hint="eastAsia" w:ascii="仿宋" w:hAnsi="仿宋" w:eastAsia="仿宋" w:cs="仿宋"/>
          <w:sz w:val="32"/>
          <w:szCs w:val="32"/>
        </w:rPr>
      </w:pPr>
    </w:p>
    <w:p w14:paraId="30CEE6CD">
      <w:pPr>
        <w:jc w:val="left"/>
        <w:rPr>
          <w:rFonts w:hint="eastAsia" w:ascii="仿宋" w:hAnsi="仿宋" w:eastAsia="仿宋" w:cs="仿宋"/>
          <w:sz w:val="32"/>
          <w:szCs w:val="32"/>
        </w:rPr>
      </w:pPr>
    </w:p>
    <w:p w14:paraId="2E37E4D4">
      <w:pPr>
        <w:jc w:val="left"/>
        <w:rPr>
          <w:rFonts w:hint="eastAsia" w:ascii="仿宋" w:hAnsi="仿宋" w:eastAsia="仿宋" w:cs="仿宋"/>
          <w:sz w:val="32"/>
          <w:szCs w:val="32"/>
        </w:rPr>
      </w:pPr>
    </w:p>
    <w:p w14:paraId="45FD61DD">
      <w:pPr>
        <w:jc w:val="left"/>
        <w:rPr>
          <w:rFonts w:hint="eastAsia" w:ascii="仿宋" w:hAnsi="仿宋" w:eastAsia="仿宋" w:cs="仿宋"/>
          <w:sz w:val="32"/>
          <w:szCs w:val="32"/>
        </w:rPr>
      </w:pPr>
    </w:p>
    <w:p w14:paraId="3B539208">
      <w:pPr>
        <w:jc w:val="left"/>
        <w:rPr>
          <w:rFonts w:hint="eastAsia" w:ascii="仿宋" w:hAnsi="仿宋" w:eastAsia="仿宋" w:cs="仿宋"/>
          <w:sz w:val="32"/>
          <w:szCs w:val="32"/>
        </w:rPr>
      </w:pPr>
    </w:p>
    <w:p w14:paraId="5804DCAF">
      <w:pPr>
        <w:jc w:val="left"/>
        <w:rPr>
          <w:rFonts w:hint="eastAsia" w:ascii="仿宋" w:hAnsi="仿宋" w:eastAsia="仿宋" w:cs="仿宋"/>
          <w:sz w:val="32"/>
          <w:szCs w:val="32"/>
        </w:rPr>
      </w:pPr>
    </w:p>
    <w:p w14:paraId="14217B3F">
      <w:pPr>
        <w:jc w:val="left"/>
        <w:rPr>
          <w:rFonts w:hint="eastAsia" w:ascii="仿宋" w:hAnsi="仿宋" w:eastAsia="仿宋" w:cs="仿宋"/>
          <w:sz w:val="32"/>
          <w:szCs w:val="32"/>
        </w:rPr>
      </w:pPr>
    </w:p>
    <w:p w14:paraId="00812788">
      <w:pPr>
        <w:jc w:val="left"/>
        <w:rPr>
          <w:rFonts w:hint="eastAsia" w:ascii="仿宋" w:hAnsi="仿宋" w:eastAsia="仿宋" w:cs="仿宋"/>
          <w:sz w:val="32"/>
          <w:szCs w:val="32"/>
        </w:rPr>
      </w:pPr>
    </w:p>
    <w:p w14:paraId="4C8F1989">
      <w:pPr>
        <w:jc w:val="left"/>
        <w:rPr>
          <w:rFonts w:hint="eastAsia" w:ascii="仿宋" w:hAnsi="仿宋" w:eastAsia="仿宋" w:cs="仿宋"/>
          <w:sz w:val="32"/>
          <w:szCs w:val="32"/>
        </w:rPr>
      </w:pPr>
    </w:p>
    <w:p w14:paraId="1E057D3A">
      <w:pPr>
        <w:jc w:val="left"/>
        <w:rPr>
          <w:rFonts w:hint="eastAsia" w:ascii="仿宋" w:hAnsi="仿宋" w:eastAsia="仿宋" w:cs="仿宋"/>
          <w:sz w:val="32"/>
          <w:szCs w:val="32"/>
        </w:rPr>
      </w:pPr>
    </w:p>
    <w:p w14:paraId="51611562">
      <w:pPr>
        <w:jc w:val="center"/>
        <w:rPr>
          <w:rFonts w:hint="eastAsia" w:ascii="仿宋" w:hAnsi="仿宋" w:eastAsia="仿宋" w:cs="仿宋"/>
          <w:sz w:val="32"/>
          <w:szCs w:val="32"/>
        </w:rPr>
      </w:pPr>
      <w:r>
        <w:rPr>
          <w:rFonts w:hint="eastAsia" w:ascii="仿宋" w:hAnsi="仿宋" w:eastAsia="仿宋" w:cs="仿宋"/>
          <w:sz w:val="32"/>
          <w:szCs w:val="32"/>
        </w:rPr>
        <w:t>第二部分  2025年部门预算公开表格</w:t>
      </w:r>
    </w:p>
    <w:p w14:paraId="011527A6">
      <w:pPr>
        <w:jc w:val="left"/>
        <w:rPr>
          <w:rFonts w:hint="eastAsia" w:ascii="仿宋" w:hAnsi="仿宋" w:eastAsia="仿宋" w:cs="仿宋"/>
          <w:sz w:val="32"/>
          <w:szCs w:val="32"/>
        </w:rPr>
      </w:pPr>
      <w:r>
        <w:rPr>
          <w:rFonts w:hint="eastAsia" w:ascii="仿宋" w:hAnsi="仿宋" w:eastAsia="仿宋" w:cs="仿宋"/>
          <w:sz w:val="32"/>
          <w:szCs w:val="32"/>
        </w:rPr>
        <w:t>1、收支总表</w:t>
      </w:r>
    </w:p>
    <w:p w14:paraId="61C9FBBD">
      <w:pPr>
        <w:jc w:val="left"/>
        <w:rPr>
          <w:rFonts w:hint="eastAsia" w:ascii="仿宋" w:hAnsi="仿宋" w:eastAsia="仿宋" w:cs="仿宋"/>
          <w:sz w:val="32"/>
          <w:szCs w:val="32"/>
        </w:rPr>
      </w:pPr>
      <w:r>
        <w:rPr>
          <w:rFonts w:hint="eastAsia" w:ascii="仿宋" w:hAnsi="仿宋" w:eastAsia="仿宋" w:cs="仿宋"/>
          <w:sz w:val="32"/>
          <w:szCs w:val="32"/>
        </w:rPr>
        <w:t>2、收入总表</w:t>
      </w:r>
    </w:p>
    <w:p w14:paraId="1A96FF58">
      <w:pPr>
        <w:jc w:val="left"/>
        <w:rPr>
          <w:rFonts w:hint="eastAsia" w:ascii="仿宋" w:hAnsi="仿宋" w:eastAsia="仿宋" w:cs="仿宋"/>
          <w:sz w:val="32"/>
          <w:szCs w:val="32"/>
        </w:rPr>
      </w:pPr>
      <w:r>
        <w:rPr>
          <w:rFonts w:hint="eastAsia" w:ascii="仿宋" w:hAnsi="仿宋" w:eastAsia="仿宋" w:cs="仿宋"/>
          <w:sz w:val="32"/>
          <w:szCs w:val="32"/>
        </w:rPr>
        <w:t>3、支出总表</w:t>
      </w:r>
    </w:p>
    <w:p w14:paraId="28072480">
      <w:pPr>
        <w:jc w:val="left"/>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5AF88113">
      <w:pPr>
        <w:jc w:val="left"/>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0A79DA0A">
      <w:pPr>
        <w:jc w:val="left"/>
        <w:rPr>
          <w:rFonts w:hint="eastAsia" w:ascii="仿宋" w:hAnsi="仿宋" w:eastAsia="仿宋" w:cs="仿宋"/>
          <w:sz w:val="32"/>
          <w:szCs w:val="32"/>
        </w:rPr>
      </w:pPr>
      <w:r>
        <w:rPr>
          <w:rFonts w:hint="eastAsia" w:ascii="仿宋" w:hAnsi="仿宋" w:eastAsia="仿宋" w:cs="仿宋"/>
          <w:sz w:val="32"/>
          <w:szCs w:val="32"/>
        </w:rPr>
        <w:t>6、财政拨款收支总表</w:t>
      </w:r>
    </w:p>
    <w:p w14:paraId="30BF91CC">
      <w:pPr>
        <w:jc w:val="left"/>
        <w:rPr>
          <w:rFonts w:hint="eastAsia" w:ascii="仿宋" w:hAnsi="仿宋" w:eastAsia="仿宋" w:cs="仿宋"/>
          <w:sz w:val="32"/>
          <w:szCs w:val="32"/>
        </w:rPr>
      </w:pPr>
      <w:r>
        <w:rPr>
          <w:rFonts w:hint="eastAsia" w:ascii="仿宋" w:hAnsi="仿宋" w:eastAsia="仿宋" w:cs="仿宋"/>
          <w:sz w:val="32"/>
          <w:szCs w:val="32"/>
        </w:rPr>
        <w:t>7、一般公共预算支出表</w:t>
      </w:r>
    </w:p>
    <w:p w14:paraId="358257E5">
      <w:pPr>
        <w:jc w:val="left"/>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57A738E8">
      <w:pPr>
        <w:jc w:val="left"/>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44C9F8C1">
      <w:pPr>
        <w:jc w:val="left"/>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32136D30">
      <w:pPr>
        <w:jc w:val="left"/>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0D016DB4">
      <w:pPr>
        <w:jc w:val="left"/>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2A4A4299">
      <w:pPr>
        <w:jc w:val="left"/>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4DA503E6">
      <w:pPr>
        <w:jc w:val="left"/>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04895445">
      <w:pPr>
        <w:jc w:val="left"/>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3C554502">
      <w:pPr>
        <w:jc w:val="left"/>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2A83812B">
      <w:pPr>
        <w:jc w:val="left"/>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38FEE2B1">
      <w:pPr>
        <w:jc w:val="left"/>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1F94AFC1">
      <w:pPr>
        <w:jc w:val="left"/>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7D6B411A">
      <w:pPr>
        <w:jc w:val="left"/>
        <w:rPr>
          <w:rFonts w:hint="eastAsia" w:ascii="仿宋" w:hAnsi="仿宋" w:eastAsia="仿宋" w:cs="仿宋"/>
          <w:sz w:val="32"/>
          <w:szCs w:val="32"/>
        </w:rPr>
      </w:pPr>
      <w:r>
        <w:rPr>
          <w:rFonts w:hint="eastAsia" w:ascii="仿宋" w:hAnsi="仿宋" w:eastAsia="仿宋" w:cs="仿宋"/>
          <w:sz w:val="32"/>
          <w:szCs w:val="32"/>
        </w:rPr>
        <w:t>20、专项资金预算汇总表</w:t>
      </w:r>
    </w:p>
    <w:p w14:paraId="6DFC4B95">
      <w:pPr>
        <w:jc w:val="left"/>
        <w:rPr>
          <w:rFonts w:hint="eastAsia" w:ascii="仿宋" w:hAnsi="仿宋" w:eastAsia="仿宋" w:cs="仿宋"/>
          <w:sz w:val="32"/>
          <w:szCs w:val="32"/>
        </w:rPr>
      </w:pPr>
      <w:r>
        <w:rPr>
          <w:rFonts w:hint="eastAsia" w:ascii="仿宋" w:hAnsi="仿宋" w:eastAsia="仿宋" w:cs="仿宋"/>
          <w:sz w:val="32"/>
          <w:szCs w:val="32"/>
        </w:rPr>
        <w:t>21、项目支出绩效目标表</w:t>
      </w:r>
    </w:p>
    <w:p w14:paraId="17A195C4">
      <w:pPr>
        <w:jc w:val="left"/>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24327F5A">
      <w:pPr>
        <w:jc w:val="left"/>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07296B65">
      <w:pPr>
        <w:jc w:val="left"/>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23615"/>
    <w:rsid w:val="4B7C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3857</Words>
  <Characters>4186</Characters>
  <Lines>0</Lines>
  <Paragraphs>0</Paragraphs>
  <TotalTime>4</TotalTime>
  <ScaleCrop>false</ScaleCrop>
  <LinksUpToDate>false</LinksUpToDate>
  <CharactersWithSpaces>4197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小方娟</cp:lastModifiedBy>
  <dcterms:modified xsi:type="dcterms:W3CDTF">2026-06-08T07:23:23Z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eyJoZGlkIjoiOGU0NzU0ODI0OTZiMDZhOTkxODNmMmMzZWJlNjUyZTYiLCJ1c2VySWQiOiIyNjEwNzEwOTMifQ==</vt:lpwstr>
  </property>
  <property fmtid="{D5CDD505-2E9C-101B-9397-08002B2CF9AE}" pid="4" name="ICV">
    <vt:lpwstr>46385F9A9BBF42CFA8DE5A3B8D678F5B_12</vt:lpwstr>
  </property>
</Properties>
</file>