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A783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00" w:lineRule="exact"/>
        <w:ind w:firstLine="320" w:firstLineChars="1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 w14:paraId="713A660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firstLine="320" w:firstLineChars="1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7F2EC5C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120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年度部门整体支出绩效评价基础数据表</w:t>
      </w:r>
    </w:p>
    <w:tbl>
      <w:tblPr>
        <w:tblStyle w:val="2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1"/>
        <w:gridCol w:w="942"/>
        <w:gridCol w:w="849"/>
        <w:gridCol w:w="1129"/>
        <w:gridCol w:w="1111"/>
        <w:gridCol w:w="1081"/>
        <w:gridCol w:w="960"/>
      </w:tblGrid>
      <w:tr w14:paraId="3C7BE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924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财政供养人员情况（人）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58B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75D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1C5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控制率</w:t>
            </w:r>
          </w:p>
        </w:tc>
      </w:tr>
      <w:tr w14:paraId="15DD4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594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8C9E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113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EF4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B5F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92.92%</w:t>
            </w:r>
          </w:p>
        </w:tc>
      </w:tr>
      <w:tr w14:paraId="0B989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FC5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经费控制情况（万元）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B46D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42AE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E3A7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</w:tr>
      <w:tr w14:paraId="72C69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101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三公经费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4199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1.33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E274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86EC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42825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DCD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1、公务用车购置和维护经费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5201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D076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69B0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39D2B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A6D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其中：公车购置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1293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49B6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8B27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680A6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3DC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  公车运行维护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5784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1.33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3A31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9FFD3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0E789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360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2、出国经费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53E3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F8AC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8C73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171A6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589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3、公务接待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8D50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3152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3089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4A2D5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454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项目支出：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E63D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27437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7BA5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74B74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CB2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1、业务工作经费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821CC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AB4C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665C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73AF0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2EC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2、运行维护经费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24E8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AABC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EDC1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7163D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E06B8"/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58C2DB"/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98F755"/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244CE0"/>
        </w:tc>
      </w:tr>
      <w:tr w14:paraId="1B84C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ECC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专项资金（一个专项一行）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23A2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67F6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0101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3B684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D61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(1)非税收入征收成本（不动产登记费）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383B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F7FDC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15.75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56AB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</w:tr>
      <w:tr w14:paraId="07B04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DAB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）地下车位登记契税补贴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C752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30D90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8ED2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1.28</w:t>
            </w:r>
          </w:p>
        </w:tc>
      </w:tr>
      <w:tr w14:paraId="1457C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95E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  <w:lang w:eastAsia="zh-CN"/>
              </w:rPr>
              <w:t>）接入湖南省不动产一库一平台项目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9CC8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7F26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8109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</w:tr>
      <w:tr w14:paraId="0572E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CB0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公用经费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BCAD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273.39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CA02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166.43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4BDB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521.95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1CA2A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35E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其中：办公经费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F92D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153.58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0E78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95.44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F178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169.25</w:t>
            </w:r>
          </w:p>
        </w:tc>
      </w:tr>
      <w:tr w14:paraId="1DEDB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AE2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水费、电费、差旅费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0E7E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5.2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D1D9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5.47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5971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14.78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 w14:paraId="4C6BC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45F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会议费、培训费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C862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0.46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6256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0.6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E2FEE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 w14:paraId="74BAF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21A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政府采购金额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122A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9187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280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5863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100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3E8D2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7E8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部门基本支出预算调整 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F5B2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393E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272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2F97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36805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A8C4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楼堂馆所控制情况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（202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年完工项目）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BFD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批复规模</w:t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（㎡）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97F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实际规模（㎡）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F82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5946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C5E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ED9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投资概算控制率</w:t>
            </w:r>
          </w:p>
        </w:tc>
      </w:tr>
      <w:tr w14:paraId="4F8DB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31D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97C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19F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998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5EB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7CC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905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1A2F7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E6D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厉行节约保障措施</w:t>
            </w:r>
          </w:p>
        </w:tc>
        <w:tc>
          <w:tcPr>
            <w:tcW w:w="60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11A9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  <w:lang w:val="en-US" w:eastAsia="zh-CN"/>
              </w:rPr>
              <w:t>1、严控预算执行；2、压缩日常开支；3、规范资产配置；4、强化监督检查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　</w:t>
            </w:r>
          </w:p>
        </w:tc>
      </w:tr>
    </w:tbl>
    <w:p w14:paraId="00D8B50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left="660" w:hanging="660" w:hangingChars="300"/>
        <w:jc w:val="left"/>
        <w:textAlignment w:val="auto"/>
        <w:rPr>
          <w:rFonts w:hint="default" w:ascii="Times New Roman" w:hAnsi="Times New Roman" w:eastAsia="仿宋_GB2312" w:cs="Times New Roman"/>
          <w:sz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1119C7D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400" w:lineRule="exact"/>
        <w:jc w:val="left"/>
        <w:textAlignment w:val="auto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0B196C8F">
      <w:r>
        <w:rPr>
          <w:rFonts w:hint="default" w:ascii="Times New Roman" w:hAnsi="Times New Roman" w:eastAsia="仿宋_GB2312" w:cs="Times New Roman"/>
          <w:sz w:val="22"/>
          <w:highlight w:val="none"/>
        </w:rPr>
        <w:t>填表人：</w:t>
      </w:r>
      <w:r>
        <w:rPr>
          <w:rFonts w:hint="eastAsia" w:eastAsia="仿宋_GB2312" w:cs="Times New Roman"/>
          <w:sz w:val="2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填报日期：          联系电话：            单位负责人签字：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3363AA"/>
    <w:rsid w:val="223363AA"/>
    <w:rsid w:val="43AE64DB"/>
    <w:rsid w:val="523F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449</Words>
  <Characters>544</Characters>
  <Lines>0</Lines>
  <Paragraphs>0</Paragraphs>
  <TotalTime>26</TotalTime>
  <ScaleCrop>false</ScaleCrop>
  <LinksUpToDate>false</LinksUpToDate>
  <CharactersWithSpaces>684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2026-03-24T06:59:00Z</dcterms:created>
  <dc:creator>方颖芬</dc:creator>
  <cp:lastModifiedBy>方颖芬</cp:lastModifiedBy>
  <dcterms:modified xsi:type="dcterms:W3CDTF">2026-03-27T02:27:33Z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3BAB605C873447478E6ECCA318807A39_11</vt:lpwstr>
  </property>
  <property fmtid="{D5CDD505-2E9C-101B-9397-08002B2CF9AE}" pid="4" name="KSOTemplateDocerSaveRecord">
    <vt:lpwstr>eyJoZGlkIjoiNDE0YzkxMzQ1ZGI4YmJiY2QwYzZjODQwY2IwMTU3OTkiLCJ1c2VySWQiOiIxNDgxMDAxNDcxIn0=</vt:lpwstr>
  </property>
</Properties>
</file>