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1A" w:rsidRDefault="006B28D8">
      <w:pPr>
        <w:rPr>
          <w:rFonts w:eastAsia="黑体" w:cs="Times New Roman"/>
          <w:sz w:val="32"/>
          <w:szCs w:val="32"/>
        </w:rPr>
      </w:pPr>
      <w:r>
        <w:rPr>
          <w:rFonts w:eastAsia="黑体" w:hAnsi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</w:p>
    <w:p w:rsidR="00EC3A1A" w:rsidRDefault="006B28D8" w:rsidP="00034DD2">
      <w:pPr>
        <w:spacing w:beforeLines="50"/>
        <w:jc w:val="center"/>
        <w:rPr>
          <w:rFonts w:eastAsia="方正小标宋简体" w:cs="Times New Roman"/>
          <w:sz w:val="42"/>
          <w:szCs w:val="42"/>
        </w:rPr>
      </w:pPr>
      <w:r>
        <w:rPr>
          <w:rFonts w:eastAsia="方正小标宋简体" w:cs="Times New Roman"/>
          <w:sz w:val="42"/>
          <w:szCs w:val="42"/>
        </w:rPr>
        <w:t>部门（单位）整体支出预算绩效目标申报表</w:t>
      </w:r>
    </w:p>
    <w:p w:rsidR="00EC3A1A" w:rsidRDefault="006B28D8">
      <w:pPr>
        <w:jc w:val="center"/>
        <w:rPr>
          <w:rFonts w:eastAsia="仿宋_GB2312" w:cs="Times New Roman"/>
          <w:b/>
          <w:bCs/>
          <w:sz w:val="32"/>
          <w:szCs w:val="32"/>
        </w:rPr>
      </w:pPr>
      <w:r>
        <w:rPr>
          <w:rFonts w:eastAsia="仿宋_GB2312" w:cs="Times New Roman"/>
          <w:b/>
          <w:bCs/>
          <w:sz w:val="32"/>
          <w:szCs w:val="32"/>
        </w:rPr>
        <w:t>（</w:t>
      </w:r>
      <w:proofErr w:type="gramStart"/>
      <w:r>
        <w:rPr>
          <w:rFonts w:eastAsia="仿宋_GB2312" w:cs="Times New Roman"/>
          <w:b/>
          <w:bCs/>
          <w:sz w:val="32"/>
          <w:szCs w:val="32"/>
        </w:rPr>
        <w:t>20</w:t>
      </w:r>
      <w:r>
        <w:rPr>
          <w:rFonts w:eastAsia="仿宋_GB2312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eastAsia="仿宋_GB2312" w:cs="Times New Roman"/>
          <w:b/>
          <w:bCs/>
          <w:sz w:val="32"/>
          <w:szCs w:val="32"/>
          <w:u w:val="single"/>
        </w:rPr>
        <w:t>20</w:t>
      </w:r>
      <w:proofErr w:type="spellEnd"/>
      <w:r>
        <w:rPr>
          <w:rFonts w:eastAsia="仿宋_GB2312" w:cs="Times New Roman"/>
          <w:b/>
          <w:bCs/>
          <w:sz w:val="32"/>
          <w:szCs w:val="32"/>
          <w:u w:val="single"/>
        </w:rPr>
        <w:t xml:space="preserve"> </w:t>
      </w:r>
      <w:proofErr w:type="gramEnd"/>
      <w:r>
        <w:rPr>
          <w:rFonts w:eastAsia="仿宋_GB2312" w:cs="Times New Roman"/>
          <w:b/>
          <w:bCs/>
          <w:sz w:val="32"/>
          <w:szCs w:val="32"/>
        </w:rPr>
        <w:t>年度）</w:t>
      </w:r>
    </w:p>
    <w:p w:rsidR="00EC3A1A" w:rsidRDefault="006B28D8">
      <w:pPr>
        <w:rPr>
          <w:rFonts w:eastAsia="仿宋_GB2312" w:cs="Times New Roman"/>
          <w:sz w:val="24"/>
        </w:rPr>
      </w:pPr>
      <w:r>
        <w:rPr>
          <w:rFonts w:eastAsia="仿宋_GB2312" w:cs="Times New Roman"/>
          <w:sz w:val="24"/>
        </w:rPr>
        <w:t>填报单位（盖章）：</w:t>
      </w:r>
      <w:r>
        <w:rPr>
          <w:rFonts w:eastAsia="仿宋_GB2312" w:cs="Times New Roman"/>
          <w:sz w:val="24"/>
        </w:rPr>
        <w:t xml:space="preserve"> </w:t>
      </w:r>
      <w:r>
        <w:rPr>
          <w:rFonts w:eastAsia="仿宋_GB2312" w:cs="Times New Roman" w:hint="eastAsia"/>
          <w:sz w:val="24"/>
        </w:rPr>
        <w:t>岳阳市</w:t>
      </w:r>
      <w:proofErr w:type="gramStart"/>
      <w:r>
        <w:rPr>
          <w:rFonts w:eastAsia="仿宋_GB2312" w:cs="Times New Roman" w:hint="eastAsia"/>
          <w:sz w:val="24"/>
        </w:rPr>
        <w:t>巴陵戏传承</w:t>
      </w:r>
      <w:proofErr w:type="gramEnd"/>
      <w:r>
        <w:rPr>
          <w:rFonts w:eastAsia="仿宋_GB2312" w:cs="Times New Roman" w:hint="eastAsia"/>
          <w:sz w:val="24"/>
        </w:rPr>
        <w:t>研究院</w:t>
      </w:r>
      <w:r>
        <w:rPr>
          <w:rFonts w:eastAsia="仿宋_GB2312" w:cs="Times New Roman"/>
          <w:sz w:val="24"/>
        </w:rPr>
        <w:t xml:space="preserve">       </w:t>
      </w:r>
      <w:r>
        <w:rPr>
          <w:rFonts w:eastAsia="仿宋_GB2312" w:cs="Times New Roman"/>
          <w:sz w:val="24"/>
        </w:rPr>
        <w:t>单位负责人：</w:t>
      </w:r>
      <w:r>
        <w:rPr>
          <w:rFonts w:eastAsia="仿宋_GB2312" w:cs="Times New Roman" w:hint="eastAsia"/>
          <w:sz w:val="24"/>
        </w:rPr>
        <w:t>魏传宝</w:t>
      </w:r>
    </w:p>
    <w:tbl>
      <w:tblPr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84"/>
        <w:gridCol w:w="1396"/>
        <w:gridCol w:w="1760"/>
        <w:gridCol w:w="1495"/>
        <w:gridCol w:w="265"/>
        <w:gridCol w:w="1640"/>
        <w:gridCol w:w="620"/>
        <w:gridCol w:w="1132"/>
      </w:tblGrid>
      <w:tr w:rsidR="00EC3A1A">
        <w:trPr>
          <w:trHeight w:val="499"/>
          <w:jc w:val="center"/>
        </w:trPr>
        <w:tc>
          <w:tcPr>
            <w:tcW w:w="1484" w:type="dxa"/>
            <w:vMerge w:val="restart"/>
            <w:shd w:val="clear" w:color="auto" w:fill="auto"/>
            <w:textDirection w:val="tbRlV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部门基本信息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预算单位</w:t>
            </w:r>
          </w:p>
        </w:tc>
        <w:tc>
          <w:tcPr>
            <w:tcW w:w="6912" w:type="dxa"/>
            <w:gridSpan w:val="6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岳阳市</w:t>
            </w:r>
            <w:proofErr w:type="gramStart"/>
            <w:r>
              <w:rPr>
                <w:rFonts w:eastAsia="仿宋_GB2312" w:cs="Times New Roman" w:hint="eastAsia"/>
                <w:sz w:val="24"/>
              </w:rPr>
              <w:t>巴陵戏传承</w:t>
            </w:r>
            <w:proofErr w:type="gramEnd"/>
            <w:r>
              <w:rPr>
                <w:rFonts w:eastAsia="仿宋_GB2312" w:cs="Times New Roman" w:hint="eastAsia"/>
                <w:sz w:val="24"/>
              </w:rPr>
              <w:t>研究院</w:t>
            </w: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</w:tr>
      <w:tr w:rsidR="00EC3A1A">
        <w:trPr>
          <w:trHeight w:val="660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绩效管理</w:t>
            </w:r>
            <w:r>
              <w:rPr>
                <w:rFonts w:eastAsia="仿宋_GB2312" w:cs="Times New Roman"/>
                <w:sz w:val="24"/>
              </w:rPr>
              <w:br/>
            </w:r>
            <w:r>
              <w:rPr>
                <w:rFonts w:eastAsia="仿宋_GB2312" w:cs="Times New Roman"/>
                <w:sz w:val="24"/>
              </w:rPr>
              <w:t>联络员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何翠微</w:t>
            </w: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联系电话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13975008668</w:t>
            </w: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</w:tr>
      <w:tr w:rsidR="00EC3A1A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pacing w:val="-10"/>
                <w:sz w:val="24"/>
              </w:rPr>
              <w:t>人员编制数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95</w:t>
            </w: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实有人数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88</w:t>
            </w: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</w:tr>
      <w:tr w:rsidR="00EC3A1A">
        <w:trPr>
          <w:trHeight w:val="996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部门职能</w:t>
            </w:r>
            <w:r>
              <w:rPr>
                <w:rFonts w:eastAsia="仿宋_GB2312" w:cs="Times New Roman"/>
                <w:sz w:val="24"/>
              </w:rPr>
              <w:br/>
            </w:r>
            <w:r>
              <w:rPr>
                <w:rFonts w:eastAsia="仿宋_GB2312" w:cs="Times New Roman"/>
                <w:sz w:val="24"/>
              </w:rPr>
              <w:t>职责概述</w:t>
            </w:r>
          </w:p>
        </w:tc>
        <w:tc>
          <w:tcPr>
            <w:tcW w:w="6912" w:type="dxa"/>
            <w:gridSpan w:val="6"/>
            <w:shd w:val="clear" w:color="auto" w:fill="auto"/>
            <w:vAlign w:val="center"/>
          </w:tcPr>
          <w:p w:rsidR="00EC3A1A" w:rsidRDefault="006B28D8">
            <w:pPr>
              <w:ind w:firstLineChars="200" w:firstLine="48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宣传党的文艺方针，传承和保护国家级非物质文化遗产</w:t>
            </w:r>
            <w:r>
              <w:rPr>
                <w:rFonts w:eastAsia="仿宋_GB2312" w:cs="Times New Roman"/>
                <w:sz w:val="24"/>
              </w:rPr>
              <w:t>—</w:t>
            </w:r>
            <w:r>
              <w:rPr>
                <w:rFonts w:eastAsia="仿宋_GB2312" w:cs="Times New Roman" w:hint="eastAsia"/>
                <w:sz w:val="24"/>
              </w:rPr>
              <w:t>巴陵戏；从事各类公益性文艺演出；“文化惠民”、送戏下乡活动以及开展对外文化交流活动。</w:t>
            </w: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</w:tr>
      <w:tr w:rsidR="00EC3A1A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8308" w:type="dxa"/>
            <w:gridSpan w:val="7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单位年度收入预算（万元）</w:t>
            </w:r>
          </w:p>
        </w:tc>
      </w:tr>
      <w:tr w:rsidR="00EC3A1A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收入合计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公共财政拨款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政府性基金拨款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非税收入拨款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其他拨款</w:t>
            </w:r>
          </w:p>
        </w:tc>
      </w:tr>
      <w:tr w:rsidR="00EC3A1A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977.83</w:t>
            </w: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EC3A1A" w:rsidRDefault="006B28D8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 xml:space="preserve">　</w:t>
            </w:r>
            <w:r>
              <w:rPr>
                <w:rFonts w:eastAsia="仿宋_GB2312" w:cs="Times New Roman" w:hint="eastAsia"/>
                <w:sz w:val="24"/>
              </w:rPr>
              <w:t>977.83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:rsidR="00EC3A1A" w:rsidRDefault="006B28D8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</w:tr>
      <w:tr w:rsidR="00EC3A1A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8308" w:type="dxa"/>
            <w:gridSpan w:val="7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单位年度</w:t>
            </w:r>
            <w:r>
              <w:rPr>
                <w:rFonts w:eastAsia="仿宋_GB2312" w:cs="Times New Roman" w:hint="eastAsia"/>
                <w:sz w:val="24"/>
              </w:rPr>
              <w:t>支出</w:t>
            </w:r>
            <w:r>
              <w:rPr>
                <w:rFonts w:eastAsia="仿宋_GB2312" w:cs="Times New Roman"/>
                <w:sz w:val="24"/>
              </w:rPr>
              <w:t>预算（万元）</w:t>
            </w:r>
          </w:p>
        </w:tc>
      </w:tr>
      <w:tr w:rsidR="00EC3A1A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支出合计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基本支出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项目支出</w:t>
            </w:r>
          </w:p>
        </w:tc>
      </w:tr>
      <w:tr w:rsidR="00EC3A1A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 xml:space="preserve">　</w:t>
            </w:r>
            <w:r>
              <w:rPr>
                <w:rFonts w:eastAsia="仿宋_GB2312" w:cs="Times New Roman" w:hint="eastAsia"/>
                <w:sz w:val="24"/>
              </w:rPr>
              <w:t>977.83</w:t>
            </w:r>
          </w:p>
        </w:tc>
        <w:tc>
          <w:tcPr>
            <w:tcW w:w="3520" w:type="dxa"/>
            <w:gridSpan w:val="3"/>
            <w:shd w:val="clear" w:color="auto" w:fill="auto"/>
            <w:noWrap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 xml:space="preserve">　</w:t>
            </w:r>
            <w:r>
              <w:rPr>
                <w:rFonts w:eastAsia="仿宋_GB2312" w:cs="Times New Roman" w:hint="eastAsia"/>
                <w:sz w:val="24"/>
              </w:rPr>
              <w:t>977.83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</w:tr>
      <w:tr w:rsidR="00EC3A1A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其中</w:t>
            </w:r>
          </w:p>
        </w:tc>
        <w:tc>
          <w:tcPr>
            <w:tcW w:w="6912" w:type="dxa"/>
            <w:gridSpan w:val="6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三</w:t>
            </w:r>
            <w:proofErr w:type="gramStart"/>
            <w:r>
              <w:rPr>
                <w:rFonts w:eastAsia="仿宋_GB2312" w:cs="Times New Roman"/>
                <w:sz w:val="24"/>
              </w:rPr>
              <w:t>公经费</w:t>
            </w:r>
            <w:proofErr w:type="gramEnd"/>
            <w:r>
              <w:rPr>
                <w:rFonts w:eastAsia="仿宋_GB2312" w:cs="Times New Roman"/>
                <w:sz w:val="24"/>
              </w:rPr>
              <w:t>预算（万元）</w:t>
            </w:r>
          </w:p>
        </w:tc>
      </w:tr>
      <w:tr w:rsidR="00EC3A1A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合计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公务用车运行和购置费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因公出国（境）费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公务接待费</w:t>
            </w:r>
          </w:p>
        </w:tc>
      </w:tr>
      <w:tr w:rsidR="00EC3A1A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8.46</w:t>
            </w: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4.5</w:t>
            </w: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3.96</w:t>
            </w:r>
            <w:r>
              <w:rPr>
                <w:rFonts w:eastAsia="仿宋_GB2312" w:cs="Times New Roman"/>
                <w:sz w:val="24"/>
              </w:rPr>
              <w:t xml:space="preserve">　</w:t>
            </w:r>
          </w:p>
        </w:tc>
      </w:tr>
      <w:tr w:rsidR="00EC3A1A">
        <w:trPr>
          <w:trHeight w:val="1851"/>
          <w:jc w:val="center"/>
        </w:trPr>
        <w:tc>
          <w:tcPr>
            <w:tcW w:w="1484" w:type="dxa"/>
            <w:shd w:val="clear" w:color="auto" w:fill="auto"/>
            <w:textDirection w:val="tbRlV"/>
            <w:vAlign w:val="center"/>
          </w:tcPr>
          <w:p w:rsidR="00EC3A1A" w:rsidRDefault="006B28D8"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年度绩效目标</w:t>
            </w:r>
            <w:r>
              <w:rPr>
                <w:rFonts w:eastAsia="仿宋_GB2312" w:cs="Times New Roman"/>
                <w:sz w:val="24"/>
              </w:rPr>
              <w:br/>
            </w:r>
            <w:r>
              <w:rPr>
                <w:rFonts w:eastAsia="仿宋_GB2312" w:cs="Times New Roman"/>
                <w:sz w:val="24"/>
              </w:rPr>
              <w:t>部门整体支出</w:t>
            </w:r>
          </w:p>
        </w:tc>
        <w:tc>
          <w:tcPr>
            <w:tcW w:w="8308" w:type="dxa"/>
            <w:gridSpan w:val="7"/>
            <w:shd w:val="clear" w:color="auto" w:fill="auto"/>
            <w:vAlign w:val="center"/>
          </w:tcPr>
          <w:p w:rsidR="00EC3A1A" w:rsidRDefault="006B28D8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2020</w:t>
            </w:r>
            <w:r>
              <w:rPr>
                <w:rFonts w:eastAsia="仿宋_GB2312" w:cs="Times New Roman" w:hint="eastAsia"/>
                <w:sz w:val="24"/>
              </w:rPr>
              <w:t>年我院在完成市局下达的各项目标管理任务的同时，在艺术创作生产出人出戏方面有如下计划：</w:t>
            </w:r>
          </w:p>
          <w:p w:rsidR="00EC3A1A" w:rsidRDefault="006B28D8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一、年初将</w:t>
            </w:r>
            <w:proofErr w:type="gramStart"/>
            <w:r>
              <w:rPr>
                <w:rFonts w:eastAsia="仿宋_GB2312" w:cs="Times New Roman" w:hint="eastAsia"/>
                <w:sz w:val="24"/>
              </w:rPr>
              <w:t>大型巴陵戏</w:t>
            </w:r>
            <w:proofErr w:type="gramEnd"/>
            <w:r>
              <w:rPr>
                <w:rFonts w:eastAsia="仿宋_GB2312" w:cs="Times New Roman" w:hint="eastAsia"/>
                <w:sz w:val="24"/>
              </w:rPr>
              <w:t>《昨夜洪峰》投入排练；</w:t>
            </w:r>
          </w:p>
          <w:p w:rsidR="00EC3A1A" w:rsidRDefault="006B28D8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二、</w:t>
            </w:r>
            <w:r>
              <w:rPr>
                <w:rFonts w:eastAsia="仿宋_GB2312" w:cs="Times New Roman" w:hint="eastAsia"/>
                <w:sz w:val="24"/>
              </w:rPr>
              <w:t>2020</w:t>
            </w:r>
            <w:r>
              <w:rPr>
                <w:rFonts w:eastAsia="仿宋_GB2312" w:cs="Times New Roman" w:hint="eastAsia"/>
                <w:sz w:val="24"/>
              </w:rPr>
              <w:t>年度国家艺术基金申报项目大型花鼓戏《十三村》已完成答辩，现正进入评选阶段，如获通过，将于明年底进行投排；</w:t>
            </w:r>
          </w:p>
          <w:p w:rsidR="00EC3A1A" w:rsidRDefault="006B28D8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三、以上两个大戏剧目将冲击第七届湖南省艺术节，力争获得好名次。</w:t>
            </w:r>
          </w:p>
        </w:tc>
      </w:tr>
      <w:tr w:rsidR="00EC3A1A">
        <w:trPr>
          <w:trHeight w:val="499"/>
          <w:jc w:val="center"/>
        </w:trPr>
        <w:tc>
          <w:tcPr>
            <w:tcW w:w="1484" w:type="dxa"/>
            <w:vMerge w:val="restart"/>
            <w:shd w:val="clear" w:color="auto" w:fill="auto"/>
            <w:textDirection w:val="tbRlV"/>
            <w:vAlign w:val="center"/>
          </w:tcPr>
          <w:p w:rsidR="00EC3A1A" w:rsidRDefault="006B28D8">
            <w:pPr>
              <w:spacing w:line="32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lastRenderedPageBreak/>
              <w:t>年度绩效指标</w:t>
            </w:r>
            <w:r>
              <w:rPr>
                <w:rFonts w:eastAsia="仿宋_GB2312" w:cs="Times New Roman"/>
                <w:sz w:val="24"/>
              </w:rPr>
              <w:br w:type="page"/>
            </w:r>
            <w:r>
              <w:rPr>
                <w:rFonts w:eastAsia="仿宋_GB2312" w:cs="Times New Roman"/>
                <w:sz w:val="24"/>
              </w:rPr>
              <w:t>部门整体支出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b/>
                <w:bCs/>
                <w:sz w:val="24"/>
              </w:rPr>
            </w:pPr>
            <w:r>
              <w:rPr>
                <w:rFonts w:eastAsia="仿宋_GB2312" w:cs="Times New Roman"/>
                <w:b/>
                <w:bCs/>
                <w:sz w:val="24"/>
              </w:rPr>
              <w:t>一级指标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b/>
                <w:bCs/>
                <w:sz w:val="24"/>
              </w:rPr>
            </w:pPr>
            <w:r>
              <w:rPr>
                <w:rFonts w:eastAsia="仿宋_GB2312" w:cs="Times New Roman"/>
                <w:b/>
                <w:bCs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b/>
                <w:bCs/>
                <w:sz w:val="24"/>
              </w:rPr>
            </w:pPr>
            <w:r>
              <w:rPr>
                <w:rFonts w:eastAsia="仿宋_GB2312" w:cs="Times New Roman"/>
                <w:b/>
                <w:bCs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b/>
                <w:bCs/>
                <w:sz w:val="24"/>
              </w:rPr>
            </w:pPr>
            <w:r>
              <w:rPr>
                <w:rFonts w:eastAsia="仿宋_GB2312" w:cs="Times New Roman"/>
                <w:b/>
                <w:bCs/>
                <w:sz w:val="24"/>
              </w:rPr>
              <w:t>指标值</w:t>
            </w:r>
          </w:p>
        </w:tc>
      </w:tr>
      <w:tr w:rsidR="00EC3A1A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产出指标</w:t>
            </w:r>
            <w:r>
              <w:rPr>
                <w:rFonts w:eastAsia="仿宋_GB2312" w:cs="Times New Roman"/>
                <w:sz w:val="24"/>
              </w:rPr>
              <w:br/>
            </w:r>
            <w:r>
              <w:rPr>
                <w:rFonts w:eastAsia="仿宋_GB2312" w:cs="Times New Roman"/>
                <w:sz w:val="24"/>
              </w:rPr>
              <w:t>（预期提供的公共产品或服务，包括数量、质量、时效、成本等）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数量指标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EC3A1A" w:rsidRDefault="006B28D8">
            <w:pPr>
              <w:numPr>
                <w:ilvl w:val="0"/>
                <w:numId w:val="1"/>
              </w:numPr>
              <w:spacing w:line="240" w:lineRule="atLeast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投排《昨夜洪峰》</w:t>
            </w:r>
          </w:p>
          <w:p w:rsidR="00EC3A1A" w:rsidRDefault="006B28D8">
            <w:pPr>
              <w:numPr>
                <w:ilvl w:val="0"/>
                <w:numId w:val="1"/>
              </w:numPr>
              <w:spacing w:line="240" w:lineRule="atLeast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投排《十三村》（如成功申报）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2</w:t>
            </w:r>
          </w:p>
        </w:tc>
      </w:tr>
      <w:tr w:rsidR="00EC3A1A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质量指标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EC3A1A" w:rsidRDefault="006B28D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、继续紧跟“巴陵戏小演员”培训班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100%</w:t>
            </w:r>
          </w:p>
        </w:tc>
      </w:tr>
      <w:tr w:rsidR="00EC3A1A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时效指标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EC3A1A" w:rsidRDefault="006B28D8">
            <w:pPr>
              <w:numPr>
                <w:ilvl w:val="0"/>
                <w:numId w:val="2"/>
              </w:num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推广巴</w:t>
            </w:r>
            <w:proofErr w:type="gramStart"/>
            <w:r>
              <w:rPr>
                <w:rFonts w:eastAsia="仿宋_GB2312" w:cs="Times New Roman" w:hint="eastAsia"/>
                <w:sz w:val="24"/>
              </w:rPr>
              <w:t>陵戏进</w:t>
            </w:r>
            <w:proofErr w:type="gramEnd"/>
            <w:r>
              <w:rPr>
                <w:rFonts w:eastAsia="仿宋_GB2312" w:cs="Times New Roman" w:hint="eastAsia"/>
                <w:sz w:val="24"/>
              </w:rPr>
              <w:t>校园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100%</w:t>
            </w:r>
          </w:p>
        </w:tc>
      </w:tr>
      <w:tr w:rsidR="00EC3A1A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成本指标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不超过预算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 w:hint="eastAsia"/>
              </w:rPr>
              <w:t>控制在预算内</w:t>
            </w:r>
          </w:p>
        </w:tc>
      </w:tr>
      <w:tr w:rsidR="00EC3A1A">
        <w:trPr>
          <w:trHeight w:val="4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b/>
                <w:bCs/>
                <w:sz w:val="24"/>
              </w:rPr>
            </w:pPr>
            <w:r>
              <w:rPr>
                <w:rFonts w:eastAsia="仿宋_GB2312" w:cs="Times New Roman"/>
                <w:b/>
                <w:bCs/>
                <w:sz w:val="24"/>
              </w:rPr>
              <w:t>一级指标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b/>
                <w:bCs/>
                <w:sz w:val="24"/>
              </w:rPr>
            </w:pPr>
            <w:r>
              <w:rPr>
                <w:rFonts w:eastAsia="仿宋_GB2312" w:cs="Times New Roman"/>
                <w:b/>
                <w:bCs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EC3A1A" w:rsidRDefault="00EC3A1A">
            <w:pPr>
              <w:jc w:val="center"/>
              <w:rPr>
                <w:rFonts w:eastAsia="仿宋_GB2312" w:cs="Times New Roman"/>
                <w:b/>
                <w:bCs/>
                <w:sz w:val="24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EC3A1A">
            <w:pPr>
              <w:jc w:val="center"/>
              <w:rPr>
                <w:rFonts w:eastAsia="仿宋_GB2312" w:cs="Times New Roman"/>
                <w:b/>
                <w:bCs/>
                <w:sz w:val="24"/>
              </w:rPr>
            </w:pPr>
          </w:p>
        </w:tc>
      </w:tr>
      <w:tr w:rsidR="00EC3A1A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效益指标</w:t>
            </w:r>
            <w:r>
              <w:rPr>
                <w:rFonts w:eastAsia="仿宋_GB2312" w:cs="Times New Roman"/>
                <w:sz w:val="24"/>
              </w:rPr>
              <w:br/>
            </w:r>
            <w:r>
              <w:rPr>
                <w:rFonts w:eastAsia="仿宋_GB2312" w:cs="Times New Roman"/>
                <w:sz w:val="24"/>
              </w:rPr>
              <w:t>（预期可能实现的效益，包括经济效益、社会效益、环境效益、可持续影响以及服务对象满意度等）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经济效益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我院为纯公益类事业单位，无任何经济效益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EC3A1A">
            <w:pPr>
              <w:rPr>
                <w:rFonts w:eastAsia="仿宋_GB2312" w:cs="Times New Roman"/>
              </w:rPr>
            </w:pPr>
          </w:p>
        </w:tc>
      </w:tr>
      <w:tr w:rsidR="00EC3A1A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社会效益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EC3A1A" w:rsidRDefault="006B28D8">
            <w:pPr>
              <w:rPr>
                <w:rFonts w:ascii="仿宋_GB2312" w:eastAsia="仿宋_GB2312" w:hAnsi="微软雅黑" w:cs="Times New Roman"/>
                <w:sz w:val="24"/>
              </w:rPr>
            </w:pPr>
            <w:r>
              <w:rPr>
                <w:rFonts w:ascii="仿宋_GB2312" w:eastAsia="仿宋_GB2312" w:hAnsi="微软雅黑" w:cs="Times New Roman" w:hint="eastAsia"/>
                <w:sz w:val="24"/>
              </w:rPr>
              <w:t>开展“送戏下乡”和“幸福岳阳▪一元周末剧场”两项惠民演出活动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100%</w:t>
            </w:r>
          </w:p>
        </w:tc>
      </w:tr>
      <w:tr w:rsidR="00EC3A1A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环境效益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EC3A1A">
            <w:pPr>
              <w:jc w:val="center"/>
              <w:rPr>
                <w:rFonts w:eastAsia="仿宋_GB2312" w:cs="Times New Roman"/>
              </w:rPr>
            </w:pPr>
          </w:p>
        </w:tc>
      </w:tr>
      <w:tr w:rsidR="00EC3A1A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可持续影响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EC3A1A" w:rsidRDefault="006B28D8">
            <w:pPr>
              <w:pStyle w:val="a5"/>
              <w:ind w:firstLineChars="0" w:firstLine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提升群众文化素养，丰富群众文化精神。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EC3A1A">
            <w:pPr>
              <w:jc w:val="center"/>
              <w:rPr>
                <w:rFonts w:eastAsia="仿宋_GB2312" w:cs="Times New Roman"/>
              </w:rPr>
            </w:pPr>
          </w:p>
        </w:tc>
      </w:tr>
      <w:tr w:rsidR="00EC3A1A">
        <w:trPr>
          <w:trHeight w:val="799"/>
          <w:jc w:val="center"/>
        </w:trPr>
        <w:tc>
          <w:tcPr>
            <w:tcW w:w="1484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396" w:type="dxa"/>
            <w:vMerge/>
            <w:vAlign w:val="center"/>
          </w:tcPr>
          <w:p w:rsidR="00EC3A1A" w:rsidRDefault="00EC3A1A">
            <w:pPr>
              <w:rPr>
                <w:rFonts w:eastAsia="仿宋_GB2312" w:cs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pacing w:val="-10"/>
                <w:sz w:val="24"/>
              </w:rPr>
            </w:pPr>
            <w:r>
              <w:rPr>
                <w:rFonts w:eastAsia="仿宋_GB2312" w:cs="Times New Roman"/>
                <w:spacing w:val="-10"/>
                <w:sz w:val="24"/>
              </w:rPr>
              <w:t>服务对象满意度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群众满意度良好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C3A1A" w:rsidRDefault="006B28D8">
            <w:pPr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 w:hint="eastAsia"/>
              </w:rPr>
              <w:t>90%</w:t>
            </w:r>
          </w:p>
        </w:tc>
      </w:tr>
      <w:tr w:rsidR="00EC3A1A">
        <w:trPr>
          <w:trHeight w:val="1385"/>
          <w:jc w:val="center"/>
        </w:trPr>
        <w:tc>
          <w:tcPr>
            <w:tcW w:w="1484" w:type="dxa"/>
            <w:shd w:val="clear" w:color="auto" w:fill="auto"/>
            <w:textDirection w:val="tbRlV"/>
            <w:vAlign w:val="center"/>
          </w:tcPr>
          <w:p w:rsidR="00EC3A1A" w:rsidRDefault="006B28D8">
            <w:pPr>
              <w:spacing w:line="36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问题</w:t>
            </w:r>
            <w:r>
              <w:rPr>
                <w:rFonts w:eastAsia="仿宋_GB2312" w:cs="Times New Roman"/>
                <w:sz w:val="24"/>
              </w:rPr>
              <w:br/>
            </w:r>
            <w:r>
              <w:rPr>
                <w:rFonts w:eastAsia="仿宋_GB2312" w:cs="Times New Roman"/>
                <w:sz w:val="24"/>
              </w:rPr>
              <w:t>其他说明的</w:t>
            </w:r>
          </w:p>
        </w:tc>
        <w:tc>
          <w:tcPr>
            <w:tcW w:w="8308" w:type="dxa"/>
            <w:gridSpan w:val="7"/>
            <w:shd w:val="clear" w:color="auto" w:fill="auto"/>
            <w:vAlign w:val="center"/>
          </w:tcPr>
          <w:p w:rsidR="00EC3A1A" w:rsidRDefault="006B28D8">
            <w:pPr>
              <w:rPr>
                <w:rFonts w:eastAsia="仿宋_GB2312" w:cs="Times New Roman"/>
                <w:sz w:val="24"/>
              </w:rPr>
            </w:pPr>
            <w:proofErr w:type="gramStart"/>
            <w:r>
              <w:rPr>
                <w:rFonts w:eastAsia="仿宋_GB2312" w:cs="Times New Roman"/>
                <w:sz w:val="24"/>
              </w:rPr>
              <w:t>1.</w:t>
            </w:r>
            <w:proofErr w:type="gramEnd"/>
            <w:r>
              <w:rPr>
                <w:rFonts w:eastAsia="仿宋_GB2312" w:cs="Times New Roman"/>
                <w:sz w:val="24"/>
              </w:rPr>
              <w:br/>
              <w:t>2.</w:t>
            </w:r>
            <w:r>
              <w:rPr>
                <w:rFonts w:eastAsia="仿宋_GB2312" w:cs="Times New Roman"/>
                <w:sz w:val="24"/>
              </w:rPr>
              <w:br/>
            </w:r>
            <w:proofErr w:type="gramStart"/>
            <w:r>
              <w:rPr>
                <w:rFonts w:eastAsia="仿宋_GB2312" w:cs="Times New Roman"/>
                <w:sz w:val="24"/>
              </w:rPr>
              <w:t>3.</w:t>
            </w:r>
            <w:r>
              <w:rPr>
                <w:rFonts w:eastAsia="仿宋_GB2312" w:cs="Times New Roman"/>
                <w:sz w:val="24"/>
              </w:rPr>
              <w:br/>
              <w:t>……</w:t>
            </w:r>
            <w:proofErr w:type="gramEnd"/>
          </w:p>
        </w:tc>
      </w:tr>
      <w:tr w:rsidR="00EC3A1A">
        <w:trPr>
          <w:trHeight w:val="1228"/>
          <w:jc w:val="center"/>
        </w:trPr>
        <w:tc>
          <w:tcPr>
            <w:tcW w:w="1484" w:type="dxa"/>
            <w:shd w:val="clear" w:color="auto" w:fill="auto"/>
            <w:textDirection w:val="tbRlV"/>
            <w:vAlign w:val="center"/>
          </w:tcPr>
          <w:p w:rsidR="00EC3A1A" w:rsidRDefault="006B28D8">
            <w:pPr>
              <w:spacing w:line="360" w:lineRule="exact"/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审核意见</w:t>
            </w:r>
            <w:r>
              <w:rPr>
                <w:rFonts w:eastAsia="仿宋_GB2312" w:cs="Times New Roman"/>
                <w:sz w:val="24"/>
              </w:rPr>
              <w:br/>
            </w:r>
            <w:r>
              <w:rPr>
                <w:rFonts w:eastAsia="仿宋_GB2312" w:cs="Times New Roman"/>
                <w:sz w:val="24"/>
              </w:rPr>
              <w:t>财政部门</w:t>
            </w:r>
          </w:p>
        </w:tc>
        <w:tc>
          <w:tcPr>
            <w:tcW w:w="8308" w:type="dxa"/>
            <w:gridSpan w:val="7"/>
            <w:shd w:val="clear" w:color="auto" w:fill="auto"/>
            <w:vAlign w:val="bottom"/>
          </w:tcPr>
          <w:p w:rsidR="00EC3A1A" w:rsidRDefault="006B28D8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br/>
            </w:r>
            <w:r>
              <w:rPr>
                <w:rFonts w:eastAsia="仿宋_GB2312" w:cs="Times New Roman"/>
                <w:sz w:val="24"/>
              </w:rPr>
              <w:br/>
            </w:r>
            <w:r>
              <w:rPr>
                <w:rFonts w:eastAsia="仿宋_GB2312" w:cs="Times New Roman"/>
                <w:sz w:val="24"/>
              </w:rPr>
              <w:t xml:space="preserve">                                </w:t>
            </w:r>
            <w:r>
              <w:rPr>
                <w:rFonts w:eastAsia="仿宋_GB2312" w:cs="Times New Roman"/>
                <w:sz w:val="24"/>
              </w:rPr>
              <w:t>（盖章）</w:t>
            </w:r>
            <w:r>
              <w:rPr>
                <w:rFonts w:eastAsia="仿宋_GB2312" w:cs="Times New Roman"/>
                <w:sz w:val="24"/>
              </w:rPr>
              <w:br/>
            </w:r>
            <w:r>
              <w:rPr>
                <w:rFonts w:eastAsia="仿宋_GB2312" w:cs="Times New Roman"/>
                <w:sz w:val="24"/>
              </w:rPr>
              <w:br/>
              <w:t xml:space="preserve">                               </w:t>
            </w:r>
            <w:r>
              <w:rPr>
                <w:rFonts w:eastAsia="仿宋_GB2312" w:cs="Times New Roman"/>
                <w:sz w:val="24"/>
              </w:rPr>
              <w:t>年</w:t>
            </w:r>
            <w:r>
              <w:rPr>
                <w:rFonts w:eastAsia="仿宋_GB2312" w:cs="Times New Roman"/>
                <w:sz w:val="24"/>
              </w:rPr>
              <w:t xml:space="preserve">     </w:t>
            </w:r>
            <w:r>
              <w:rPr>
                <w:rFonts w:eastAsia="仿宋_GB2312" w:cs="Times New Roman"/>
                <w:sz w:val="24"/>
              </w:rPr>
              <w:t>月</w:t>
            </w:r>
            <w:r>
              <w:rPr>
                <w:rFonts w:eastAsia="仿宋_GB2312" w:cs="Times New Roman"/>
                <w:sz w:val="24"/>
              </w:rPr>
              <w:t xml:space="preserve">     </w:t>
            </w:r>
            <w:r>
              <w:rPr>
                <w:rFonts w:eastAsia="仿宋_GB2312" w:cs="Times New Roman"/>
                <w:sz w:val="24"/>
              </w:rPr>
              <w:t>日</w:t>
            </w:r>
            <w:r>
              <w:rPr>
                <w:rFonts w:eastAsia="仿宋_GB2312" w:cs="Times New Roman"/>
                <w:sz w:val="24"/>
              </w:rPr>
              <w:t xml:space="preserve">  </w:t>
            </w:r>
          </w:p>
        </w:tc>
      </w:tr>
    </w:tbl>
    <w:p w:rsidR="00EC3A1A" w:rsidRDefault="00EC3A1A">
      <w:pPr>
        <w:rPr>
          <w:rFonts w:eastAsia="黑体" w:cs="Times New Roman"/>
          <w:bCs/>
          <w:sz w:val="32"/>
          <w:szCs w:val="32"/>
        </w:rPr>
      </w:pPr>
    </w:p>
    <w:p w:rsidR="00EC3A1A" w:rsidRDefault="00EC3A1A">
      <w:pPr>
        <w:spacing w:line="220" w:lineRule="atLeast"/>
      </w:pPr>
      <w:bookmarkStart w:id="0" w:name="_GoBack"/>
      <w:bookmarkEnd w:id="0"/>
    </w:p>
    <w:sectPr w:rsidR="00EC3A1A" w:rsidSect="00EC3A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D8" w:rsidRDefault="006B28D8" w:rsidP="00034DD2">
      <w:pPr>
        <w:spacing w:after="0"/>
      </w:pPr>
      <w:r>
        <w:separator/>
      </w:r>
    </w:p>
  </w:endnote>
  <w:endnote w:type="continuationSeparator" w:id="0">
    <w:p w:rsidR="006B28D8" w:rsidRDefault="006B28D8" w:rsidP="00034D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D8" w:rsidRDefault="006B28D8" w:rsidP="00034DD2">
      <w:pPr>
        <w:spacing w:after="0"/>
      </w:pPr>
      <w:r>
        <w:separator/>
      </w:r>
    </w:p>
  </w:footnote>
  <w:footnote w:type="continuationSeparator" w:id="0">
    <w:p w:rsidR="006B28D8" w:rsidRDefault="006B28D8" w:rsidP="00034D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F2A2"/>
    <w:multiLevelType w:val="singleLevel"/>
    <w:tmpl w:val="12DCF2A2"/>
    <w:lvl w:ilvl="0">
      <w:start w:val="1"/>
      <w:numFmt w:val="decimal"/>
      <w:suff w:val="nothing"/>
      <w:lvlText w:val="%1、"/>
      <w:lvlJc w:val="left"/>
    </w:lvl>
  </w:abstractNum>
  <w:abstractNum w:abstractNumId="1">
    <w:nsid w:val="278976AC"/>
    <w:multiLevelType w:val="singleLevel"/>
    <w:tmpl w:val="278976A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9FA"/>
    <w:rsid w:val="00034DD2"/>
    <w:rsid w:val="00086293"/>
    <w:rsid w:val="000E2157"/>
    <w:rsid w:val="00114EF0"/>
    <w:rsid w:val="0012272D"/>
    <w:rsid w:val="001429F7"/>
    <w:rsid w:val="00320782"/>
    <w:rsid w:val="00323B43"/>
    <w:rsid w:val="003D37D8"/>
    <w:rsid w:val="00416223"/>
    <w:rsid w:val="00426133"/>
    <w:rsid w:val="004358AB"/>
    <w:rsid w:val="005A636F"/>
    <w:rsid w:val="005B13B2"/>
    <w:rsid w:val="006B28D8"/>
    <w:rsid w:val="006F2B6B"/>
    <w:rsid w:val="0072550A"/>
    <w:rsid w:val="00786C35"/>
    <w:rsid w:val="0080560F"/>
    <w:rsid w:val="00812EE7"/>
    <w:rsid w:val="00853ED0"/>
    <w:rsid w:val="0086503A"/>
    <w:rsid w:val="008B76A1"/>
    <w:rsid w:val="008B7726"/>
    <w:rsid w:val="009559A9"/>
    <w:rsid w:val="009A237E"/>
    <w:rsid w:val="009D46DD"/>
    <w:rsid w:val="009E1448"/>
    <w:rsid w:val="00A04C69"/>
    <w:rsid w:val="00A9156B"/>
    <w:rsid w:val="00A92045"/>
    <w:rsid w:val="00B074EE"/>
    <w:rsid w:val="00B63FF5"/>
    <w:rsid w:val="00BF0532"/>
    <w:rsid w:val="00C16D3E"/>
    <w:rsid w:val="00CC7219"/>
    <w:rsid w:val="00CD1CE8"/>
    <w:rsid w:val="00CE0A5C"/>
    <w:rsid w:val="00D12CB7"/>
    <w:rsid w:val="00D31D50"/>
    <w:rsid w:val="00D6375A"/>
    <w:rsid w:val="00EC3A1A"/>
    <w:rsid w:val="00EE2BDD"/>
    <w:rsid w:val="00F3275B"/>
    <w:rsid w:val="00F509F3"/>
    <w:rsid w:val="1AC2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1A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C3A1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C3A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3A1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C3A1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EC3A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dcterms:created xsi:type="dcterms:W3CDTF">2008-09-11T17:20:00Z</dcterms:created>
  <dcterms:modified xsi:type="dcterms:W3CDTF">2021-09-17T02:24:00Z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