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4A" w:rsidRDefault="005F134A">
      <w:pPr>
        <w:pStyle w:val="Default"/>
        <w:jc w:val="center"/>
        <w:rPr>
          <w:sz w:val="56"/>
          <w:szCs w:val="56"/>
        </w:rPr>
      </w:pPr>
    </w:p>
    <w:p w:rsidR="005F134A" w:rsidRDefault="005F134A">
      <w:pPr>
        <w:pStyle w:val="Default"/>
        <w:jc w:val="center"/>
        <w:rPr>
          <w:sz w:val="56"/>
          <w:szCs w:val="56"/>
        </w:rPr>
      </w:pPr>
    </w:p>
    <w:p w:rsidR="005F134A" w:rsidRDefault="005F134A">
      <w:pPr>
        <w:pStyle w:val="Default"/>
        <w:jc w:val="center"/>
        <w:rPr>
          <w:sz w:val="84"/>
          <w:szCs w:val="84"/>
        </w:rPr>
      </w:pPr>
    </w:p>
    <w:p w:rsidR="005F134A" w:rsidRDefault="005F134A">
      <w:pPr>
        <w:pStyle w:val="Default"/>
        <w:jc w:val="center"/>
        <w:rPr>
          <w:sz w:val="84"/>
          <w:szCs w:val="84"/>
        </w:rPr>
      </w:pPr>
    </w:p>
    <w:p w:rsidR="005F134A" w:rsidRDefault="0055001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</w:t>
      </w:r>
      <w:r>
        <w:rPr>
          <w:rFonts w:hint="eastAsia"/>
          <w:sz w:val="84"/>
          <w:szCs w:val="84"/>
        </w:rPr>
        <w:t>年度</w:t>
      </w:r>
    </w:p>
    <w:p w:rsidR="005F134A" w:rsidRDefault="0055001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岳阳市巴陵戏传承研究院</w:t>
      </w:r>
    </w:p>
    <w:p w:rsidR="005F134A" w:rsidRDefault="0055001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部门决算</w:t>
      </w:r>
    </w:p>
    <w:p w:rsidR="005F134A" w:rsidRDefault="005F134A">
      <w:pPr>
        <w:pStyle w:val="Default"/>
        <w:jc w:val="center"/>
        <w:rPr>
          <w:sz w:val="56"/>
          <w:szCs w:val="56"/>
        </w:rPr>
      </w:pPr>
    </w:p>
    <w:p w:rsidR="005F134A" w:rsidRDefault="005F134A">
      <w:pPr>
        <w:pStyle w:val="Default"/>
        <w:jc w:val="center"/>
        <w:rPr>
          <w:sz w:val="56"/>
          <w:szCs w:val="56"/>
        </w:rPr>
      </w:pPr>
    </w:p>
    <w:p w:rsidR="005F134A" w:rsidRDefault="005F134A">
      <w:pPr>
        <w:pStyle w:val="Default"/>
        <w:jc w:val="center"/>
        <w:rPr>
          <w:sz w:val="56"/>
          <w:szCs w:val="56"/>
        </w:rPr>
      </w:pPr>
    </w:p>
    <w:p w:rsidR="005F134A" w:rsidRDefault="005F134A">
      <w:pPr>
        <w:pStyle w:val="Default"/>
        <w:jc w:val="center"/>
        <w:rPr>
          <w:sz w:val="56"/>
          <w:szCs w:val="56"/>
        </w:rPr>
      </w:pPr>
    </w:p>
    <w:p w:rsidR="005F134A" w:rsidRDefault="005F134A">
      <w:pPr>
        <w:pStyle w:val="Default"/>
        <w:jc w:val="center"/>
        <w:rPr>
          <w:sz w:val="32"/>
          <w:szCs w:val="32"/>
        </w:rPr>
      </w:pPr>
    </w:p>
    <w:p w:rsidR="005F134A" w:rsidRDefault="005F134A">
      <w:pPr>
        <w:pStyle w:val="Default"/>
        <w:jc w:val="center"/>
        <w:rPr>
          <w:sz w:val="32"/>
          <w:szCs w:val="32"/>
        </w:rPr>
      </w:pPr>
    </w:p>
    <w:p w:rsidR="005F134A" w:rsidRDefault="005F134A">
      <w:pPr>
        <w:pStyle w:val="Default"/>
        <w:jc w:val="center"/>
        <w:rPr>
          <w:sz w:val="32"/>
          <w:szCs w:val="32"/>
        </w:rPr>
      </w:pPr>
    </w:p>
    <w:p w:rsidR="005F134A" w:rsidRDefault="005F134A">
      <w:pPr>
        <w:pStyle w:val="Default"/>
        <w:jc w:val="center"/>
        <w:rPr>
          <w:sz w:val="32"/>
          <w:szCs w:val="32"/>
        </w:rPr>
      </w:pPr>
    </w:p>
    <w:p w:rsidR="005F134A" w:rsidRDefault="005F134A">
      <w:pPr>
        <w:pStyle w:val="Default"/>
        <w:jc w:val="center"/>
        <w:rPr>
          <w:sz w:val="32"/>
          <w:szCs w:val="32"/>
        </w:rPr>
      </w:pPr>
    </w:p>
    <w:p w:rsidR="005F134A" w:rsidRDefault="00550018">
      <w:pPr>
        <w:pStyle w:val="Default"/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lastRenderedPageBreak/>
        <w:t>目录</w:t>
      </w:r>
    </w:p>
    <w:p w:rsidR="005F134A" w:rsidRDefault="00550018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岳阳市巴陵戏传承研究院</w:t>
      </w:r>
      <w:r>
        <w:rPr>
          <w:rFonts w:hint="eastAsia"/>
          <w:b/>
          <w:sz w:val="28"/>
          <w:szCs w:val="28"/>
        </w:rPr>
        <w:t>单位概况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二、机构设置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及决算单位构成</w:t>
      </w:r>
    </w:p>
    <w:p w:rsidR="005F134A" w:rsidRDefault="00550018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Ansi="仿宋_GB2312" w:hint="eastAsia"/>
          <w:b/>
          <w:sz w:val="28"/>
          <w:szCs w:val="28"/>
        </w:rPr>
        <w:t>21</w:t>
      </w:r>
      <w:r>
        <w:rPr>
          <w:rFonts w:hAnsi="仿宋_GB2312" w:hint="eastAsia"/>
          <w:b/>
          <w:sz w:val="28"/>
          <w:szCs w:val="28"/>
        </w:rPr>
        <w:t>年度部门决算表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明细</w:t>
      </w:r>
      <w:r>
        <w:rPr>
          <w:rFonts w:asciiTheme="minorEastAsia" w:eastAsiaTheme="minorEastAsia" w:hAnsiTheme="minorEastAsia" w:cs="仿宋_GB2312"/>
          <w:sz w:val="28"/>
          <w:szCs w:val="28"/>
        </w:rPr>
        <w:t>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七、一般公共预算财政拨款</w:t>
      </w:r>
      <w:r>
        <w:rPr>
          <w:rFonts w:asciiTheme="minorEastAsia" w:eastAsiaTheme="minorEastAsia" w:hAnsiTheme="minorEastAsia" w:cs="仿宋_GB2312"/>
          <w:sz w:val="28"/>
          <w:szCs w:val="28"/>
        </w:rPr>
        <w:t>“</w:t>
      </w:r>
      <w:r>
        <w:rPr>
          <w:rFonts w:asciiTheme="minorEastAsia" w:eastAsiaTheme="minorEastAsia" w:hAnsiTheme="minorEastAsia" w:cs="仿宋_GB2312"/>
          <w:sz w:val="28"/>
          <w:szCs w:val="28"/>
        </w:rPr>
        <w:t>三公</w:t>
      </w:r>
      <w:r>
        <w:rPr>
          <w:rFonts w:asciiTheme="minorEastAsia" w:eastAsiaTheme="minorEastAsia" w:hAnsiTheme="minorEastAsia" w:cs="仿宋_GB2312"/>
          <w:sz w:val="28"/>
          <w:szCs w:val="28"/>
        </w:rPr>
        <w:t>”</w:t>
      </w:r>
      <w:r>
        <w:rPr>
          <w:rFonts w:asciiTheme="minorEastAsia" w:eastAsiaTheme="minorEastAsia" w:hAnsiTheme="minorEastAsia" w:cs="仿宋_GB2312"/>
          <w:sz w:val="28"/>
          <w:szCs w:val="28"/>
        </w:rPr>
        <w:t>经费支出决算表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九、国有资本经营预算财政拨款支出决算表</w:t>
      </w:r>
    </w:p>
    <w:p w:rsidR="005F134A" w:rsidRDefault="00550018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Ansi="仿宋_GB2312" w:hint="eastAsia"/>
          <w:b/>
          <w:sz w:val="28"/>
          <w:szCs w:val="28"/>
        </w:rPr>
        <w:t>21</w:t>
      </w:r>
      <w:r>
        <w:rPr>
          <w:rFonts w:hAnsi="仿宋_GB2312" w:hint="eastAsia"/>
          <w:b/>
          <w:sz w:val="28"/>
          <w:szCs w:val="28"/>
        </w:rPr>
        <w:t>年度部门决算情况说明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5F134A" w:rsidRDefault="00550018">
      <w:pPr>
        <w:spacing w:line="48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仿宋_GB2312" w:hint="eastAsia"/>
          <w:sz w:val="28"/>
          <w:szCs w:val="28"/>
        </w:rPr>
        <w:t>国有资本经营预算财政拨款支出决算</w:t>
      </w:r>
      <w:r>
        <w:rPr>
          <w:rFonts w:asciiTheme="minorEastAsia" w:hAnsiTheme="minorEastAsia" w:cs="仿宋_GB2312" w:hint="eastAsia"/>
          <w:sz w:val="28"/>
          <w:szCs w:val="28"/>
        </w:rPr>
        <w:t>情况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十、机关运行经费支出说明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十一、一般性支出情况说明</w:t>
      </w:r>
    </w:p>
    <w:p w:rsidR="005F134A" w:rsidRDefault="0055001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十二、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政府采购支出说明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>
        <w:rPr>
          <w:rFonts w:ascii="仿宋_GB2312" w:eastAsiaTheme="minorEastAsia" w:hAnsi="仿宋_GB2312" w:cs="仿宋_GB2312" w:hint="eastAsia"/>
          <w:sz w:val="28"/>
          <w:szCs w:val="28"/>
        </w:rPr>
        <w:t>十三、国有资产占用情况说明</w:t>
      </w:r>
    </w:p>
    <w:p w:rsidR="005F134A" w:rsidRDefault="00550018">
      <w:pPr>
        <w:pStyle w:val="Default"/>
        <w:spacing w:line="48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>
        <w:rPr>
          <w:rFonts w:ascii="仿宋_GB2312" w:eastAsiaTheme="minorEastAsia" w:hAnsi="仿宋_GB2312" w:cs="仿宋_GB2312" w:hint="eastAsia"/>
          <w:sz w:val="28"/>
          <w:szCs w:val="28"/>
        </w:rPr>
        <w:t>十四、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2021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>
        <w:rPr>
          <w:rFonts w:ascii="仿宋_GB2312" w:eastAsiaTheme="minorEastAsia" w:hAnsi="仿宋_GB2312" w:cs="仿宋_GB2312" w:hint="eastAsia"/>
          <w:sz w:val="28"/>
          <w:szCs w:val="28"/>
        </w:rPr>
        <w:t>度预算绩效情况说明</w:t>
      </w:r>
    </w:p>
    <w:p w:rsidR="005F134A" w:rsidRDefault="00550018">
      <w:pPr>
        <w:autoSpaceDE w:val="0"/>
        <w:autoSpaceDN w:val="0"/>
        <w:adjustRightInd w:val="0"/>
        <w:spacing w:line="480" w:lineRule="exact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名词解释</w:t>
      </w:r>
    </w:p>
    <w:p w:rsidR="005F134A" w:rsidRDefault="00550018">
      <w:pPr>
        <w:autoSpaceDE w:val="0"/>
        <w:autoSpaceDN w:val="0"/>
        <w:adjustRightInd w:val="0"/>
        <w:spacing w:line="48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第五部分附件</w:t>
      </w:r>
    </w:p>
    <w:p w:rsidR="005F134A" w:rsidRDefault="005F134A">
      <w:pPr>
        <w:spacing w:line="620" w:lineRule="exact"/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rPr>
          <w:sz w:val="72"/>
          <w:szCs w:val="72"/>
        </w:rPr>
      </w:pPr>
    </w:p>
    <w:p w:rsidR="005F134A" w:rsidRDefault="0055001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</w:p>
    <w:p w:rsidR="005F134A" w:rsidRDefault="005F134A">
      <w:pPr>
        <w:pStyle w:val="Default"/>
        <w:jc w:val="center"/>
        <w:rPr>
          <w:sz w:val="84"/>
          <w:szCs w:val="84"/>
        </w:rPr>
      </w:pPr>
    </w:p>
    <w:p w:rsidR="005F134A" w:rsidRDefault="0055001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岳阳市巴陵戏传承研究院</w:t>
      </w:r>
    </w:p>
    <w:p w:rsidR="005F134A" w:rsidRDefault="0055001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单位概况</w:t>
      </w: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pStyle w:val="a4"/>
        <w:ind w:left="7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5F134A" w:rsidRDefault="005F134A">
      <w:pPr>
        <w:pStyle w:val="a4"/>
        <w:ind w:left="7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5F134A" w:rsidRDefault="005F134A">
      <w:pPr>
        <w:pStyle w:val="a4"/>
        <w:ind w:left="7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5F134A" w:rsidRDefault="00550018">
      <w:pPr>
        <w:pStyle w:val="a4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部门职责</w:t>
      </w:r>
    </w:p>
    <w:p w:rsidR="005F134A" w:rsidRDefault="00550018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（一）宣传党的文艺方针政策。</w:t>
      </w:r>
    </w:p>
    <w:p w:rsidR="005F134A" w:rsidRDefault="00550018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（二）传承和保护国家非遗物质文化遗产</w:t>
      </w:r>
      <w:r>
        <w:rPr>
          <w:rFonts w:asciiTheme="minorEastAsia" w:hAnsiTheme="minorEastAsia"/>
          <w:sz w:val="32"/>
          <w:szCs w:val="32"/>
        </w:rPr>
        <w:t>—</w:t>
      </w:r>
      <w:r>
        <w:rPr>
          <w:rFonts w:asciiTheme="minorEastAsia" w:hAnsiTheme="minorEastAsia" w:hint="eastAsia"/>
          <w:sz w:val="32"/>
          <w:szCs w:val="32"/>
        </w:rPr>
        <w:t>巴陵戏。</w:t>
      </w:r>
    </w:p>
    <w:p w:rsidR="005F134A" w:rsidRDefault="00550018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（三）从事各类公益性演出、“文化惠民”、“送戏下乡”活动。</w:t>
      </w:r>
    </w:p>
    <w:p w:rsidR="005F134A" w:rsidRDefault="00550018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（四）对外开展文化交流活动。</w:t>
      </w:r>
    </w:p>
    <w:p w:rsidR="005F134A" w:rsidRDefault="00550018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（五）负责完成上级部门交办的其他工作。</w:t>
      </w:r>
    </w:p>
    <w:p w:rsidR="005F134A" w:rsidRDefault="005F134A">
      <w:pPr>
        <w:jc w:val="left"/>
        <w:rPr>
          <w:rFonts w:ascii="仿宋_GB2312" w:eastAsia="仿宋_GB2312" w:hAnsiTheme="minorEastAsia"/>
          <w:sz w:val="28"/>
          <w:szCs w:val="32"/>
        </w:rPr>
      </w:pPr>
    </w:p>
    <w:p w:rsidR="005F134A" w:rsidRDefault="00550018">
      <w:pPr>
        <w:widowControl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二、机构设置及决算单位构成</w:t>
      </w:r>
    </w:p>
    <w:p w:rsidR="005F134A" w:rsidRDefault="00550018">
      <w:pPr>
        <w:widowControl/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（一）内设机构设置。</w:t>
      </w:r>
      <w:r>
        <w:rPr>
          <w:rFonts w:asciiTheme="minorEastAsia" w:hAnsiTheme="minorEastAsia" w:hint="eastAsia"/>
          <w:sz w:val="32"/>
          <w:szCs w:val="32"/>
        </w:rPr>
        <w:t>根据编委核定，我院内设部室</w:t>
      </w:r>
      <w:r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个，分别是：综合部、巴陵戏剧室、花鼓戏剧室、民乐队、歌舞工作室、舞美工作室、宣传普教室、艺术研究室、后勤保障部。</w:t>
      </w:r>
    </w:p>
    <w:p w:rsidR="005F134A" w:rsidRDefault="00550018">
      <w:pPr>
        <w:widowControl/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（二）决算单位构成。岳阳市巴陵戏传承研究院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2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年部门决算汇总公开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 xml:space="preserve">     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单位构成包括：岳阳市巴陵戏传承研究院。</w:t>
      </w:r>
    </w:p>
    <w:p w:rsidR="005F134A" w:rsidRDefault="005F134A">
      <w:pPr>
        <w:jc w:val="left"/>
        <w:rPr>
          <w:rFonts w:ascii="仿宋_GB2312" w:eastAsia="仿宋_GB2312" w:hAnsiTheme="minorEastAsia"/>
          <w:sz w:val="28"/>
          <w:szCs w:val="32"/>
        </w:rPr>
      </w:pPr>
    </w:p>
    <w:p w:rsidR="005F134A" w:rsidRDefault="005F134A">
      <w:pPr>
        <w:widowControl/>
        <w:spacing w:line="600" w:lineRule="exact"/>
        <w:ind w:firstLineChars="200" w:firstLine="640"/>
        <w:rPr>
          <w:rFonts w:asciiTheme="minorEastAsia" w:hAnsiTheme="minorEastAsia"/>
          <w:bCs/>
          <w:i/>
          <w:iCs/>
          <w:kern w:val="0"/>
          <w:sz w:val="32"/>
          <w:szCs w:val="32"/>
        </w:rPr>
      </w:pPr>
    </w:p>
    <w:p w:rsidR="005F134A" w:rsidRDefault="005F134A">
      <w:pPr>
        <w:jc w:val="left"/>
        <w:rPr>
          <w:rFonts w:ascii="仿宋_GB2312" w:eastAsia="仿宋_GB2312" w:hAnsiTheme="minorEastAsia"/>
          <w:sz w:val="28"/>
          <w:szCs w:val="32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rFonts w:ascii="黑体" w:eastAsia="黑体" w:hAnsi="黑体"/>
          <w:sz w:val="28"/>
          <w:szCs w:val="28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50018">
      <w:pPr>
        <w:ind w:firstLineChars="500" w:firstLine="3600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5001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 w:rsidR="005F134A" w:rsidRDefault="0055001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（见附件）</w:t>
      </w: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center"/>
        <w:rPr>
          <w:sz w:val="72"/>
          <w:szCs w:val="72"/>
        </w:rPr>
      </w:pPr>
    </w:p>
    <w:p w:rsidR="005F134A" w:rsidRDefault="005F134A">
      <w:pPr>
        <w:jc w:val="left"/>
        <w:rPr>
          <w:rFonts w:asciiTheme="minorEastAsia" w:hAnsiTheme="minorEastAsia"/>
          <w:sz w:val="32"/>
          <w:szCs w:val="32"/>
        </w:rPr>
        <w:sectPr w:rsidR="005F134A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F134A" w:rsidRDefault="005F134A">
      <w:pPr>
        <w:pStyle w:val="Default"/>
        <w:jc w:val="both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50018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 w:rsidR="005F134A" w:rsidRDefault="005F134A">
      <w:pPr>
        <w:pStyle w:val="Default"/>
        <w:jc w:val="center"/>
        <w:rPr>
          <w:sz w:val="70"/>
          <w:szCs w:val="70"/>
        </w:rPr>
      </w:pPr>
    </w:p>
    <w:p w:rsidR="005F134A" w:rsidRDefault="00550018">
      <w:pPr>
        <w:pStyle w:val="Default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</w:t>
      </w:r>
      <w:r>
        <w:rPr>
          <w:rFonts w:hint="eastAsia"/>
          <w:sz w:val="70"/>
          <w:szCs w:val="70"/>
        </w:rPr>
        <w:t>年度部门决算情况说明</w:t>
      </w:r>
    </w:p>
    <w:p w:rsidR="005F134A" w:rsidRDefault="00550018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 w:rsidR="005F134A" w:rsidRDefault="005F134A">
      <w:pPr>
        <w:pStyle w:val="Default"/>
        <w:rPr>
          <w:rFonts w:asciiTheme="minorEastAsia" w:eastAsiaTheme="minorEastAsia" w:hAnsiTheme="minorEastAsia"/>
          <w:sz w:val="32"/>
          <w:szCs w:val="32"/>
        </w:rPr>
      </w:pP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一、收入支出决算总体情况说明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年度收、支总计</w:t>
      </w:r>
      <w:r>
        <w:rPr>
          <w:rFonts w:asciiTheme="minorEastAsia" w:eastAsiaTheme="minorEastAsia" w:hAnsiTheme="minorEastAsia" w:hint="eastAsia"/>
          <w:sz w:val="32"/>
          <w:szCs w:val="32"/>
        </w:rPr>
        <w:t>3245.18</w:t>
      </w:r>
      <w:r>
        <w:rPr>
          <w:rFonts w:asciiTheme="minorEastAsia" w:eastAsiaTheme="minorEastAsia" w:hAnsiTheme="minorEastAsia" w:hint="eastAsia"/>
          <w:sz w:val="32"/>
          <w:szCs w:val="32"/>
        </w:rPr>
        <w:t>万元。与上年相比，增加</w:t>
      </w:r>
      <w:r>
        <w:rPr>
          <w:rFonts w:asciiTheme="minorEastAsia" w:eastAsiaTheme="minorEastAsia" w:hAnsiTheme="minorEastAsia" w:hint="eastAsia"/>
          <w:sz w:val="32"/>
          <w:szCs w:val="32"/>
        </w:rPr>
        <w:t>1441.35</w:t>
      </w:r>
      <w:r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>
        <w:rPr>
          <w:rFonts w:asciiTheme="minorEastAsia" w:eastAsiaTheme="minorEastAsia" w:hAnsiTheme="minorEastAsia" w:hint="eastAsia"/>
          <w:sz w:val="32"/>
          <w:szCs w:val="32"/>
        </w:rPr>
        <w:t>44.42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，主要是因</w:t>
      </w:r>
      <w:r>
        <w:rPr>
          <w:rFonts w:asciiTheme="minorEastAsia" w:eastAsiaTheme="minorEastAsia" w:hAnsiTheme="minorEastAsia" w:hint="eastAsia"/>
          <w:sz w:val="32"/>
          <w:szCs w:val="32"/>
        </w:rPr>
        <w:t>为应政府体制改革要求将晓朝宾馆</w:t>
      </w:r>
      <w:r>
        <w:rPr>
          <w:rFonts w:asciiTheme="minorEastAsia" w:eastAsiaTheme="minorEastAsia" w:hAnsiTheme="minorEastAsia" w:hint="eastAsia"/>
          <w:sz w:val="32"/>
          <w:szCs w:val="32"/>
        </w:rPr>
        <w:t>15</w:t>
      </w:r>
      <w:r>
        <w:rPr>
          <w:rFonts w:asciiTheme="minorEastAsia" w:eastAsiaTheme="minorEastAsia" w:hAnsiTheme="minorEastAsia" w:hint="eastAsia"/>
          <w:sz w:val="32"/>
          <w:szCs w:val="32"/>
        </w:rPr>
        <w:t>名职工并入本单位。</w:t>
      </w:r>
    </w:p>
    <w:p w:rsidR="005F134A" w:rsidRDefault="005F134A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二、收入决算情况说明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年度收入合计</w:t>
      </w:r>
      <w:r>
        <w:rPr>
          <w:rFonts w:asciiTheme="minorEastAsia" w:eastAsiaTheme="minorEastAsia" w:hAnsiTheme="minorEastAsia" w:hint="eastAsia"/>
          <w:sz w:val="32"/>
          <w:szCs w:val="32"/>
        </w:rPr>
        <w:t>3245.18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万元，其中：财政拨款收入</w:t>
      </w:r>
      <w:r>
        <w:rPr>
          <w:rFonts w:asciiTheme="minorEastAsia" w:eastAsiaTheme="minorEastAsia" w:hAnsiTheme="minorEastAsia" w:hint="eastAsia"/>
          <w:sz w:val="32"/>
          <w:szCs w:val="32"/>
        </w:rPr>
        <w:t>2057.86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63.41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；上级补助收入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；事业收入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；经营收入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；附属单位上缴收入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；其他收入</w:t>
      </w:r>
      <w:r>
        <w:rPr>
          <w:rFonts w:asciiTheme="minorEastAsia" w:eastAsiaTheme="minorEastAsia" w:hAnsiTheme="minorEastAsia" w:hint="eastAsia"/>
          <w:sz w:val="32"/>
          <w:szCs w:val="32"/>
        </w:rPr>
        <w:t>1187.32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36.59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F134A" w:rsidRDefault="005F134A">
      <w:pPr>
        <w:pStyle w:val="Default"/>
        <w:ind w:firstLineChars="200" w:firstLine="720"/>
        <w:rPr>
          <w:rFonts w:asciiTheme="minorEastAsia" w:eastAsiaTheme="minorEastAsia" w:hAnsiTheme="minorEastAsia"/>
          <w:i/>
          <w:iCs/>
          <w:sz w:val="36"/>
          <w:szCs w:val="36"/>
        </w:rPr>
      </w:pP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三、支出决算情况说明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年度支出合计</w:t>
      </w:r>
      <w:r>
        <w:rPr>
          <w:rFonts w:asciiTheme="minorEastAsia" w:eastAsiaTheme="minorEastAsia" w:hAnsiTheme="minorEastAsia" w:hint="eastAsia"/>
          <w:sz w:val="32"/>
          <w:szCs w:val="32"/>
        </w:rPr>
        <w:t>3245.18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万元，其中：基本支出</w:t>
      </w:r>
      <w:r>
        <w:rPr>
          <w:rFonts w:asciiTheme="minorEastAsia" w:eastAsiaTheme="minorEastAsia" w:hAnsiTheme="minorEastAsia" w:hint="eastAsia"/>
          <w:sz w:val="32"/>
          <w:szCs w:val="32"/>
        </w:rPr>
        <w:t>1385.71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42.70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；项目支出</w:t>
      </w:r>
      <w:r>
        <w:rPr>
          <w:rFonts w:asciiTheme="minorEastAsia" w:eastAsiaTheme="minorEastAsia" w:hAnsiTheme="minorEastAsia" w:hint="eastAsia"/>
          <w:sz w:val="32"/>
          <w:szCs w:val="32"/>
        </w:rPr>
        <w:t>1859.47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57.30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；上缴上级支出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；经营支出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；对附属单位补助支出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四、财政拨款收入支出决算总体情况说明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2021</w:t>
      </w:r>
      <w:r>
        <w:rPr>
          <w:rFonts w:asciiTheme="minorEastAsia" w:eastAsiaTheme="minorEastAsia" w:hAnsiTheme="minorEastAsia" w:hint="eastAsia"/>
          <w:sz w:val="32"/>
          <w:szCs w:val="32"/>
        </w:rPr>
        <w:t>年度财政拨款收、支总计</w:t>
      </w:r>
      <w:r>
        <w:rPr>
          <w:rFonts w:asciiTheme="minorEastAsia" w:eastAsiaTheme="minorEastAsia" w:hAnsiTheme="minorEastAsia" w:hint="eastAsia"/>
          <w:sz w:val="32"/>
          <w:szCs w:val="32"/>
        </w:rPr>
        <w:t>2057.86</w:t>
      </w:r>
      <w:r>
        <w:rPr>
          <w:rFonts w:asciiTheme="minorEastAsia" w:eastAsiaTheme="minorEastAsia" w:hAnsiTheme="minorEastAsia" w:hint="eastAsia"/>
          <w:sz w:val="32"/>
          <w:szCs w:val="32"/>
        </w:rPr>
        <w:t>万元，与上年相比，增加</w:t>
      </w:r>
      <w:r>
        <w:rPr>
          <w:rFonts w:asciiTheme="minorEastAsia" w:eastAsiaTheme="minorEastAsia" w:hAnsiTheme="minorEastAsia" w:hint="eastAsia"/>
          <w:sz w:val="32"/>
          <w:szCs w:val="32"/>
        </w:rPr>
        <w:t>560.94</w:t>
      </w:r>
      <w:r>
        <w:rPr>
          <w:rFonts w:asciiTheme="minorEastAsia" w:eastAsiaTheme="minorEastAsia" w:hAnsiTheme="minorEastAsia" w:hint="eastAsia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hint="eastAsia"/>
          <w:sz w:val="32"/>
          <w:szCs w:val="32"/>
        </w:rPr>
        <w:t>增长</w:t>
      </w:r>
      <w:r>
        <w:rPr>
          <w:rFonts w:asciiTheme="minorEastAsia" w:eastAsiaTheme="minorEastAsia" w:hAnsiTheme="minorEastAsia" w:hint="eastAsia"/>
          <w:sz w:val="32"/>
          <w:szCs w:val="32"/>
        </w:rPr>
        <w:t>27.26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，主要是因为</w:t>
      </w:r>
      <w:r>
        <w:rPr>
          <w:rFonts w:asciiTheme="minorEastAsia" w:eastAsiaTheme="minorEastAsia" w:hAnsiTheme="minorEastAsia" w:hint="eastAsia"/>
          <w:sz w:val="32"/>
          <w:szCs w:val="32"/>
        </w:rPr>
        <w:t>应政府体制改革要求将晓朝宾馆</w:t>
      </w:r>
      <w:r>
        <w:rPr>
          <w:rFonts w:asciiTheme="minorEastAsia" w:eastAsiaTheme="minorEastAsia" w:hAnsiTheme="minorEastAsia" w:hint="eastAsia"/>
          <w:sz w:val="32"/>
          <w:szCs w:val="32"/>
        </w:rPr>
        <w:t>15</w:t>
      </w:r>
      <w:r>
        <w:rPr>
          <w:rFonts w:asciiTheme="minorEastAsia" w:eastAsiaTheme="minorEastAsia" w:hAnsiTheme="minorEastAsia" w:hint="eastAsia"/>
          <w:sz w:val="32"/>
          <w:szCs w:val="32"/>
        </w:rPr>
        <w:t>名职工并入本单位。</w:t>
      </w: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五、一般公共预算财政拨款支出决算情况说明</w:t>
      </w:r>
    </w:p>
    <w:p w:rsidR="005F134A" w:rsidRDefault="00550018" w:rsidP="00F21EE4">
      <w:pPr>
        <w:pStyle w:val="Defaul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（一）财政拨款支出决算总体情况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年度财政拨款支出</w:t>
      </w:r>
      <w:r>
        <w:rPr>
          <w:rFonts w:asciiTheme="minorEastAsia" w:eastAsiaTheme="minorEastAsia" w:hAnsiTheme="minorEastAsia" w:hint="eastAsia"/>
          <w:sz w:val="32"/>
          <w:szCs w:val="32"/>
        </w:rPr>
        <w:t>2057.86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万元，占本年支出合计的</w:t>
      </w:r>
      <w:r>
        <w:rPr>
          <w:rFonts w:asciiTheme="minorEastAsia" w:eastAsiaTheme="minorEastAsia" w:hAnsiTheme="minorEastAsia" w:hint="eastAsia"/>
          <w:sz w:val="32"/>
          <w:szCs w:val="32"/>
        </w:rPr>
        <w:t>63.39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，与上年相比，财政拨款支出增加</w:t>
      </w:r>
      <w:r>
        <w:rPr>
          <w:rFonts w:asciiTheme="minorEastAsia" w:eastAsiaTheme="minorEastAsia" w:hAnsiTheme="minorEastAsia" w:hint="eastAsia"/>
          <w:sz w:val="32"/>
          <w:szCs w:val="32"/>
        </w:rPr>
        <w:t>720.81</w:t>
      </w:r>
      <w:r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>
        <w:rPr>
          <w:rFonts w:asciiTheme="minorEastAsia" w:eastAsiaTheme="minorEastAsia" w:hAnsiTheme="minorEastAsia" w:hint="eastAsia"/>
          <w:sz w:val="32"/>
          <w:szCs w:val="32"/>
        </w:rPr>
        <w:t>35.03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，主要是因为</w:t>
      </w:r>
      <w:r>
        <w:rPr>
          <w:rFonts w:asciiTheme="minorEastAsia" w:eastAsiaTheme="minorEastAsia" w:hAnsiTheme="minorEastAsia" w:hint="eastAsia"/>
          <w:sz w:val="32"/>
          <w:szCs w:val="32"/>
        </w:rPr>
        <w:t>应政府体制改革要求将晓朝宾馆</w:t>
      </w:r>
      <w:r>
        <w:rPr>
          <w:rFonts w:asciiTheme="minorEastAsia" w:eastAsiaTheme="minorEastAsia" w:hAnsiTheme="minorEastAsia" w:hint="eastAsia"/>
          <w:sz w:val="32"/>
          <w:szCs w:val="32"/>
        </w:rPr>
        <w:t>15</w:t>
      </w:r>
      <w:r>
        <w:rPr>
          <w:rFonts w:asciiTheme="minorEastAsia" w:eastAsiaTheme="minorEastAsia" w:hAnsiTheme="minorEastAsia" w:hint="eastAsia"/>
          <w:sz w:val="32"/>
          <w:szCs w:val="32"/>
        </w:rPr>
        <w:t>名职工并入本单位。</w:t>
      </w:r>
    </w:p>
    <w:p w:rsidR="005F134A" w:rsidRDefault="00550018" w:rsidP="00F21EE4">
      <w:pPr>
        <w:pStyle w:val="Default"/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（二）财政拨款支出决算结构情况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年度财政拨款支出</w:t>
      </w:r>
      <w:r>
        <w:rPr>
          <w:rFonts w:asciiTheme="minorEastAsia" w:eastAsiaTheme="minorEastAsia" w:hAnsiTheme="minorEastAsia" w:hint="eastAsia"/>
          <w:sz w:val="32"/>
          <w:szCs w:val="32"/>
        </w:rPr>
        <w:t>2057.86</w:t>
      </w:r>
      <w:r>
        <w:rPr>
          <w:rFonts w:asciiTheme="minorEastAsia" w:eastAsiaTheme="minorEastAsia" w:hAnsiTheme="minorEastAsia" w:hint="eastAsia"/>
          <w:sz w:val="32"/>
          <w:szCs w:val="32"/>
        </w:rPr>
        <w:t>万元，主要用于以下方面：</w:t>
      </w:r>
      <w:r>
        <w:rPr>
          <w:rFonts w:asciiTheme="minorEastAsia" w:eastAsiaTheme="minorEastAsia" w:hAnsiTheme="minorEastAsia" w:hint="eastAsia"/>
          <w:sz w:val="32"/>
          <w:szCs w:val="32"/>
        </w:rPr>
        <w:t>文化旅游体育与传媒支出</w:t>
      </w:r>
      <w:r>
        <w:rPr>
          <w:rFonts w:asciiTheme="minorEastAsia" w:eastAsiaTheme="minorEastAsia" w:hAnsiTheme="minorEastAsia" w:hint="eastAsia"/>
          <w:sz w:val="32"/>
          <w:szCs w:val="32"/>
        </w:rPr>
        <w:t>1867.33</w:t>
      </w:r>
      <w:r>
        <w:rPr>
          <w:rFonts w:asciiTheme="minorEastAsia" w:eastAsiaTheme="minorEastAsia" w:hAnsiTheme="minorEastAsia" w:hint="eastAsia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，占</w:t>
      </w:r>
      <w:r>
        <w:rPr>
          <w:rFonts w:asciiTheme="minorEastAsia" w:eastAsiaTheme="minorEastAsia" w:hAnsiTheme="minorEastAsia" w:hint="eastAsia"/>
          <w:sz w:val="32"/>
          <w:szCs w:val="32"/>
        </w:rPr>
        <w:t>90.74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；社会保障和就业支出</w:t>
      </w:r>
      <w:r>
        <w:rPr>
          <w:rFonts w:asciiTheme="minorEastAsia" w:eastAsiaTheme="minorEastAsia" w:hAnsiTheme="minorEastAsia" w:hint="eastAsia"/>
          <w:sz w:val="32"/>
          <w:szCs w:val="32"/>
        </w:rPr>
        <w:t>136.29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6.62%</w:t>
      </w:r>
      <w:r>
        <w:rPr>
          <w:rFonts w:asciiTheme="minorEastAsia" w:eastAsiaTheme="minorEastAsia" w:hAnsiTheme="minorEastAsia" w:hint="eastAsia"/>
          <w:sz w:val="32"/>
          <w:szCs w:val="32"/>
        </w:rPr>
        <w:t>；卫生健康支出</w:t>
      </w:r>
      <w:r>
        <w:rPr>
          <w:rFonts w:asciiTheme="minorEastAsia" w:eastAsiaTheme="minorEastAsia" w:hAnsiTheme="minorEastAsia" w:hint="eastAsia"/>
          <w:sz w:val="32"/>
          <w:szCs w:val="32"/>
        </w:rPr>
        <w:t>54.24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2.64%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F134A" w:rsidRDefault="00550018" w:rsidP="00F21EE4">
      <w:pPr>
        <w:pStyle w:val="Defaul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（三）财政拨款支出决算具体情况</w:t>
      </w:r>
    </w:p>
    <w:p w:rsidR="005F134A" w:rsidRDefault="0055001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年度财政拨款支出年初预算数为</w:t>
      </w:r>
      <w:r>
        <w:rPr>
          <w:rFonts w:asciiTheme="minorEastAsia" w:eastAsiaTheme="minorEastAsia" w:hAnsiTheme="minorEastAsia" w:hint="eastAsia"/>
          <w:sz w:val="32"/>
          <w:szCs w:val="32"/>
        </w:rPr>
        <w:t>1116.91</w:t>
      </w:r>
      <w:r>
        <w:rPr>
          <w:rFonts w:asciiTheme="minorEastAsia" w:eastAsiaTheme="minorEastAsia" w:hAnsiTheme="minorEastAsia" w:hint="eastAsia"/>
          <w:sz w:val="32"/>
          <w:szCs w:val="32"/>
        </w:rPr>
        <w:t>万元，支出决算数为</w:t>
      </w:r>
      <w:r>
        <w:rPr>
          <w:rFonts w:asciiTheme="minorEastAsia" w:eastAsiaTheme="minorEastAsia" w:hAnsiTheme="minorEastAsia" w:hint="eastAsia"/>
          <w:sz w:val="32"/>
          <w:szCs w:val="32"/>
        </w:rPr>
        <w:t>2057.86</w:t>
      </w:r>
      <w:r>
        <w:rPr>
          <w:rFonts w:asciiTheme="minorEastAsia" w:eastAsiaTheme="minorEastAsia" w:hAnsiTheme="minorEastAsia" w:hint="eastAsia"/>
          <w:sz w:val="32"/>
          <w:szCs w:val="32"/>
        </w:rPr>
        <w:t>万元，完成年初预算的</w:t>
      </w:r>
      <w:r>
        <w:rPr>
          <w:rFonts w:asciiTheme="minorEastAsia" w:eastAsiaTheme="minorEastAsia" w:hAnsiTheme="minorEastAsia" w:hint="eastAsia"/>
          <w:sz w:val="32"/>
          <w:szCs w:val="32"/>
        </w:rPr>
        <w:t>184.25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，其中：</w:t>
      </w:r>
    </w:p>
    <w:p w:rsidR="005F134A" w:rsidRDefault="0055001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、文化旅游体育与传媒支出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966.91</w:t>
      </w:r>
      <w:r>
        <w:rPr>
          <w:rFonts w:asciiTheme="minorEastAsia" w:eastAsiaTheme="minorEastAsia" w:hAnsiTheme="minorEastAsia" w:hint="eastAsia"/>
          <w:sz w:val="32"/>
          <w:szCs w:val="32"/>
        </w:rPr>
        <w:t>万元，支出决算为</w:t>
      </w:r>
      <w:r>
        <w:rPr>
          <w:rFonts w:asciiTheme="minorEastAsia" w:eastAsiaTheme="minorEastAsia" w:hAnsiTheme="minorEastAsia" w:hint="eastAsia"/>
          <w:sz w:val="32"/>
          <w:szCs w:val="32"/>
        </w:rPr>
        <w:t>1867.33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万元，其中：一般行政管理事务支出</w:t>
      </w:r>
      <w:r>
        <w:rPr>
          <w:rFonts w:asciiTheme="minorEastAsia" w:eastAsiaTheme="minorEastAsia" w:hAnsiTheme="minorEastAsia" w:hint="eastAsia"/>
          <w:sz w:val="32"/>
          <w:szCs w:val="32"/>
        </w:rPr>
        <w:t>232.57</w:t>
      </w:r>
      <w:r>
        <w:rPr>
          <w:rFonts w:asciiTheme="minorEastAsia" w:eastAsiaTheme="minorEastAsia" w:hAnsiTheme="minorEastAsia" w:hint="eastAsia"/>
          <w:sz w:val="32"/>
          <w:szCs w:val="32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艺术表演团体支出</w:t>
      </w:r>
      <w:r>
        <w:rPr>
          <w:rFonts w:asciiTheme="minorEastAsia" w:eastAsiaTheme="minorEastAsia" w:hAnsiTheme="minorEastAsia" w:hint="eastAsia"/>
          <w:sz w:val="32"/>
          <w:szCs w:val="32"/>
        </w:rPr>
        <w:t>37.84</w:t>
      </w:r>
      <w:r>
        <w:rPr>
          <w:rFonts w:asciiTheme="minorEastAsia" w:eastAsiaTheme="minorEastAsia" w:hAnsiTheme="minorEastAsia" w:hint="eastAsia"/>
          <w:sz w:val="32"/>
          <w:szCs w:val="32"/>
        </w:rPr>
        <w:t>万元，文化创作与保护支出</w:t>
      </w:r>
      <w:r>
        <w:rPr>
          <w:rFonts w:asciiTheme="minorEastAsia" w:eastAsiaTheme="minorEastAsia" w:hAnsiTheme="minorEastAsia" w:hint="eastAsia"/>
          <w:sz w:val="32"/>
          <w:szCs w:val="32"/>
        </w:rPr>
        <w:t>76.00</w:t>
      </w:r>
      <w:r>
        <w:rPr>
          <w:rFonts w:asciiTheme="minorEastAsia" w:eastAsiaTheme="minorEastAsia" w:hAnsiTheme="minorEastAsia" w:hint="eastAsia"/>
          <w:sz w:val="32"/>
          <w:szCs w:val="32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其他文化和旅游支出</w:t>
      </w:r>
      <w:r>
        <w:rPr>
          <w:rFonts w:asciiTheme="minorEastAsia" w:eastAsiaTheme="minorEastAsia" w:hAnsiTheme="minorEastAsia" w:hint="eastAsia"/>
          <w:sz w:val="32"/>
          <w:szCs w:val="32"/>
        </w:rPr>
        <w:t>1520.92</w:t>
      </w:r>
      <w:r>
        <w:rPr>
          <w:rFonts w:asciiTheme="minorEastAsia" w:eastAsiaTheme="minorEastAsia" w:hAnsiTheme="minorEastAsia" w:hint="eastAsia"/>
          <w:sz w:val="32"/>
          <w:szCs w:val="32"/>
        </w:rPr>
        <w:t>万元，完成年初预算的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93.12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，决算数大于年初预算数的主要原因是</w:t>
      </w:r>
      <w:r>
        <w:rPr>
          <w:rFonts w:asciiTheme="minorEastAsia" w:eastAsiaTheme="minorEastAsia" w:hAnsiTheme="minorEastAsia" w:hint="eastAsia"/>
          <w:sz w:val="32"/>
          <w:szCs w:val="32"/>
        </w:rPr>
        <w:t>应政府体制改革要求将晓朝宾馆</w:t>
      </w:r>
      <w:r>
        <w:rPr>
          <w:rFonts w:asciiTheme="minorEastAsia" w:eastAsiaTheme="minorEastAsia" w:hAnsiTheme="minorEastAsia" w:hint="eastAsia"/>
          <w:sz w:val="32"/>
          <w:szCs w:val="32"/>
        </w:rPr>
        <w:t>15</w:t>
      </w:r>
      <w:r>
        <w:rPr>
          <w:rFonts w:asciiTheme="minorEastAsia" w:eastAsiaTheme="minorEastAsia" w:hAnsiTheme="minorEastAsia" w:hint="eastAsia"/>
          <w:sz w:val="32"/>
          <w:szCs w:val="32"/>
        </w:rPr>
        <w:t>名职工并入本单位。</w:t>
      </w:r>
    </w:p>
    <w:p w:rsidR="005F134A" w:rsidRDefault="0055001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、社会保障和就业支出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</w:t>
      </w:r>
      <w:r>
        <w:rPr>
          <w:rFonts w:asciiTheme="minorEastAsia" w:eastAsiaTheme="minorEastAsia" w:hAnsiTheme="minorEastAsia" w:hint="eastAsia"/>
          <w:sz w:val="32"/>
          <w:szCs w:val="32"/>
        </w:rPr>
        <w:t>100</w:t>
      </w:r>
      <w:r>
        <w:rPr>
          <w:rFonts w:asciiTheme="minorEastAsia" w:eastAsiaTheme="minorEastAsia" w:hAnsiTheme="minorEastAsia" w:hint="eastAsia"/>
          <w:sz w:val="32"/>
          <w:szCs w:val="32"/>
        </w:rPr>
        <w:t>万元，支出决算为</w:t>
      </w:r>
      <w:r>
        <w:rPr>
          <w:rFonts w:asciiTheme="minorEastAsia" w:eastAsiaTheme="minorEastAsia" w:hAnsiTheme="minorEastAsia" w:hint="eastAsia"/>
          <w:sz w:val="32"/>
          <w:szCs w:val="32"/>
        </w:rPr>
        <w:t>13</w:t>
      </w:r>
      <w:r>
        <w:rPr>
          <w:rFonts w:asciiTheme="minorEastAsia" w:eastAsiaTheme="minorEastAsia" w:hAnsiTheme="minorEastAsia" w:hint="eastAsia"/>
          <w:sz w:val="32"/>
          <w:szCs w:val="32"/>
        </w:rPr>
        <w:t>6.29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</w:t>
      </w:r>
      <w:r>
        <w:rPr>
          <w:rFonts w:asciiTheme="minorEastAsia" w:eastAsiaTheme="minorEastAsia" w:hAnsiTheme="minorEastAsia" w:hint="eastAsia"/>
          <w:sz w:val="32"/>
          <w:szCs w:val="32"/>
        </w:rPr>
        <w:t>事业单位离退休支出</w:t>
      </w:r>
      <w:r>
        <w:rPr>
          <w:rFonts w:asciiTheme="minorEastAsia" w:eastAsiaTheme="minorEastAsia" w:hAnsiTheme="minorEastAsia" w:hint="eastAsia"/>
          <w:sz w:val="32"/>
          <w:szCs w:val="32"/>
        </w:rPr>
        <w:t>5.13</w:t>
      </w:r>
      <w:r>
        <w:rPr>
          <w:rFonts w:asciiTheme="minorEastAsia" w:eastAsiaTheme="minorEastAsia" w:hAnsiTheme="minorEastAsia" w:hint="eastAsia"/>
          <w:sz w:val="32"/>
          <w:szCs w:val="32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机关事业单位基本养老保险缴费支出</w:t>
      </w:r>
      <w:r>
        <w:rPr>
          <w:rFonts w:asciiTheme="minorEastAsia" w:eastAsiaTheme="minorEastAsia" w:hAnsiTheme="minorEastAsia" w:hint="eastAsia"/>
          <w:sz w:val="32"/>
          <w:szCs w:val="32"/>
        </w:rPr>
        <w:t>117.24</w:t>
      </w:r>
      <w:r>
        <w:rPr>
          <w:rFonts w:asciiTheme="minorEastAsia" w:eastAsiaTheme="minorEastAsia" w:hAnsiTheme="minorEastAsia" w:hint="eastAsia"/>
          <w:sz w:val="32"/>
          <w:szCs w:val="32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其他优抚支出</w:t>
      </w:r>
      <w:r>
        <w:rPr>
          <w:rFonts w:asciiTheme="minorEastAsia" w:eastAsiaTheme="minorEastAsia" w:hAnsiTheme="minorEastAsia" w:hint="eastAsia"/>
          <w:sz w:val="32"/>
          <w:szCs w:val="32"/>
        </w:rPr>
        <w:t>4.10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万元，其他残疾人事业支出</w:t>
      </w:r>
      <w:r>
        <w:rPr>
          <w:rFonts w:asciiTheme="minorEastAsia" w:eastAsiaTheme="minorEastAsia" w:hAnsiTheme="minorEastAsia" w:hint="eastAsia"/>
          <w:sz w:val="32"/>
          <w:szCs w:val="32"/>
        </w:rPr>
        <w:t>9.82</w:t>
      </w:r>
      <w:r>
        <w:rPr>
          <w:rFonts w:asciiTheme="minorEastAsia" w:eastAsiaTheme="minorEastAsia" w:hAnsiTheme="minorEastAsia" w:hint="eastAsia"/>
          <w:sz w:val="32"/>
          <w:szCs w:val="32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完成年初预算的</w:t>
      </w:r>
      <w:r>
        <w:rPr>
          <w:rFonts w:asciiTheme="minorEastAsia" w:eastAsiaTheme="minorEastAsia" w:hAnsiTheme="minorEastAsia" w:hint="eastAsia"/>
          <w:sz w:val="32"/>
          <w:szCs w:val="32"/>
        </w:rPr>
        <w:t>13</w:t>
      </w:r>
      <w:r>
        <w:rPr>
          <w:rFonts w:asciiTheme="minorEastAsia" w:eastAsiaTheme="minorEastAsia" w:hAnsi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</w:rPr>
        <w:t>.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，决算数大于年初预算数的主要原因是</w:t>
      </w:r>
      <w:r>
        <w:rPr>
          <w:rFonts w:asciiTheme="minorEastAsia" w:eastAsiaTheme="minorEastAsia" w:hAnsiTheme="minorEastAsia" w:hint="eastAsia"/>
          <w:sz w:val="32"/>
          <w:szCs w:val="32"/>
        </w:rPr>
        <w:t>应政府体制改革要求将晓朝宾馆</w:t>
      </w:r>
      <w:r>
        <w:rPr>
          <w:rFonts w:asciiTheme="minorEastAsia" w:eastAsiaTheme="minorEastAsia" w:hAnsiTheme="minorEastAsia" w:hint="eastAsia"/>
          <w:sz w:val="32"/>
          <w:szCs w:val="32"/>
        </w:rPr>
        <w:t>15</w:t>
      </w:r>
      <w:r>
        <w:rPr>
          <w:rFonts w:asciiTheme="minorEastAsia" w:eastAsiaTheme="minorEastAsia" w:hAnsiTheme="minorEastAsia" w:hint="eastAsia"/>
          <w:sz w:val="32"/>
          <w:szCs w:val="32"/>
        </w:rPr>
        <w:t>名职工并入本单位。</w:t>
      </w:r>
    </w:p>
    <w:p w:rsidR="005F134A" w:rsidRDefault="0055001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、卫生健康支出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</w:t>
      </w:r>
      <w:r>
        <w:rPr>
          <w:rFonts w:asciiTheme="minorEastAsia" w:eastAsiaTheme="minorEastAsia" w:hAnsiTheme="minorEastAsia" w:hint="eastAsia"/>
          <w:sz w:val="32"/>
          <w:szCs w:val="32"/>
        </w:rPr>
        <w:t>50</w:t>
      </w:r>
      <w:r>
        <w:rPr>
          <w:rFonts w:asciiTheme="minorEastAsia" w:eastAsiaTheme="minorEastAsia" w:hAnsiTheme="minorEastAsia" w:hint="eastAsia"/>
          <w:sz w:val="32"/>
          <w:szCs w:val="32"/>
        </w:rPr>
        <w:t>万元，支出决算为</w:t>
      </w:r>
      <w:r>
        <w:rPr>
          <w:rFonts w:asciiTheme="minorEastAsia" w:eastAsiaTheme="minorEastAsia" w:hAnsiTheme="minorEastAsia" w:hint="eastAsia"/>
          <w:sz w:val="32"/>
          <w:szCs w:val="32"/>
        </w:rPr>
        <w:t>54.24</w:t>
      </w:r>
      <w:r>
        <w:rPr>
          <w:rFonts w:asciiTheme="minorEastAsia" w:eastAsiaTheme="minorEastAsia" w:hAnsiTheme="minorEastAsia" w:hint="eastAsia"/>
          <w:sz w:val="32"/>
          <w:szCs w:val="32"/>
        </w:rPr>
        <w:t>万元，事业单位医疗支出</w:t>
      </w:r>
      <w:r>
        <w:rPr>
          <w:rFonts w:asciiTheme="minorEastAsia" w:eastAsiaTheme="minorEastAsia" w:hAnsiTheme="minorEastAsia" w:hint="eastAsia"/>
          <w:sz w:val="32"/>
          <w:szCs w:val="32"/>
        </w:rPr>
        <w:t>54.24</w:t>
      </w:r>
      <w:r>
        <w:rPr>
          <w:rFonts w:asciiTheme="minorEastAsia" w:eastAsiaTheme="minorEastAsia" w:hAnsiTheme="minorEastAsia" w:hint="eastAsia"/>
          <w:sz w:val="32"/>
          <w:szCs w:val="32"/>
        </w:rPr>
        <w:t>万元，完成年初预算的</w:t>
      </w:r>
      <w:r>
        <w:rPr>
          <w:rFonts w:asciiTheme="minorEastAsia" w:eastAsiaTheme="minorEastAsia" w:hAnsiTheme="minorEastAsia" w:hint="eastAsia"/>
          <w:sz w:val="32"/>
          <w:szCs w:val="32"/>
        </w:rPr>
        <w:t>10</w:t>
      </w:r>
      <w:r>
        <w:rPr>
          <w:rFonts w:asciiTheme="minorEastAsia" w:eastAsiaTheme="minorEastAsia" w:hAnsiTheme="minorEastAsia" w:hint="eastAsia"/>
          <w:sz w:val="32"/>
          <w:szCs w:val="32"/>
        </w:rPr>
        <w:t>8.48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，决算数大于年初预算数的主要原因是</w:t>
      </w:r>
      <w:r>
        <w:rPr>
          <w:rFonts w:asciiTheme="minorEastAsia" w:eastAsiaTheme="minorEastAsia" w:hAnsiTheme="minorEastAsia" w:hint="eastAsia"/>
          <w:sz w:val="32"/>
          <w:szCs w:val="32"/>
        </w:rPr>
        <w:t>应政府体制改革要求将晓朝宾馆</w:t>
      </w:r>
      <w:r>
        <w:rPr>
          <w:rFonts w:asciiTheme="minorEastAsia" w:eastAsiaTheme="minorEastAsia" w:hAnsiTheme="minorEastAsia" w:hint="eastAsia"/>
          <w:sz w:val="32"/>
          <w:szCs w:val="32"/>
        </w:rPr>
        <w:t>15</w:t>
      </w:r>
      <w:r>
        <w:rPr>
          <w:rFonts w:asciiTheme="minorEastAsia" w:eastAsiaTheme="minorEastAsia" w:hAnsiTheme="minorEastAsia" w:hint="eastAsia"/>
          <w:sz w:val="32"/>
          <w:szCs w:val="32"/>
        </w:rPr>
        <w:t>名职工并入本单位。</w:t>
      </w:r>
    </w:p>
    <w:p w:rsidR="005F134A" w:rsidRDefault="005F134A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</w:p>
    <w:p w:rsidR="005F134A" w:rsidRDefault="00550018">
      <w:pPr>
        <w:pStyle w:val="Default"/>
        <w:numPr>
          <w:ilvl w:val="0"/>
          <w:numId w:val="2"/>
        </w:numPr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一般公共预算财政拨款基本支出决算情况说明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202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年度财政拨款基本支出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307.18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万元，其中：人员经费</w:t>
      </w:r>
      <w:r>
        <w:rPr>
          <w:rFonts w:asciiTheme="minorEastAsia" w:eastAsiaTheme="minorEastAsia" w:hAnsiTheme="minorEastAsia" w:hint="eastAsia"/>
          <w:sz w:val="32"/>
          <w:szCs w:val="32"/>
        </w:rPr>
        <w:t>1177.02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万元，占基本支出的</w:t>
      </w:r>
      <w:r>
        <w:rPr>
          <w:rFonts w:asciiTheme="minorEastAsia" w:eastAsiaTheme="minorEastAsia" w:hAnsiTheme="minorEastAsia" w:hint="eastAsia"/>
          <w:sz w:val="32"/>
          <w:szCs w:val="32"/>
        </w:rPr>
        <w:t>90.04</w:t>
      </w:r>
      <w:r>
        <w:rPr>
          <w:rFonts w:asciiTheme="minorEastAsia" w:eastAsiaTheme="minorEastAsia" w:hAnsiTheme="minorEastAsia" w:hint="eastAsia"/>
          <w:sz w:val="32"/>
          <w:szCs w:val="32"/>
        </w:rPr>
        <w:t>%,</w:t>
      </w:r>
      <w:r>
        <w:rPr>
          <w:rFonts w:asciiTheme="minorEastAsia" w:eastAsiaTheme="minorEastAsia" w:hAnsiTheme="minorEastAsia" w:hint="eastAsia"/>
          <w:sz w:val="32"/>
          <w:szCs w:val="32"/>
        </w:rPr>
        <w:t>主要包括基本工资、奖金、伙食补助费、绩效工资、机关事业单位基</w:t>
      </w:r>
      <w:r>
        <w:rPr>
          <w:rFonts w:asciiTheme="minorEastAsia" w:eastAsiaTheme="minorEastAsia" w:hAnsiTheme="minorEastAsia" w:hint="eastAsia"/>
          <w:sz w:val="32"/>
          <w:szCs w:val="32"/>
        </w:rPr>
        <w:t>本养老保险缴费、职工基本医疗保险、其他社会保障缴费、</w:t>
      </w:r>
      <w:r>
        <w:rPr>
          <w:rFonts w:asciiTheme="minorEastAsia" w:eastAsiaTheme="minorEastAsia" w:hAnsiTheme="minorEastAsia" w:hint="eastAsia"/>
          <w:sz w:val="32"/>
          <w:szCs w:val="32"/>
        </w:rPr>
        <w:t>其他工资福利支出、</w:t>
      </w:r>
      <w:r>
        <w:rPr>
          <w:rFonts w:asciiTheme="minorEastAsia" w:eastAsiaTheme="minorEastAsia" w:hAnsiTheme="minorEastAsia" w:hint="eastAsia"/>
          <w:sz w:val="32"/>
          <w:szCs w:val="32"/>
        </w:rPr>
        <w:t>退休费、抚恤金、</w:t>
      </w:r>
      <w:r>
        <w:rPr>
          <w:rFonts w:asciiTheme="minorEastAsia" w:eastAsiaTheme="minorEastAsia" w:hAnsiTheme="minorEastAsia" w:hint="eastAsia"/>
          <w:sz w:val="32"/>
          <w:szCs w:val="32"/>
        </w:rPr>
        <w:t>生活补助、</w:t>
      </w:r>
      <w:r>
        <w:rPr>
          <w:rFonts w:asciiTheme="minorEastAsia" w:eastAsiaTheme="minorEastAsia" w:hAnsiTheme="minorEastAsia" w:hint="eastAsia"/>
          <w:sz w:val="32"/>
          <w:szCs w:val="32"/>
        </w:rPr>
        <w:t>奖励金、其他对个人和家庭的补助；公用经费</w:t>
      </w:r>
      <w:r>
        <w:rPr>
          <w:rFonts w:asciiTheme="minorEastAsia" w:eastAsiaTheme="minorEastAsia" w:hAnsiTheme="minorEastAsia" w:hint="eastAsia"/>
          <w:sz w:val="32"/>
          <w:szCs w:val="32"/>
        </w:rPr>
        <w:t>130.16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万元，占基本支出的</w:t>
      </w:r>
      <w:r>
        <w:rPr>
          <w:rFonts w:asciiTheme="minorEastAsia" w:eastAsiaTheme="minorEastAsia" w:hAnsiTheme="minorEastAsia" w:hint="eastAsia"/>
          <w:sz w:val="32"/>
          <w:szCs w:val="32"/>
        </w:rPr>
        <w:t>9.96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，主要包括办公费、印刷费、手续费、水费、电费、邮电费、差旅费、维修（护）费、公务接待费、专用材料费、</w:t>
      </w:r>
      <w:r>
        <w:rPr>
          <w:rFonts w:asciiTheme="minorEastAsia" w:eastAsiaTheme="minorEastAsia" w:hAnsiTheme="minorEastAsia" w:hint="eastAsia"/>
          <w:sz w:val="32"/>
          <w:szCs w:val="32"/>
        </w:rPr>
        <w:t>专用燃料费、</w:t>
      </w:r>
      <w:r>
        <w:rPr>
          <w:rFonts w:asciiTheme="minorEastAsia" w:eastAsiaTheme="minorEastAsia" w:hAnsiTheme="minorEastAsia" w:hint="eastAsia"/>
          <w:sz w:val="32"/>
          <w:szCs w:val="32"/>
        </w:rPr>
        <w:t>劳务费、委托业务费、工会经费、福利费、其他交通费用、税金及附加费用、其他商品和服务支出、办公设备购置</w:t>
      </w:r>
      <w:r>
        <w:rPr>
          <w:rFonts w:asciiTheme="minorEastAsia" w:eastAsiaTheme="minorEastAsia" w:hAnsiTheme="minorEastAsia" w:hint="eastAsia"/>
          <w:sz w:val="32"/>
          <w:szCs w:val="32"/>
        </w:rPr>
        <w:t>、专用设备购置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F134A" w:rsidRDefault="005F134A">
      <w:pPr>
        <w:pStyle w:val="Default"/>
        <w:rPr>
          <w:rFonts w:hAnsi="黑体"/>
          <w:b/>
          <w:sz w:val="32"/>
          <w:szCs w:val="32"/>
        </w:rPr>
      </w:pP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七、一般公共预算财政拨款“三公”经费支出决算情况说明</w:t>
      </w:r>
    </w:p>
    <w:p w:rsidR="005F134A" w:rsidRDefault="00550018">
      <w:pPr>
        <w:pStyle w:val="Defaul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（一）“三公”经费财政拨款支出决算总体情况说明</w:t>
      </w:r>
    </w:p>
    <w:p w:rsidR="005F134A" w:rsidRDefault="0055001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年度“三公”经费财政拨款支出预算为</w:t>
      </w:r>
      <w:r>
        <w:rPr>
          <w:rFonts w:asciiTheme="minorEastAsia" w:eastAsiaTheme="minorEastAsia" w:hAnsiTheme="minorEastAsia" w:hint="eastAsia"/>
          <w:sz w:val="32"/>
          <w:szCs w:val="32"/>
        </w:rPr>
        <w:t>0.71</w:t>
      </w:r>
      <w:r>
        <w:rPr>
          <w:rFonts w:asciiTheme="minorEastAsia" w:eastAsiaTheme="minorEastAsia" w:hAnsiTheme="minorEastAsia" w:hint="eastAsia"/>
          <w:sz w:val="32"/>
          <w:szCs w:val="32"/>
        </w:rPr>
        <w:t>万元，支出决算为</w:t>
      </w:r>
      <w:r>
        <w:rPr>
          <w:rFonts w:asciiTheme="minorEastAsia" w:eastAsiaTheme="minorEastAsia" w:hAnsiTheme="minorEastAsia" w:hint="eastAsia"/>
          <w:sz w:val="32"/>
          <w:szCs w:val="32"/>
        </w:rPr>
        <w:t>0.71</w:t>
      </w:r>
      <w:r>
        <w:rPr>
          <w:rFonts w:asciiTheme="minorEastAsia" w:eastAsiaTheme="minorEastAsia" w:hAnsiTheme="minorEastAsia" w:hint="eastAsia"/>
          <w:sz w:val="32"/>
          <w:szCs w:val="32"/>
        </w:rPr>
        <w:t>万元，完成预算的</w:t>
      </w:r>
      <w:r>
        <w:rPr>
          <w:rFonts w:asciiTheme="minorEastAsia" w:eastAsiaTheme="minorEastAsia" w:hAnsiTheme="minorEastAsia" w:hint="eastAsia"/>
          <w:sz w:val="32"/>
          <w:szCs w:val="32"/>
        </w:rPr>
        <w:t>100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，其中：</w:t>
      </w:r>
    </w:p>
    <w:p w:rsidR="00F21EE4" w:rsidRDefault="00F21EE4" w:rsidP="00F21EE4">
      <w:pPr>
        <w:pStyle w:val="Default"/>
        <w:ind w:firstLineChars="250" w:firstLine="800"/>
        <w:rPr>
          <w:rFonts w:asciiTheme="minorEastAsia" w:eastAsiaTheme="minorEastAsia" w:hAnsiTheme="minorEastAsia" w:hint="eastAsia"/>
          <w:sz w:val="32"/>
          <w:szCs w:val="32"/>
        </w:rPr>
      </w:pPr>
      <w:r w:rsidRPr="00F21EE4">
        <w:rPr>
          <w:rFonts w:asciiTheme="minorEastAsia" w:eastAsiaTheme="minorEastAsia" w:hAnsiTheme="minorEastAsia" w:hint="eastAsia"/>
          <w:sz w:val="32"/>
          <w:szCs w:val="32"/>
        </w:rPr>
        <w:t>因公出国（境）费支出预算数为0，决算数为0，由于预算数为0，无法计算百分比，主要原因为本年未安排因公出国（境）；与上年相比无变化，主要原因是未安排外事出访活动。</w:t>
      </w:r>
    </w:p>
    <w:p w:rsidR="005F134A" w:rsidRDefault="00550018" w:rsidP="00F21EE4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公务接待费支出预算为</w:t>
      </w:r>
      <w:r>
        <w:rPr>
          <w:rFonts w:asciiTheme="minorEastAsia" w:eastAsiaTheme="minorEastAsia" w:hAnsiTheme="minorEastAsia" w:hint="eastAsia"/>
          <w:sz w:val="32"/>
          <w:szCs w:val="32"/>
        </w:rPr>
        <w:t>0.71</w:t>
      </w:r>
      <w:r>
        <w:rPr>
          <w:rFonts w:asciiTheme="minorEastAsia" w:eastAsiaTheme="minorEastAsia" w:hAnsiTheme="minorEastAsia" w:hint="eastAsia"/>
          <w:sz w:val="32"/>
          <w:szCs w:val="32"/>
        </w:rPr>
        <w:t>万元，支出决算为</w:t>
      </w:r>
      <w:r>
        <w:rPr>
          <w:rFonts w:asciiTheme="minorEastAsia" w:eastAsiaTheme="minorEastAsia" w:hAnsiTheme="minorEastAsia" w:hint="eastAsia"/>
          <w:sz w:val="32"/>
          <w:szCs w:val="32"/>
        </w:rPr>
        <w:t>0.71</w:t>
      </w:r>
      <w:r>
        <w:rPr>
          <w:rFonts w:asciiTheme="minorEastAsia" w:eastAsiaTheme="minorEastAsia" w:hAnsiTheme="minorEastAsia" w:hint="eastAsia"/>
          <w:sz w:val="32"/>
          <w:szCs w:val="32"/>
        </w:rPr>
        <w:t>万元，完成预算的</w:t>
      </w:r>
      <w:r>
        <w:rPr>
          <w:rFonts w:asciiTheme="minorEastAsia" w:eastAsiaTheme="minorEastAsia" w:hAnsiTheme="minorEastAsia" w:hint="eastAsia"/>
          <w:sz w:val="32"/>
          <w:szCs w:val="32"/>
        </w:rPr>
        <w:t>100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，决算数</w:t>
      </w:r>
      <w:r>
        <w:rPr>
          <w:rFonts w:asciiTheme="minorEastAsia" w:eastAsiaTheme="minorEastAsia" w:hAnsiTheme="minorEastAsia" w:hint="eastAsia"/>
          <w:sz w:val="32"/>
          <w:szCs w:val="32"/>
        </w:rPr>
        <w:t>等于</w:t>
      </w:r>
      <w:r>
        <w:rPr>
          <w:rFonts w:asciiTheme="minorEastAsia" w:eastAsiaTheme="minorEastAsia" w:hAnsiTheme="minorEastAsia" w:hint="eastAsia"/>
          <w:sz w:val="32"/>
          <w:szCs w:val="32"/>
        </w:rPr>
        <w:t>预算数的主要原因是</w:t>
      </w:r>
      <w:r>
        <w:rPr>
          <w:rFonts w:asciiTheme="minorEastAsia" w:eastAsiaTheme="minorEastAsia" w:hAnsiTheme="minorEastAsia" w:hint="eastAsia"/>
          <w:sz w:val="32"/>
          <w:szCs w:val="32"/>
        </w:rPr>
        <w:t>严格按照预算数执行</w:t>
      </w:r>
      <w:r>
        <w:rPr>
          <w:rFonts w:asciiTheme="minorEastAsia" w:eastAsiaTheme="minorEastAsia" w:hAnsiTheme="minorEastAsia" w:hint="eastAsia"/>
          <w:sz w:val="32"/>
          <w:szCs w:val="32"/>
        </w:rPr>
        <w:t>，与上年</w:t>
      </w:r>
      <w:r>
        <w:rPr>
          <w:rFonts w:asciiTheme="minorEastAsia" w:eastAsiaTheme="minorEastAsia" w:hAnsiTheme="minorEastAsia" w:hint="eastAsia"/>
          <w:sz w:val="32"/>
          <w:szCs w:val="32"/>
        </w:rPr>
        <w:t>持平</w:t>
      </w:r>
      <w:r>
        <w:rPr>
          <w:rFonts w:asciiTheme="minorEastAsia" w:eastAsiaTheme="minorEastAsia" w:hAnsi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hint="eastAsia"/>
          <w:sz w:val="32"/>
          <w:szCs w:val="32"/>
        </w:rPr>
        <w:t>主要原因是</w:t>
      </w:r>
      <w:r>
        <w:rPr>
          <w:rFonts w:asciiTheme="minorEastAsia" w:eastAsiaTheme="minorEastAsia" w:hAnsiTheme="minorEastAsia" w:hint="eastAsia"/>
          <w:sz w:val="32"/>
          <w:szCs w:val="32"/>
        </w:rPr>
        <w:t>严格按照预算数执行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F134A" w:rsidRDefault="0055001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公务用车购置费支出</w:t>
      </w:r>
      <w:r>
        <w:rPr>
          <w:rFonts w:asciiTheme="minorEastAsia" w:eastAsiaTheme="minorEastAsia" w:hAnsiTheme="minorEastAsia" w:hint="eastAsia"/>
          <w:sz w:val="32"/>
          <w:szCs w:val="32"/>
        </w:rPr>
        <w:t>预算数为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，决算数为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hint="eastAsia"/>
          <w:sz w:val="32"/>
          <w:szCs w:val="32"/>
        </w:rPr>
        <w:t>因为</w:t>
      </w:r>
      <w:r>
        <w:rPr>
          <w:rFonts w:asciiTheme="minorEastAsia" w:eastAsiaTheme="minorEastAsia" w:hAnsiTheme="minorEastAsia" w:hint="eastAsia"/>
          <w:sz w:val="32"/>
          <w:szCs w:val="32"/>
        </w:rPr>
        <w:t>预算</w:t>
      </w:r>
      <w:r>
        <w:rPr>
          <w:rFonts w:asciiTheme="minorEastAsia" w:eastAsiaTheme="minorEastAsia" w:hAnsiTheme="minorEastAsia" w:hint="eastAsia"/>
          <w:sz w:val="32"/>
          <w:szCs w:val="32"/>
        </w:rPr>
        <w:t>数</w:t>
      </w:r>
      <w:r>
        <w:rPr>
          <w:rFonts w:asciiTheme="minorEastAsia" w:eastAsiaTheme="minorEastAsia" w:hAnsiTheme="minorEastAsia" w:hint="eastAsia"/>
          <w:sz w:val="32"/>
          <w:szCs w:val="32"/>
        </w:rPr>
        <w:t>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hint="eastAsia"/>
          <w:sz w:val="32"/>
          <w:szCs w:val="32"/>
        </w:rPr>
        <w:t>无法计算百分比，主要原因为本年未购置公务用车；与上年相比无变化，主要原因为本年未购置公务用车。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公务用车运行维护费支出</w:t>
      </w:r>
      <w:r>
        <w:rPr>
          <w:rFonts w:asciiTheme="minorEastAsia" w:eastAsiaTheme="minorEastAsia" w:hAnsiTheme="minorEastAsia" w:hint="eastAsia"/>
          <w:sz w:val="32"/>
          <w:szCs w:val="32"/>
        </w:rPr>
        <w:t>预算数为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，决算数为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hint="eastAsia"/>
          <w:sz w:val="32"/>
          <w:szCs w:val="32"/>
        </w:rPr>
        <w:t>因为</w:t>
      </w:r>
      <w:r>
        <w:rPr>
          <w:rFonts w:asciiTheme="minorEastAsia" w:eastAsiaTheme="minorEastAsia" w:hAnsiTheme="minorEastAsia" w:hint="eastAsia"/>
          <w:sz w:val="32"/>
          <w:szCs w:val="32"/>
        </w:rPr>
        <w:t>预算</w:t>
      </w:r>
      <w:r>
        <w:rPr>
          <w:rFonts w:asciiTheme="minorEastAsia" w:eastAsiaTheme="minorEastAsia" w:hAnsiTheme="minorEastAsia" w:hint="eastAsia"/>
          <w:sz w:val="32"/>
          <w:szCs w:val="32"/>
        </w:rPr>
        <w:t>数</w:t>
      </w:r>
      <w:r>
        <w:rPr>
          <w:rFonts w:asciiTheme="minorEastAsia" w:eastAsiaTheme="minorEastAsia" w:hAnsiTheme="minorEastAsia" w:hint="eastAsia"/>
          <w:sz w:val="32"/>
          <w:szCs w:val="32"/>
        </w:rPr>
        <w:t>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hint="eastAsia"/>
          <w:sz w:val="32"/>
          <w:szCs w:val="32"/>
        </w:rPr>
        <w:t>无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法计算百分比，主要原因为本年无公务用车维护支出；与上年相比无变化，主要原因为两年均无公务用车维护支出。</w:t>
      </w:r>
    </w:p>
    <w:p w:rsidR="005F134A" w:rsidRDefault="00550018">
      <w:pPr>
        <w:pStyle w:val="Defaul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（二）“三公”经费财政拨款支出决算具体情况说明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年度“三公”经费财政拨款支出决算中，公务接待费支出决算</w:t>
      </w:r>
      <w:r>
        <w:rPr>
          <w:rFonts w:asciiTheme="minorEastAsia" w:eastAsiaTheme="minorEastAsia" w:hAnsiTheme="minorEastAsia" w:hint="eastAsia"/>
          <w:sz w:val="32"/>
          <w:szCs w:val="32"/>
        </w:rPr>
        <w:t>0.71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100</w:t>
      </w:r>
      <w:r>
        <w:rPr>
          <w:rFonts w:asciiTheme="minorEastAsia" w:eastAsiaTheme="minorEastAsia" w:hAnsiTheme="minorEastAsia" w:hint="eastAsia"/>
          <w:sz w:val="32"/>
          <w:szCs w:val="32"/>
        </w:rPr>
        <w:t>%,</w:t>
      </w:r>
      <w:r>
        <w:rPr>
          <w:rFonts w:asciiTheme="minorEastAsia" w:eastAsiaTheme="minorEastAsia" w:hAnsiTheme="minorEastAsia" w:hint="eastAsia"/>
          <w:sz w:val="32"/>
          <w:szCs w:val="32"/>
        </w:rPr>
        <w:t>因公出国（境）费支出决算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%,</w:t>
      </w:r>
      <w:r>
        <w:rPr>
          <w:rFonts w:asciiTheme="minorEastAsia" w:eastAsiaTheme="minorEastAsia" w:hAnsiTheme="minorEastAsia" w:hint="eastAsia"/>
          <w:sz w:val="32"/>
          <w:szCs w:val="32"/>
        </w:rPr>
        <w:t>公务用车购置费及运行维护费支出决算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。其中：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、因公出国（境）费支出决算为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万元，全年安排因公出国（境）团组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个，累计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人次</w:t>
      </w:r>
      <w:r>
        <w:rPr>
          <w:rFonts w:asciiTheme="minorEastAsia" w:eastAsiaTheme="minorEastAsia" w:hAnsi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hint="eastAsia"/>
          <w:sz w:val="32"/>
          <w:szCs w:val="32"/>
        </w:rPr>
        <w:t>未开展活动，</w:t>
      </w:r>
      <w:r>
        <w:rPr>
          <w:rFonts w:asciiTheme="minorEastAsia" w:eastAsiaTheme="minorEastAsia" w:hAnsiTheme="minorEastAsia" w:hint="eastAsia"/>
          <w:sz w:val="32"/>
          <w:szCs w:val="32"/>
        </w:rPr>
        <w:t>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F134A" w:rsidRDefault="00550018">
      <w:pPr>
        <w:pStyle w:val="Defaul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2</w:t>
      </w:r>
      <w:r>
        <w:rPr>
          <w:rFonts w:asciiTheme="minorEastAsia" w:eastAsiaTheme="minorEastAsia" w:hAnsiTheme="minorEastAsia" w:hint="eastAsia"/>
          <w:sz w:val="32"/>
          <w:szCs w:val="32"/>
        </w:rPr>
        <w:t>、公务接待费支出决算为</w:t>
      </w:r>
      <w:r>
        <w:rPr>
          <w:rFonts w:asciiTheme="minorEastAsia" w:eastAsiaTheme="minorEastAsia" w:hAnsiTheme="minorEastAsia" w:hint="eastAsia"/>
          <w:sz w:val="32"/>
          <w:szCs w:val="32"/>
        </w:rPr>
        <w:t>0.71</w:t>
      </w:r>
      <w:r>
        <w:rPr>
          <w:rFonts w:asciiTheme="minorEastAsia" w:eastAsiaTheme="minorEastAsia" w:hAnsiTheme="minorEastAsia" w:hint="eastAsia"/>
          <w:sz w:val="32"/>
          <w:szCs w:val="32"/>
        </w:rPr>
        <w:t>万元，全年共接待来访团组</w:t>
      </w:r>
      <w:r>
        <w:rPr>
          <w:rFonts w:asciiTheme="minorEastAsia" w:eastAsiaTheme="minorEastAsia" w:hAnsi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</w:rPr>
        <w:t>个、来宾</w:t>
      </w:r>
      <w:r>
        <w:rPr>
          <w:rFonts w:asciiTheme="minorEastAsia" w:eastAsiaTheme="minorEastAsia" w:hAnsiTheme="minorEastAsia" w:hint="eastAsia"/>
          <w:sz w:val="32"/>
          <w:szCs w:val="32"/>
        </w:rPr>
        <w:t>56</w:t>
      </w:r>
      <w:r>
        <w:rPr>
          <w:rFonts w:asciiTheme="minorEastAsia" w:eastAsiaTheme="minorEastAsia" w:hAnsiTheme="minorEastAsia" w:hint="eastAsia"/>
          <w:sz w:val="32"/>
          <w:szCs w:val="32"/>
        </w:rPr>
        <w:t>人次，主要是</w:t>
      </w:r>
      <w:r>
        <w:rPr>
          <w:rFonts w:asciiTheme="minorEastAsia" w:eastAsiaTheme="minorEastAsia" w:hAnsiTheme="minorEastAsia" w:hint="eastAsia"/>
          <w:sz w:val="32"/>
          <w:szCs w:val="32"/>
        </w:rPr>
        <w:t>演出业务交流</w:t>
      </w:r>
      <w:r>
        <w:rPr>
          <w:rFonts w:asciiTheme="minorEastAsia" w:eastAsiaTheme="minorEastAsia" w:hAnsiTheme="minorEastAsia" w:hint="eastAsia"/>
          <w:sz w:val="32"/>
          <w:szCs w:val="32"/>
        </w:rPr>
        <w:t>发生的接待支出。</w:t>
      </w:r>
    </w:p>
    <w:p w:rsidR="005F134A" w:rsidRDefault="00550018">
      <w:pPr>
        <w:ind w:firstLineChars="250" w:firstLine="8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、公务用车购置费及运行维护费支出决算为</w:t>
      </w:r>
      <w:r>
        <w:rPr>
          <w:rFonts w:asciiTheme="minorEastAsia" w:hAnsiTheme="minorEastAsia" w:hint="eastAsia"/>
          <w:sz w:val="32"/>
          <w:szCs w:val="32"/>
        </w:rPr>
        <w:t>0</w:t>
      </w:r>
      <w:r>
        <w:rPr>
          <w:rFonts w:asciiTheme="minorEastAsia" w:hAnsiTheme="minorEastAsia" w:hint="eastAsia"/>
          <w:sz w:val="32"/>
          <w:szCs w:val="32"/>
        </w:rPr>
        <w:t>万元，其中：公务用车购置费</w:t>
      </w:r>
      <w:r>
        <w:rPr>
          <w:rFonts w:asciiTheme="minorEastAsia" w:hAnsiTheme="minorEastAsia" w:hint="eastAsia"/>
          <w:sz w:val="32"/>
          <w:szCs w:val="32"/>
        </w:rPr>
        <w:t>0</w:t>
      </w:r>
      <w:r>
        <w:rPr>
          <w:rFonts w:asciiTheme="minorEastAsia" w:hAnsiTheme="minorEastAsia" w:hint="eastAsia"/>
          <w:sz w:val="32"/>
          <w:szCs w:val="32"/>
        </w:rPr>
        <w:t>万元，</w:t>
      </w:r>
      <w:r>
        <w:rPr>
          <w:rFonts w:asciiTheme="minorEastAsia" w:hAnsiTheme="minorEastAsia" w:hint="eastAsia"/>
          <w:sz w:val="32"/>
          <w:szCs w:val="32"/>
        </w:rPr>
        <w:t>岳阳市巴陵戏传承研究院</w:t>
      </w:r>
      <w:r>
        <w:rPr>
          <w:rFonts w:asciiTheme="minorEastAsia" w:hAnsiTheme="minorEastAsia" w:hint="eastAsia"/>
          <w:sz w:val="32"/>
          <w:szCs w:val="32"/>
        </w:rPr>
        <w:t>更新公务用车</w:t>
      </w:r>
      <w:r>
        <w:rPr>
          <w:rFonts w:asciiTheme="minorEastAsia" w:hAnsiTheme="minorEastAsia" w:hint="eastAsia"/>
          <w:sz w:val="32"/>
          <w:szCs w:val="32"/>
        </w:rPr>
        <w:t>0</w:t>
      </w:r>
      <w:r>
        <w:rPr>
          <w:rFonts w:asciiTheme="minorEastAsia" w:hAnsiTheme="minorEastAsia" w:hint="eastAsia"/>
          <w:sz w:val="32"/>
          <w:szCs w:val="32"/>
        </w:rPr>
        <w:t>辆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公务用车运行维护费</w:t>
      </w:r>
      <w:r>
        <w:rPr>
          <w:rFonts w:asciiTheme="minorEastAsia" w:hAnsiTheme="minorEastAsia" w:hint="eastAsia"/>
          <w:sz w:val="32"/>
          <w:szCs w:val="32"/>
        </w:rPr>
        <w:t>0</w:t>
      </w:r>
      <w:r>
        <w:rPr>
          <w:rFonts w:asciiTheme="minorEastAsia" w:hAnsiTheme="minorEastAsia" w:hint="eastAsia"/>
          <w:sz w:val="32"/>
          <w:szCs w:val="32"/>
        </w:rPr>
        <w:t>万元，主要是</w:t>
      </w:r>
      <w:r>
        <w:rPr>
          <w:rFonts w:asciiTheme="minorEastAsia" w:hAnsiTheme="minorEastAsia" w:hint="eastAsia"/>
          <w:sz w:val="32"/>
          <w:szCs w:val="32"/>
        </w:rPr>
        <w:t>没有</w:t>
      </w:r>
      <w:r>
        <w:rPr>
          <w:rFonts w:asciiTheme="minorEastAsia" w:hAnsiTheme="minorEastAsia" w:hint="eastAsia"/>
          <w:sz w:val="32"/>
          <w:szCs w:val="32"/>
        </w:rPr>
        <w:t>公务用车运行维护费支出，截止</w:t>
      </w:r>
      <w:r>
        <w:rPr>
          <w:rFonts w:asciiTheme="minorEastAsia" w:hAnsiTheme="minorEastAsia" w:hint="eastAsia"/>
          <w:sz w:val="32"/>
          <w:szCs w:val="32"/>
        </w:rPr>
        <w:t>2021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12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31</w:t>
      </w:r>
      <w:r>
        <w:rPr>
          <w:rFonts w:asciiTheme="minorEastAsia" w:hAnsiTheme="minorEastAsia" w:hint="eastAsia"/>
          <w:sz w:val="32"/>
          <w:szCs w:val="32"/>
        </w:rPr>
        <w:t>日，我单位开支财政拨款的公务用车保有量为</w:t>
      </w:r>
      <w:r>
        <w:rPr>
          <w:rFonts w:asciiTheme="minorEastAsia" w:hAnsiTheme="minorEastAsia" w:hint="eastAsia"/>
          <w:sz w:val="32"/>
          <w:szCs w:val="32"/>
        </w:rPr>
        <w:t>0</w:t>
      </w:r>
      <w:r>
        <w:rPr>
          <w:rFonts w:asciiTheme="minorEastAsia" w:hAnsiTheme="minorEastAsia" w:hint="eastAsia"/>
          <w:sz w:val="32"/>
          <w:szCs w:val="32"/>
        </w:rPr>
        <w:t>辆。</w:t>
      </w: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八、政府性基金预算收入支出决算情况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年度政府性基金预算财政拨款收入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万元；年初结转和结余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万元；支出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万元，其中基本支出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万元，项目支出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万元；年末结转和结余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万元。具体情况如下：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202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年度岳阳市巴陵戏传承研究院无政府性基金预算财政拨款收入。</w:t>
      </w:r>
    </w:p>
    <w:p w:rsidR="005F134A" w:rsidRDefault="005F134A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F134A" w:rsidRDefault="00550018">
      <w:pPr>
        <w:pStyle w:val="Default"/>
        <w:numPr>
          <w:ilvl w:val="0"/>
          <w:numId w:val="3"/>
        </w:numPr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国有资本经营预算财政拨款支出决算</w:t>
      </w:r>
      <w:r>
        <w:rPr>
          <w:rFonts w:hAnsi="黑体" w:hint="eastAsia"/>
          <w:b/>
          <w:sz w:val="32"/>
          <w:szCs w:val="32"/>
        </w:rPr>
        <w:t>情况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年度国有资本经营预算财政拨款</w:t>
      </w:r>
      <w:r>
        <w:rPr>
          <w:rFonts w:asciiTheme="minorEastAsia" w:eastAsiaTheme="minorEastAsia" w:hAnsiTheme="minorEastAsia" w:hint="eastAsia"/>
          <w:sz w:val="32"/>
          <w:szCs w:val="32"/>
        </w:rPr>
        <w:t>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万元；基本支出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万元，项目支出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202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年度岳阳市巴陵戏传承研究院无国有资本经营预算财政拨款支出。</w:t>
      </w:r>
    </w:p>
    <w:p w:rsidR="005F134A" w:rsidRDefault="005F134A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十、机关运行经费支出说明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</w:t>
      </w:r>
      <w:r>
        <w:rPr>
          <w:rFonts w:asciiTheme="minorEastAsia" w:eastAsiaTheme="minorEastAsia" w:hAnsiTheme="minorEastAsia" w:hint="eastAsia"/>
          <w:sz w:val="32"/>
          <w:szCs w:val="32"/>
        </w:rPr>
        <w:t>部门</w:t>
      </w: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年度机关运行经费支出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万元，比年初预算数（或者上年决算数）增加（减少）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万元，增长（降低）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。主要原因是：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</w:t>
      </w:r>
      <w:r>
        <w:rPr>
          <w:rFonts w:asciiTheme="minorEastAsia" w:eastAsiaTheme="minorEastAsia" w:hAnsiTheme="minorEastAsia" w:hint="eastAsia"/>
          <w:sz w:val="32"/>
          <w:szCs w:val="32"/>
        </w:rPr>
        <w:t>部门</w:t>
      </w:r>
      <w:r>
        <w:rPr>
          <w:rFonts w:asciiTheme="minorEastAsia" w:eastAsiaTheme="minorEastAsia" w:hAnsiTheme="minorEastAsia" w:hint="eastAsia"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度无机关运行经费支出。</w:t>
      </w:r>
    </w:p>
    <w:p w:rsidR="005F134A" w:rsidRDefault="005F134A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十一、一般性支出情况说明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年本</w:t>
      </w:r>
      <w:r>
        <w:rPr>
          <w:rFonts w:asciiTheme="minorEastAsia" w:eastAsiaTheme="minorEastAsia" w:hAnsiTheme="minorEastAsia" w:hint="eastAsia"/>
          <w:sz w:val="32"/>
          <w:szCs w:val="32"/>
        </w:rPr>
        <w:t>部门</w:t>
      </w:r>
      <w:r>
        <w:rPr>
          <w:rFonts w:asciiTheme="minorEastAsia" w:eastAsiaTheme="minorEastAsia" w:hAnsiTheme="minorEastAsia" w:hint="eastAsia"/>
          <w:sz w:val="32"/>
          <w:szCs w:val="32"/>
        </w:rPr>
        <w:t>开支会议费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万元，人数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人；开支培训费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万元，人数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人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年度</w:t>
      </w:r>
      <w:r>
        <w:rPr>
          <w:rFonts w:asciiTheme="minorEastAsia" w:eastAsiaTheme="minorEastAsia" w:hAnsiTheme="minorEastAsia" w:hint="eastAsia"/>
          <w:sz w:val="32"/>
          <w:szCs w:val="32"/>
        </w:rPr>
        <w:t>本</w:t>
      </w:r>
      <w:r>
        <w:rPr>
          <w:rFonts w:asciiTheme="minorEastAsia" w:eastAsiaTheme="minorEastAsia" w:hAnsiTheme="minorEastAsia" w:hint="eastAsia"/>
          <w:sz w:val="32"/>
          <w:szCs w:val="32"/>
        </w:rPr>
        <w:t>部门</w:t>
      </w:r>
      <w:r>
        <w:rPr>
          <w:rFonts w:asciiTheme="minorEastAsia" w:eastAsiaTheme="minorEastAsia" w:hAnsiTheme="minorEastAsia" w:hint="eastAsia"/>
          <w:sz w:val="32"/>
          <w:szCs w:val="32"/>
        </w:rPr>
        <w:t>未开支会议费。</w:t>
      </w:r>
      <w:r>
        <w:rPr>
          <w:rFonts w:asciiTheme="minorEastAsia" w:eastAsiaTheme="minorEastAsia" w:hAnsiTheme="minorEastAsia" w:hint="eastAsia"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年度未举办节庆、晚会、论坛、赛事活动。</w:t>
      </w:r>
    </w:p>
    <w:p w:rsidR="005F134A" w:rsidRDefault="005F134A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十二、政府采购支出说明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本部门</w:t>
      </w: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年度政府采购支出总额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万元，其中：政府采购货物支出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万元、政府采购工程支出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万元、政府采购服务支出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万元。授予中小企业合同金额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万元，占政府采购支出总额的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，其中：授予小微企业合同金额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万元，占授予中小企业合同金额的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；货物采购授予中小企业合同金额占货物支出金额的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，工程采购授予中小企业合同金额占工程支出金额的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，服务采购授予中小企业合同金额占服务支出金额的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本部门</w:t>
      </w:r>
      <w:r>
        <w:rPr>
          <w:rFonts w:asciiTheme="minorEastAsia" w:eastAsiaTheme="minorEastAsia" w:hAnsiTheme="minorEastAsia" w:hint="eastAsia"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年度无政府采购支出。</w:t>
      </w:r>
    </w:p>
    <w:p w:rsidR="005F134A" w:rsidRDefault="005F134A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F134A" w:rsidRDefault="005F134A">
      <w:pPr>
        <w:pStyle w:val="Default"/>
        <w:rPr>
          <w:rFonts w:hAnsi="黑体"/>
          <w:b/>
          <w:sz w:val="32"/>
          <w:szCs w:val="32"/>
        </w:rPr>
      </w:pP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十三、国有资产占用情况说明</w:t>
      </w:r>
    </w:p>
    <w:p w:rsidR="005F134A" w:rsidRDefault="0055001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截至</w:t>
      </w: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12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>31</w:t>
      </w:r>
      <w:r>
        <w:rPr>
          <w:rFonts w:asciiTheme="minorEastAsia" w:eastAsiaTheme="minorEastAsia" w:hAnsiTheme="minorEastAsia" w:hint="eastAsia"/>
          <w:sz w:val="32"/>
          <w:szCs w:val="32"/>
        </w:rPr>
        <w:t>日，</w:t>
      </w:r>
      <w:r>
        <w:rPr>
          <w:rFonts w:asciiTheme="minorEastAsia" w:eastAsiaTheme="minorEastAsia" w:hAnsiTheme="minorEastAsia" w:hint="eastAsia"/>
          <w:sz w:val="32"/>
          <w:szCs w:val="32"/>
        </w:rPr>
        <w:t>岳阳市巴陵戏传承研究院</w:t>
      </w:r>
      <w:r>
        <w:rPr>
          <w:rFonts w:asciiTheme="minorEastAsia" w:eastAsiaTheme="minorEastAsia" w:hAnsiTheme="minorEastAsia" w:hint="eastAsia"/>
          <w:sz w:val="32"/>
          <w:szCs w:val="32"/>
        </w:rPr>
        <w:t>共有车辆</w:t>
      </w: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辆，其中，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主要领导干部用车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辆，机要通信用车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辆、应急保障用车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辆、执法执勤用车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辆、特种专业技术用车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辆、其他用车</w:t>
      </w: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辆，其他用车主要是演出车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辆、通勤车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辆，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主要用于送戏下乡演出；单位价值</w:t>
      </w:r>
      <w:r>
        <w:rPr>
          <w:rFonts w:asciiTheme="minorEastAsia" w:eastAsiaTheme="minorEastAsia" w:hAnsiTheme="minorEastAsia" w:hint="eastAsia"/>
          <w:sz w:val="32"/>
          <w:szCs w:val="32"/>
        </w:rPr>
        <w:t>50</w:t>
      </w:r>
      <w:r>
        <w:rPr>
          <w:rFonts w:asciiTheme="minorEastAsia" w:eastAsiaTheme="minorEastAsia" w:hAnsiTheme="minorEastAsia" w:hint="eastAsia"/>
          <w:sz w:val="32"/>
          <w:szCs w:val="32"/>
        </w:rPr>
        <w:t>万元以上通用设备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台（套）；单位价值</w:t>
      </w:r>
      <w:r>
        <w:rPr>
          <w:rFonts w:asciiTheme="minorEastAsia" w:eastAsiaTheme="minorEastAsia" w:hAnsiTheme="minorEastAsia" w:hint="eastAsia"/>
          <w:sz w:val="32"/>
          <w:szCs w:val="32"/>
        </w:rPr>
        <w:t>100</w:t>
      </w:r>
      <w:r>
        <w:rPr>
          <w:rFonts w:asciiTheme="minorEastAsia" w:eastAsiaTheme="minorEastAsia" w:hAnsiTheme="minorEastAsia" w:hint="eastAsia"/>
          <w:sz w:val="32"/>
          <w:szCs w:val="32"/>
        </w:rPr>
        <w:t>万元以上专用设备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台（套）。</w:t>
      </w:r>
    </w:p>
    <w:p w:rsidR="005F134A" w:rsidRDefault="0055001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十四、</w:t>
      </w:r>
      <w:r>
        <w:rPr>
          <w:rFonts w:hAnsi="黑体" w:hint="eastAsia"/>
          <w:b/>
          <w:sz w:val="32"/>
          <w:szCs w:val="32"/>
        </w:rPr>
        <w:t>2021</w:t>
      </w:r>
      <w:r>
        <w:rPr>
          <w:rFonts w:hAnsi="黑体" w:hint="eastAsia"/>
          <w:b/>
          <w:sz w:val="32"/>
          <w:szCs w:val="32"/>
        </w:rPr>
        <w:t>年度预算绩效情况说明</w:t>
      </w:r>
    </w:p>
    <w:p w:rsidR="005F134A" w:rsidRDefault="00550018" w:rsidP="00F21EE4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（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1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）绩效管理评价工作开展情况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。</w:t>
      </w:r>
    </w:p>
    <w:p w:rsidR="005F134A" w:rsidRDefault="00550018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 xml:space="preserve">2021 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年度一般公共预算项目支出全面开展绩效自评，其中，一级项目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个，二级项目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个，共涉及资金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万元，占一般公共预算项目支出总额的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%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。组织对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2021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年度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个政府性基金预算项目支出开展绩效自评，共涉及资金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万元，占政府性基金预算项目支出总额的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%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。组织对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2021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年度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个国有资本经营预算项目支出开展绩效自评，共涉及资金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万元，占国有资本经营预算项目支出总额的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%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。</w:t>
      </w:r>
    </w:p>
    <w:p w:rsidR="005F134A" w:rsidRDefault="00550018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组织对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个项目开展了部门评价，涉及一般公共预算支出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万元，政府性基金预算支出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万元，国有资本经营预算支出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万元。从评价情况来看，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未开展此项目部门评价。</w:t>
      </w:r>
    </w:p>
    <w:p w:rsidR="005F134A" w:rsidRDefault="00550018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组织对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岳阳市巴陵戏传承研究院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开展整体支出绩效评价，涉及一般公共预算支出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1116.91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万元，政府性基金预算支出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万元。从评价情况来看，</w:t>
      </w:r>
    </w:p>
    <w:p w:rsidR="005F134A" w:rsidRDefault="00550018">
      <w:pPr>
        <w:numPr>
          <w:ilvl w:val="0"/>
          <w:numId w:val="4"/>
        </w:num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迎难而上、多点开花；</w:t>
      </w:r>
    </w:p>
    <w:p w:rsidR="005F134A" w:rsidRDefault="00550018">
      <w:pPr>
        <w:numPr>
          <w:ilvl w:val="0"/>
          <w:numId w:val="4"/>
        </w:num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大型活动、精彩纷呈；</w:t>
      </w:r>
    </w:p>
    <w:p w:rsidR="005F134A" w:rsidRDefault="00550018">
      <w:pPr>
        <w:numPr>
          <w:ilvl w:val="0"/>
          <w:numId w:val="4"/>
        </w:num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人才培养、薪火相传；</w:t>
      </w:r>
    </w:p>
    <w:p w:rsidR="005F134A" w:rsidRDefault="00550018">
      <w:pPr>
        <w:numPr>
          <w:ilvl w:val="0"/>
          <w:numId w:val="4"/>
        </w:num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拓展思路、融合发展。</w:t>
      </w:r>
    </w:p>
    <w:p w:rsidR="005F134A" w:rsidRDefault="00550018" w:rsidP="00F21EE4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（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2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）部门决算中项目绩效自评结果。</w:t>
      </w:r>
    </w:p>
    <w:p w:rsidR="005F134A" w:rsidRDefault="00550018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本单位无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项目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支出，故未开展项目自评，无自评结果。</w:t>
      </w:r>
    </w:p>
    <w:p w:rsidR="005F134A" w:rsidRDefault="00550018" w:rsidP="00F21EE4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（</w:t>
      </w:r>
      <w:r>
        <w:rPr>
          <w:rFonts w:asciiTheme="minorEastAsia" w:hAnsiTheme="minorEastAsia" w:cs="黑体"/>
          <w:b/>
          <w:color w:val="000000"/>
          <w:kern w:val="0"/>
          <w:sz w:val="32"/>
          <w:szCs w:val="32"/>
        </w:rPr>
        <w:t>3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）部门评价项目绩效评价结果。</w:t>
      </w:r>
    </w:p>
    <w:p w:rsidR="005F134A" w:rsidRDefault="00550018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lastRenderedPageBreak/>
        <w:t>部门评价项目数量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3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个以内的，至少将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1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个部门评价报告向社会公开；部门评价项目数量大于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3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个的，至少将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2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个部门评价报告向社会公开。报告框架可参考《项目支出绩效评价办法》（财预〔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2020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〕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 xml:space="preserve">10 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号）中《项目支出绩效评价报告（参考提纲）》、《湖南省预算支出绩效评价管理办法》（湘财绩〔</w:t>
      </w:r>
      <w:r>
        <w:rPr>
          <w:rFonts w:asciiTheme="minorEastAsia" w:hAnsiTheme="minorEastAsia" w:cs="黑体"/>
          <w:color w:val="000000"/>
          <w:kern w:val="0"/>
          <w:sz w:val="32"/>
          <w:szCs w:val="32"/>
        </w:rPr>
        <w:t>2020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〕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7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号）。</w:t>
      </w:r>
    </w:p>
    <w:p w:rsidR="005F134A" w:rsidRDefault="005F134A">
      <w:pPr>
        <w:pStyle w:val="Default"/>
        <w:jc w:val="both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50018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 w:rsidR="005F134A" w:rsidRDefault="005F134A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5F134A" w:rsidRDefault="00550018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 w:hint="eastAsia"/>
          <w:color w:val="000000"/>
          <w:kern w:val="0"/>
          <w:sz w:val="70"/>
          <w:szCs w:val="70"/>
        </w:rPr>
        <w:t>名词解释</w:t>
      </w:r>
    </w:p>
    <w:p w:rsidR="005F134A" w:rsidRDefault="00550018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 w:rsidR="005F134A" w:rsidRDefault="005F134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:rsidR="005F134A" w:rsidRDefault="0055001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F134A" w:rsidRDefault="0055001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二、机关运行经费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，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物业管理费、公务用车运行维护费以及其他费用。</w:t>
      </w:r>
    </w:p>
    <w:p w:rsidR="005F134A" w:rsidRDefault="0055001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三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、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财政拨款收入：指市级财政当年拨付的资金。</w:t>
      </w:r>
    </w:p>
    <w:p w:rsidR="005F134A" w:rsidRDefault="0055001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四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、上级补助收入：指单位从主管部门和上级单位取得的非财政性补助收入。</w:t>
      </w:r>
    </w:p>
    <w:p w:rsidR="005F134A" w:rsidRDefault="0055001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五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、其他收入：指除上述“财政拨款收入”、“上级补助收入”、“事业收入”、“经营收入”、“附属单位上缴收入”等以外的收入。</w:t>
      </w:r>
    </w:p>
    <w:p w:rsidR="005F134A" w:rsidRDefault="0055001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六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、上年结转和结余：指以前年度尚未完成、结转到本年按有关规定继续使用的资金。</w:t>
      </w:r>
    </w:p>
    <w:p w:rsidR="005F134A" w:rsidRDefault="0055001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七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、基本支出：指保障机构正常运转、完成日常工作任务而发生的人员支出和公用支出。</w:t>
      </w:r>
    </w:p>
    <w:p w:rsidR="005F134A" w:rsidRDefault="0055001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八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、项目支出：指在基本支出之外为完成特定行政任务和事业发展目标所发生的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支出。</w:t>
      </w:r>
    </w:p>
    <w:p w:rsidR="005F134A" w:rsidRDefault="005F134A">
      <w:pPr>
        <w:pStyle w:val="Default"/>
        <w:jc w:val="both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F134A">
      <w:pPr>
        <w:pStyle w:val="Default"/>
        <w:jc w:val="center"/>
        <w:rPr>
          <w:sz w:val="72"/>
          <w:szCs w:val="72"/>
        </w:rPr>
      </w:pPr>
    </w:p>
    <w:p w:rsidR="005F134A" w:rsidRDefault="00550018">
      <w:pPr>
        <w:pStyle w:val="Default"/>
        <w:ind w:firstLineChars="500" w:firstLine="3600"/>
        <w:jc w:val="both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 w:rsidR="005F134A" w:rsidRDefault="005F134A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5F134A" w:rsidRDefault="00550018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 w:hint="eastAsia"/>
          <w:color w:val="000000"/>
          <w:kern w:val="0"/>
          <w:sz w:val="70"/>
          <w:szCs w:val="70"/>
        </w:rPr>
        <w:t>附件</w:t>
      </w:r>
    </w:p>
    <w:p w:rsidR="005F134A" w:rsidRDefault="00550018" w:rsidP="00F21EE4">
      <w:pPr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1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、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2021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年部门决算公开表</w:t>
      </w:r>
    </w:p>
    <w:p w:rsidR="005F134A" w:rsidRDefault="00550018" w:rsidP="00F21EE4">
      <w:pPr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2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、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2021</w:t>
      </w: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年度部门整体支出绩效评价报告</w:t>
      </w:r>
    </w:p>
    <w:p w:rsidR="005F134A" w:rsidRDefault="005F134A">
      <w:pPr>
        <w:pStyle w:val="a0"/>
        <w:sectPr w:rsidR="005F134A">
          <w:pgSz w:w="11906" w:h="16838"/>
          <w:pgMar w:top="720" w:right="720" w:bottom="720" w:left="720" w:header="851" w:footer="992" w:gutter="0"/>
          <w:cols w:space="425"/>
          <w:docGrid w:type="linesAndChars" w:linePitch="312"/>
        </w:sectPr>
      </w:pPr>
    </w:p>
    <w:p w:rsidR="005F134A" w:rsidRDefault="005F134A"/>
    <w:sectPr w:rsidR="005F134A" w:rsidSect="005F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18" w:rsidRDefault="00550018" w:rsidP="00F21EE4">
      <w:r>
        <w:separator/>
      </w:r>
    </w:p>
  </w:endnote>
  <w:endnote w:type="continuationSeparator" w:id="1">
    <w:p w:rsidR="00550018" w:rsidRDefault="00550018" w:rsidP="00F2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18" w:rsidRDefault="00550018" w:rsidP="00F21EE4">
      <w:r>
        <w:separator/>
      </w:r>
    </w:p>
  </w:footnote>
  <w:footnote w:type="continuationSeparator" w:id="1">
    <w:p w:rsidR="00550018" w:rsidRDefault="00550018" w:rsidP="00F21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ECC12"/>
    <w:multiLevelType w:val="singleLevel"/>
    <w:tmpl w:val="915ECC1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9EF18D"/>
    <w:multiLevelType w:val="singleLevel"/>
    <w:tmpl w:val="9A9EF18D"/>
    <w:lvl w:ilvl="0">
      <w:start w:val="1"/>
      <w:numFmt w:val="decimal"/>
      <w:suff w:val="nothing"/>
      <w:lvlText w:val="%1、"/>
      <w:lvlJc w:val="left"/>
    </w:lvl>
  </w:abstractNum>
  <w:abstractNum w:abstractNumId="2">
    <w:nsid w:val="B16A298D"/>
    <w:multiLevelType w:val="singleLevel"/>
    <w:tmpl w:val="B16A298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73518C1"/>
    <w:multiLevelType w:val="multilevel"/>
    <w:tmpl w:val="373518C1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4NDE1ZTc5N2NhM2Q5MjE1ZDAyNGIzOWQzY2I4MjQifQ=="/>
  </w:docVars>
  <w:rsids>
    <w:rsidRoot w:val="005F134A"/>
    <w:rsid w:val="00550018"/>
    <w:rsid w:val="005F134A"/>
    <w:rsid w:val="00F21EE4"/>
    <w:rsid w:val="0FA27510"/>
    <w:rsid w:val="1F666BD8"/>
    <w:rsid w:val="2678677F"/>
    <w:rsid w:val="3E80785E"/>
    <w:rsid w:val="43C02F90"/>
    <w:rsid w:val="4B2D68A0"/>
    <w:rsid w:val="508E5E86"/>
    <w:rsid w:val="55716AFB"/>
    <w:rsid w:val="6BC57176"/>
    <w:rsid w:val="6EE6284D"/>
    <w:rsid w:val="7441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F134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5F134A"/>
    <w:rPr>
      <w:rFonts w:ascii="Calibri" w:eastAsia="宋体" w:hAnsi="Calibri" w:cs="Times New Roman"/>
      <w:sz w:val="28"/>
      <w:szCs w:val="24"/>
    </w:rPr>
  </w:style>
  <w:style w:type="paragraph" w:styleId="5">
    <w:name w:val="toc 5"/>
    <w:basedOn w:val="a"/>
    <w:next w:val="a"/>
    <w:qFormat/>
    <w:rsid w:val="005F134A"/>
    <w:pPr>
      <w:ind w:leftChars="800" w:left="1680"/>
    </w:pPr>
  </w:style>
  <w:style w:type="paragraph" w:customStyle="1" w:styleId="Default">
    <w:name w:val="Default"/>
    <w:qFormat/>
    <w:rsid w:val="005F134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F134A"/>
    <w:pPr>
      <w:ind w:firstLineChars="200" w:firstLine="420"/>
    </w:pPr>
  </w:style>
  <w:style w:type="paragraph" w:styleId="a5">
    <w:name w:val="header"/>
    <w:basedOn w:val="a"/>
    <w:link w:val="Char"/>
    <w:rsid w:val="00F21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21EE4"/>
    <w:rPr>
      <w:kern w:val="2"/>
      <w:sz w:val="18"/>
      <w:szCs w:val="18"/>
    </w:rPr>
  </w:style>
  <w:style w:type="paragraph" w:styleId="a6">
    <w:name w:val="footer"/>
    <w:basedOn w:val="a"/>
    <w:link w:val="Char0"/>
    <w:rsid w:val="00F21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F21E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786</Words>
  <Characters>4485</Characters>
  <Application>Microsoft Office Word</Application>
  <DocSecurity>0</DocSecurity>
  <Lines>37</Lines>
  <Paragraphs>10</Paragraphs>
  <ScaleCrop>false</ScaleCrop>
  <Company>UQi.me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2023-09-22T16:54:00Z</dcterms:created>
  <dcterms:modified xsi:type="dcterms:W3CDTF">2023-09-22T16:54:00Z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B0A62D65D9564878B3101909DA5326D8</vt:lpwstr>
  </property>
</Properties>
</file>