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B936A">
      <w:pPr>
        <w:tabs>
          <w:tab w:val="left" w:pos="4279"/>
        </w:tabs>
        <w:jc w:val="left"/>
        <w:rPr>
          <w:rFonts w:ascii="宋体" w:hAnsi="宋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3ED076A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cs="Times New Roman"/>
          <w:color w:val="000000"/>
          <w:highlight w:val="none"/>
        </w:rPr>
      </w:pPr>
    </w:p>
    <w:p w14:paraId="3A95B6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  <w:t>年度市科协学会服务能力提升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  <w:lang w:eastAsia="zh-CN"/>
        </w:rPr>
        <w:t>计划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  <w:t>项目</w:t>
      </w:r>
    </w:p>
    <w:p w14:paraId="2BF7EC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  <w:t>申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  <w:t>报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  <w:t>指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  <w:t>南</w:t>
      </w:r>
    </w:p>
    <w:p w14:paraId="7D1BFD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2"/>
          <w:szCs w:val="44"/>
          <w:highlight w:val="none"/>
        </w:rPr>
      </w:pPr>
    </w:p>
    <w:p w14:paraId="2595E5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" w:eastAsia="zh-CN"/>
        </w:rPr>
        <w:t>申报要求</w:t>
      </w:r>
    </w:p>
    <w:p w14:paraId="45EAE2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（一）申报单位必须是岳阳市科协所属市级学会(协会、研究会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、联合会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)、高校科协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、企业科协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县（市、区）科协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5BDC1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（二）申报单位不得重复申报近 2 年内已获得支持的相同类型的项目。</w:t>
      </w:r>
    </w:p>
    <w:p w14:paraId="1B8D342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（三）除特别注明完成时限的项目外，所有申报项目应于202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年12月31日前完成。</w:t>
      </w:r>
    </w:p>
    <w:p w14:paraId="22FCF8D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/>
        <w:textAlignment w:val="auto"/>
        <w:rPr>
          <w:rFonts w:hint="default" w:ascii="Times New Roman" w:hAnsi="Times New Roman" w:cs="Times New Roman"/>
          <w:color w:val="auto"/>
          <w:highlight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四）项目应由申报单位本级执行，每个单位限申报1项，两个以上单位联合申报的项目请注明牵头单位。严禁项目转包，如发现弄虚作假行为，将取消申报资格，3年内不得申报市科协学会服务能力提升计划项目。</w:t>
      </w:r>
    </w:p>
    <w:p w14:paraId="3A76D7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" w:eastAsia="zh-CN" w:bidi="ar-SA"/>
        </w:rPr>
        <w:t>申报程序</w:t>
      </w:r>
    </w:p>
    <w:p w14:paraId="70247F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一）申报单位需填写《项目申报书》，纸质版一式3份（含电子版）报市科协学会学术部。内容填写要规范、要素要齐全，主题鲜明、目标合理、结构清晰，各申报单位对《项目申报书》要认真审核把关。表内各项不能表述清楚的部分，可添加附页。</w:t>
      </w:r>
    </w:p>
    <w:p w14:paraId="5D6A92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申报单位需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另报送项目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立项依据、实施条件证明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材料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份。材料包含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项目实施背景、前期筹备方案、参与人员和经费筹集等情况。</w:t>
      </w:r>
    </w:p>
    <w:p w14:paraId="3833FE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highlight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申报单位应结合实际，认真对照《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2026年度岳阳市科协学会服务能力提升计划项目申报指南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》中“项目类别及要求”进行项目申报，市科协将严格审核，坚持高标准立项。</w:t>
      </w:r>
    </w:p>
    <w:p w14:paraId="106CB17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" w:eastAsia="zh-CN" w:bidi="ar-SA"/>
        </w:rPr>
        <w:t>三、项目类别及要求</w:t>
      </w:r>
    </w:p>
    <w:p w14:paraId="5A5D020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（一）学术交流项目</w:t>
      </w:r>
    </w:p>
    <w:p w14:paraId="65FF59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（1）项目内容：聚焦岳阳市“1+3+X”现代化产业体系建设及“十五五”良好开局目标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支持专业学科特色鲜明，内容凸显前沿性和创新性，学术水平较高、专家参与度高的学术交流活动；助力市级学会承接国家级、省级精品学术活动,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市级学会或企业科协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须为学术交流活动主办方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或承办方，可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合全国、省级学会、高校科协共同举办。旨在服务岳阳市的科技创新攻关和产业发展,培养科技创新人才,促进学术技术交流合作,开展跨学科、跨行业、具有前瞻性和创新性的高端学术活动,为岳阳高质量发展提供强大动能。</w:t>
      </w:r>
    </w:p>
    <w:p w14:paraId="21BA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（2）申报主体：市级学会、高校科协、企业科协。</w:t>
      </w:r>
    </w:p>
    <w:p w14:paraId="7F2D2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（3）项目数量：1-2个。</w:t>
      </w:r>
    </w:p>
    <w:p w14:paraId="1D8126B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（4）经费安排：2万元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/个。</w:t>
      </w:r>
    </w:p>
    <w:p w14:paraId="5A0946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  （二）学会科普服务项目</w:t>
      </w:r>
    </w:p>
    <w:p w14:paraId="3BAE9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（1）项目内容：组织专家、学会科技志愿者等深入乡村，开展科普报告、技能培训、农技服务等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知识普及类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活动，助力乡村振兴。建立不少于20人的学会科普志愿者队伍，积极参与助力“双减”科普行动、“科普大篷车进基层”行动，推动科普宣传进社区、进农村、进学校、进企业、进机关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，打造“五进”科普服务品牌。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重点支持特色科普活动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，聚焦科普月主题活动、青少年科普研学实践、学会专业赋能科普宣讲，推动优质科普内容走进千家万户。</w:t>
      </w:r>
    </w:p>
    <w:p w14:paraId="09D62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（2）申报主体：市级学会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县（市、区）科协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69ADE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（3）项目数量：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2-3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个。</w:t>
      </w:r>
    </w:p>
    <w:p w14:paraId="074F303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cs="Times New Roman"/>
          <w:b/>
          <w:bCs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（4）经费安排：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/个。</w:t>
      </w:r>
    </w:p>
    <w:p w14:paraId="0B417E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（三）服务产业发展项目</w:t>
      </w:r>
    </w:p>
    <w:p w14:paraId="4BFF2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（1）项目内容：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充分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发挥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科协系统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优势，联合市科协产业服务专家团，围绕我市“1+3+X”现代化产业体系建设，推动产学研用深度融合，助力我市产业高质量发展。支持引入国家级、省级学会智力资源，助力“三站”建设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，在服务企业过程中推动学会从“传统型”向“数字型”升级。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同时以企业需求为切入点，为产业链相关企业把脉问诊，并提供技术对接服务或可行性方案，促成科技项目合作、科技成果转化和创新人才培养。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重点支持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围绕新质生产力培育、新兴技术落地、传统产业智能改造等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打造并形成有示范效应的品牌工作、可推广的典型案例、有深度的技术解读，汇集权威专家观点，提升岳阳现代化产业体系的影响力。</w:t>
      </w:r>
    </w:p>
    <w:p w14:paraId="4D0CA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（2）申报主体：市级学会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仿宋_GB2312"/>
          <w:color w:val="auto"/>
          <w:sz w:val="32"/>
          <w:szCs w:val="32"/>
          <w:highlight w:val="none"/>
        </w:rPr>
        <w:t>县（市、区）科协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1082D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（3）项目数量：1-2个。</w:t>
      </w:r>
    </w:p>
    <w:p w14:paraId="73F1A78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（4）经费安排：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" w:eastAsia="zh-CN" w:bidi="ar-SA"/>
        </w:rPr>
        <w:t>1-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/个。</w:t>
      </w:r>
    </w:p>
    <w:p w14:paraId="3B869F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  （四）大学生科技类社团建设项目</w:t>
      </w:r>
    </w:p>
    <w:p w14:paraId="36743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（1）项目内容：发挥高校科协对大学生科协和大学生科技类社团的培育和指导作用,建立大学生科协,持续加强大学生科技类社团建设,发挥大学生科技类社团育人功能,帮助青年学子开阔眼界、培养兴趣、拓展素质、提升能力等,不断服务大学生成长成才。</w:t>
      </w:r>
    </w:p>
    <w:p w14:paraId="03BEF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（2）申报主体：高校科协。</w:t>
      </w:r>
    </w:p>
    <w:p w14:paraId="0F263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（3）项目数量：1个。</w:t>
      </w:r>
    </w:p>
    <w:p w14:paraId="05EF82D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（4）经费安排：1万元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/个。</w:t>
      </w:r>
    </w:p>
    <w:p w14:paraId="76F7BB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（五）科技志愿服务活动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项目</w:t>
      </w:r>
    </w:p>
    <w:p w14:paraId="49A37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（1）项目内容：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以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zh-CN" w:eastAsia="zh-CN" w:bidi="ar-SA"/>
        </w:rPr>
        <w:t>服务新就业群体为重点，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" w:eastAsia="zh-CN" w:bidi="ar-SA"/>
        </w:rPr>
        <w:t>实施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“巴陵有爱 健康伴新”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等品牌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志愿行动，鼓励创新活动形式，且有能力为新就业群体提供心理咨询、健康义诊、急救培训等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生活关怀类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志愿服务，促进新就业人群身心健康发展，彰显社会组织对新就业群体的暖心关怀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。鼓励学会主动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对接全市各工会寒暑假职工托班需求，将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科技志愿活动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送上门，服务工会爱心托管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，让科学种子在青少年心中生根发芽，进一步扩大学会的社会影响力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4AF17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（2）申报主体：市级学会。</w:t>
      </w:r>
    </w:p>
    <w:p w14:paraId="10E57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（3）项目数量：1-2个。</w:t>
      </w:r>
    </w:p>
    <w:p w14:paraId="6E1FCA8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（4）经费安排：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万元/个。</w:t>
      </w:r>
    </w:p>
    <w:p w14:paraId="493F0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（六）课题调研项目</w:t>
      </w:r>
    </w:p>
    <w:p w14:paraId="3B619A2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（1）项目内容：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支持学会从“活动型”向“智库型”转变，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市科协产业服务专家团开展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科技社团赋能产业发展类别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课题调研，形成调研报告，由市科协呈报市委、市政府，为上级部门决策提供参考依据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。重点支持围绕“十五五规划落地”“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立足全市视角，系统分析自然科学类学会的组织建设、运行机制、作用发挥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”以及“守护一江碧水”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方向开展调研，为岳阳高质量发展提供理论支撑。</w:t>
      </w:r>
    </w:p>
    <w:p w14:paraId="3AB20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（2）申报主体：市级学会。</w:t>
      </w:r>
    </w:p>
    <w:p w14:paraId="4930BB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（3）项目数量：1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-2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个。</w:t>
      </w:r>
    </w:p>
    <w:p w14:paraId="24525D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42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（4）经费安排：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" w:eastAsia="zh-CN" w:bidi="ar-SA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万元/个。</w:t>
      </w:r>
    </w:p>
    <w:p w14:paraId="13E36E5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" w:eastAsia="zh-CN" w:bidi="ar"/>
        </w:rPr>
        <w:t>四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、联系方式</w:t>
      </w:r>
    </w:p>
    <w:p w14:paraId="4D8FF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任晓露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170506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电  话：0730-8615800 /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19958008517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</w:t>
      </w:r>
    </w:p>
    <w:p w14:paraId="67D3F4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传  真：0730-8629990 </w:t>
      </w:r>
    </w:p>
    <w:p w14:paraId="70683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电子信箱：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2523912423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@qq.com</w:t>
      </w:r>
    </w:p>
    <w:p w14:paraId="39229C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报送地点：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  <w:lang w:val="en-US" w:eastAsia="zh-CN"/>
        </w:rPr>
        <w:t>岳阳市金鹗中路296号市科协学会学术部（603室）</w:t>
      </w:r>
    </w:p>
    <w:p w14:paraId="47A52E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72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br w:type="page"/>
      </w:r>
    </w:p>
    <w:p w14:paraId="6D0AA0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</w:p>
    <w:p w14:paraId="057529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</w:p>
    <w:p w14:paraId="136453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岳阳市科协学会服务能力提升计划项目</w:t>
      </w:r>
    </w:p>
    <w:p w14:paraId="62A74F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申  报  书</w:t>
      </w:r>
    </w:p>
    <w:p w14:paraId="1E12A2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</w:p>
    <w:p w14:paraId="0486A7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4958"/>
      </w:tblGrid>
      <w:tr w14:paraId="42C8D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664" w:type="dxa"/>
            <w:noWrap w:val="0"/>
            <w:vAlign w:val="top"/>
          </w:tcPr>
          <w:p w14:paraId="4D81A9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 xml:space="preserve">项  目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eastAsia="zh-CN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eastAsia="zh-CN"/>
              </w:rPr>
              <w:t>别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4958" w:type="dxa"/>
            <w:tcBorders>
              <w:bottom w:val="single" w:color="auto" w:sz="4" w:space="0"/>
            </w:tcBorders>
            <w:noWrap w:val="0"/>
            <w:vAlign w:val="top"/>
          </w:tcPr>
          <w:p w14:paraId="146153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71CC3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664" w:type="dxa"/>
            <w:noWrap w:val="0"/>
            <w:vAlign w:val="top"/>
          </w:tcPr>
          <w:p w14:paraId="411BF3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申  报  单  位：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663FF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22742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664" w:type="dxa"/>
            <w:noWrap w:val="0"/>
            <w:vAlign w:val="top"/>
          </w:tcPr>
          <w:p w14:paraId="7B6A7E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联    系    人：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F6F09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2F6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664" w:type="dxa"/>
            <w:noWrap w:val="0"/>
            <w:vAlign w:val="top"/>
          </w:tcPr>
          <w:p w14:paraId="5FC08F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联系电话（手机）：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10661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23EF9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664" w:type="dxa"/>
            <w:noWrap w:val="0"/>
            <w:vAlign w:val="top"/>
          </w:tcPr>
          <w:p w14:paraId="45D640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电  子  信  箱：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CA61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highlight w:val="none"/>
              </w:rPr>
            </w:pPr>
          </w:p>
        </w:tc>
      </w:tr>
      <w:tr w14:paraId="6F0E8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664" w:type="dxa"/>
            <w:noWrap w:val="0"/>
            <w:vAlign w:val="top"/>
          </w:tcPr>
          <w:p w14:paraId="7530A4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76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</w:rPr>
              <w:t>申  报  日  期：</w:t>
            </w:r>
          </w:p>
        </w:tc>
        <w:tc>
          <w:tcPr>
            <w:tcW w:w="4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3C20A859">
            <w:pPr>
              <w:keepNext w:val="0"/>
              <w:keepLines w:val="0"/>
              <w:pageBreakBefore w:val="0"/>
              <w:widowControl w:val="0"/>
              <w:tabs>
                <w:tab w:val="left" w:pos="1612"/>
              </w:tabs>
              <w:kinsoku/>
              <w:overflowPunct/>
              <w:topLinePunct w:val="0"/>
              <w:autoSpaceDE/>
              <w:autoSpaceDN/>
              <w:bidi w:val="0"/>
              <w:spacing w:line="576" w:lineRule="exact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32"/>
                <w:szCs w:val="32"/>
                <w:highlight w:val="none"/>
              </w:rPr>
              <w:t xml:space="preserve">           年    月    日</w:t>
            </w:r>
          </w:p>
        </w:tc>
      </w:tr>
    </w:tbl>
    <w:p w14:paraId="76E56E5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</w:p>
    <w:p w14:paraId="3B5964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</w:p>
    <w:p w14:paraId="615EF4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  <w:highlight w:val="none"/>
        </w:rPr>
      </w:pPr>
    </w:p>
    <w:p w14:paraId="1B0951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岳阳市科学技术协会制</w:t>
      </w:r>
    </w:p>
    <w:p w14:paraId="6C02E85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楷体_GB2312" w:cs="Times New Roman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</w:rPr>
        <w:t>月</w:t>
      </w:r>
    </w:p>
    <w:p w14:paraId="3DC1D1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44"/>
          <w:szCs w:val="44"/>
          <w:highlight w:val="none"/>
        </w:rPr>
        <w:br w:type="page"/>
      </w:r>
    </w:p>
    <w:p w14:paraId="35FFCC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297AA5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bCs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000000"/>
          <w:sz w:val="44"/>
          <w:szCs w:val="44"/>
          <w:highlight w:val="none"/>
        </w:rPr>
        <w:t>填  报  说  明</w:t>
      </w:r>
    </w:p>
    <w:p w14:paraId="2B7415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44"/>
          <w:szCs w:val="44"/>
          <w:highlight w:val="none"/>
        </w:rPr>
      </w:pPr>
    </w:p>
    <w:p w14:paraId="61027E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一、本申报书是申报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岳阳市科协学会服务能力提升计划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学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项目的依据，填写内容须实事求是，表述应准确、严谨。相应栏目要求填写完整。格式不符的申请表不予受理。</w:t>
      </w:r>
    </w:p>
    <w:p w14:paraId="0DF6C785">
      <w:pPr>
        <w:keepNext w:val="0"/>
        <w:keepLines w:val="0"/>
        <w:pageBreakBefore w:val="0"/>
        <w:widowControl w:val="0"/>
        <w:tabs>
          <w:tab w:val="left" w:pos="1155"/>
        </w:tabs>
        <w:kinsoku/>
        <w:overflowPunct/>
        <w:topLinePunct w:val="0"/>
        <w:autoSpaceDE/>
        <w:autoSpaceDN/>
        <w:bidi w:val="0"/>
        <w:spacing w:line="576" w:lineRule="exact"/>
        <w:ind w:right="-59" w:rightChars="-28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二、申报书应为A4开本的计算机打印稿，竖装，一式3份。具体报送材料请参照申报通知要求，该申请书可从岳阳市科协网站下载。</w:t>
      </w:r>
    </w:p>
    <w:p w14:paraId="2517E6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right="-59" w:rightChars="-28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三、各栏目如填写内容较多，可另加附页。</w:t>
      </w:r>
    </w:p>
    <w:p w14:paraId="21591D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right="-59" w:rightChars="-28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四、自筹经费指会费收入、捐赠、活动收入、承担委托项目收入、其他收入之和。</w:t>
      </w:r>
    </w:p>
    <w:p w14:paraId="684B8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五、项目申报书填好后，须法人签字加盖单位（学会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、高校科协、企业科协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）公章，报送岳阳市科协学会部。</w:t>
      </w:r>
    </w:p>
    <w:p w14:paraId="3EB3D5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76" w:lineRule="exact"/>
        <w:ind w:right="-59" w:rightChars="-28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5E2B26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br w:type="page"/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817"/>
        <w:gridCol w:w="410"/>
        <w:gridCol w:w="220"/>
        <w:gridCol w:w="275"/>
        <w:gridCol w:w="543"/>
        <w:gridCol w:w="1185"/>
        <w:gridCol w:w="1180"/>
        <w:gridCol w:w="884"/>
        <w:gridCol w:w="642"/>
        <w:gridCol w:w="103"/>
        <w:gridCol w:w="991"/>
        <w:gridCol w:w="841"/>
      </w:tblGrid>
      <w:tr w14:paraId="4CE0C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C4ED02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br w:type="page"/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一、申报单位基本情况</w:t>
            </w:r>
          </w:p>
        </w:tc>
      </w:tr>
      <w:tr w14:paraId="2794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D08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66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69C0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7902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0A4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4B4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A73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8614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5AE1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6B9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项目负责人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98B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390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职称/职务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8314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7F75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F07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3FD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9C8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手    机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0A2E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0F984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261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电子信箱</w:t>
            </w:r>
          </w:p>
        </w:tc>
        <w:tc>
          <w:tcPr>
            <w:tcW w:w="31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1B9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190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传    真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0FA7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232F4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F431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二、项目概况</w:t>
            </w:r>
          </w:p>
        </w:tc>
      </w:tr>
      <w:tr w14:paraId="46C46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80E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DA8B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1CCE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E6B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项目类别</w:t>
            </w:r>
          </w:p>
        </w:tc>
        <w:tc>
          <w:tcPr>
            <w:tcW w:w="66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5C47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71E43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8B6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申请经费</w:t>
            </w:r>
          </w:p>
        </w:tc>
        <w:tc>
          <w:tcPr>
            <w:tcW w:w="66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ECC5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ind w:firstLine="960" w:firstLineChars="343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 xml:space="preserve">    万元</w:t>
            </w:r>
          </w:p>
        </w:tc>
      </w:tr>
      <w:tr w14:paraId="4FD7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569B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三、立项依据和目的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（已开展相关工作情况，本年度预期取得成效）</w:t>
            </w:r>
          </w:p>
        </w:tc>
      </w:tr>
      <w:tr w14:paraId="35F1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C851A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560" w:firstLineChars="200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06CE12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560" w:firstLineChars="200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6ADE56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560" w:firstLineChars="200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5985CC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560" w:firstLineChars="200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0327C5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560" w:firstLineChars="200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00DF38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60DF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F077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楷体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四、项目主要内容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（需符合申报指南中“项目内容”）</w:t>
            </w:r>
          </w:p>
        </w:tc>
      </w:tr>
      <w:tr w14:paraId="3E2A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1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6C184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480" w:firstLineChars="200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highlight w:val="none"/>
              </w:rPr>
            </w:pPr>
          </w:p>
        </w:tc>
      </w:tr>
      <w:tr w14:paraId="19AE2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E39AB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五、项目目标及预期成果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（请以条目式、数据化体现）</w:t>
            </w:r>
          </w:p>
        </w:tc>
      </w:tr>
      <w:tr w14:paraId="46F5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3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B6AF3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280" w:firstLineChars="100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01D71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AA2DA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六、项目实施条件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（所具备的支持和保障）</w:t>
            </w:r>
          </w:p>
        </w:tc>
      </w:tr>
      <w:tr w14:paraId="2A314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7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A62A2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4B9A42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4D63D9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7B251C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5CA0D9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52D624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038D07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5B5F05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3981E1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  <w:p w14:paraId="2226B1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</w:p>
        </w:tc>
      </w:tr>
      <w:tr w14:paraId="0C62B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36B1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七、项目实施步骤和进度计划</w:t>
            </w:r>
          </w:p>
        </w:tc>
      </w:tr>
      <w:tr w14:paraId="694D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A136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项目起止时间：     年    月    日起至    月    日止</w:t>
            </w:r>
          </w:p>
        </w:tc>
      </w:tr>
      <w:tr w14:paraId="52A2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exac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3A6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实施阶段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FA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经费预算</w:t>
            </w:r>
          </w:p>
          <w:p w14:paraId="34413F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（万元）</w:t>
            </w:r>
          </w:p>
        </w:tc>
        <w:tc>
          <w:tcPr>
            <w:tcW w:w="3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DC2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目标内容</w:t>
            </w: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C3D6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时间跨度</w:t>
            </w:r>
          </w:p>
        </w:tc>
      </w:tr>
      <w:tr w14:paraId="043F4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0F3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第一阶段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C5F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3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6C8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D9A8FD">
            <w:pPr>
              <w:keepNext w:val="0"/>
              <w:keepLines w:val="0"/>
              <w:pageBreakBefore w:val="0"/>
              <w:widowControl w:val="0"/>
              <w:tabs>
                <w:tab w:val="left" w:pos="1837"/>
              </w:tabs>
              <w:kinsoku/>
              <w:overflowPunct/>
              <w:topLinePunct w:val="0"/>
              <w:autoSpaceDE/>
              <w:autoSpaceDN/>
              <w:bidi w:val="0"/>
              <w:ind w:right="36" w:rightChars="17" w:firstLine="700" w:firstLineChars="2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月   日</w:t>
            </w:r>
          </w:p>
          <w:p w14:paraId="25C860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-120" w:rightChars="-57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至   月   日</w:t>
            </w:r>
          </w:p>
        </w:tc>
      </w:tr>
      <w:tr w14:paraId="7E736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BE0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第二阶段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BD4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3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D33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17ACF1">
            <w:pPr>
              <w:keepNext w:val="0"/>
              <w:keepLines w:val="0"/>
              <w:pageBreakBefore w:val="0"/>
              <w:widowControl w:val="0"/>
              <w:tabs>
                <w:tab w:val="left" w:pos="1837"/>
              </w:tabs>
              <w:kinsoku/>
              <w:overflowPunct/>
              <w:topLinePunct w:val="0"/>
              <w:autoSpaceDE/>
              <w:autoSpaceDN/>
              <w:bidi w:val="0"/>
              <w:ind w:right="36" w:rightChars="17" w:firstLine="700" w:firstLineChars="2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月   日</w:t>
            </w:r>
          </w:p>
          <w:p w14:paraId="2775AB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-120" w:rightChars="-57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至   月   日</w:t>
            </w:r>
          </w:p>
        </w:tc>
      </w:tr>
      <w:tr w14:paraId="3AC0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9ED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第三阶段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ABE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3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4DA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3F63F3">
            <w:pPr>
              <w:keepNext w:val="0"/>
              <w:keepLines w:val="0"/>
              <w:pageBreakBefore w:val="0"/>
              <w:widowControl w:val="0"/>
              <w:tabs>
                <w:tab w:val="left" w:pos="1837"/>
              </w:tabs>
              <w:kinsoku/>
              <w:overflowPunct/>
              <w:topLinePunct w:val="0"/>
              <w:autoSpaceDE/>
              <w:autoSpaceDN/>
              <w:bidi w:val="0"/>
              <w:ind w:right="36" w:rightChars="17" w:firstLine="700" w:firstLineChars="2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月   日</w:t>
            </w:r>
          </w:p>
          <w:p w14:paraId="477C09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-120" w:rightChars="-57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至   月   日</w:t>
            </w:r>
          </w:p>
        </w:tc>
      </w:tr>
      <w:tr w14:paraId="45788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64DB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1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BBE2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3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CED3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19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EFA1D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  <w:tr w14:paraId="37A18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74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C877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</w:rPr>
              <w:t>八、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项目负责人及主要参加人员</w:t>
            </w:r>
          </w:p>
        </w:tc>
      </w:tr>
      <w:tr w14:paraId="66EA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112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0C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E1A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44B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职务/职称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B2D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FCA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在本项目中承担的主要工作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1CD4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备  注</w:t>
            </w:r>
          </w:p>
        </w:tc>
      </w:tr>
      <w:tr w14:paraId="71E5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8F5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7F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6C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721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EC95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4F8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55977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768A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151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A72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30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36A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D50C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72B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7FA6D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6212C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36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24A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C4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990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DB43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3DD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35B03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4C35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127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F47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421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725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65D4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121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FB925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2E7F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81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5B5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87E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CEC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7745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12B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30D76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16BF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F26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CAA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F4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481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E9814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C0D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A8BB7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5776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C00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EEE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05E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D7A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A764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58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2B6E4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  <w:tr w14:paraId="25382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B38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C32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8B8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FCC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0882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5FA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878A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416DF9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40" w:lineRule="exact"/>
        <w:textAlignment w:val="auto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highlight w:val="none"/>
        </w:rPr>
        <w:br w:type="page"/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000"/>
        <w:gridCol w:w="3706"/>
        <w:gridCol w:w="1086"/>
        <w:gridCol w:w="1925"/>
      </w:tblGrid>
      <w:tr w14:paraId="6A45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874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9448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九、项目经费预算</w:t>
            </w:r>
          </w:p>
          <w:p w14:paraId="0E02BE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20" w:lineRule="exac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color w:val="000000"/>
                <w:highlight w:val="none"/>
              </w:rPr>
            </w:pPr>
          </w:p>
        </w:tc>
      </w:tr>
      <w:tr w14:paraId="23D15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5" w:hRule="exact"/>
          <w:jc w:val="center"/>
        </w:trPr>
        <w:tc>
          <w:tcPr>
            <w:tcW w:w="874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BFC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2" w:firstLineChars="2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经费总预算    万元，其中：</w:t>
            </w:r>
          </w:p>
          <w:p w14:paraId="118FA8CB">
            <w:pPr>
              <w:keepNext w:val="0"/>
              <w:keepLines w:val="0"/>
              <w:pageBreakBefore w:val="0"/>
              <w:widowControl w:val="0"/>
              <w:tabs>
                <w:tab w:val="left" w:pos="52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 xml:space="preserve">1.申请岳阳市科协经费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万元</w:t>
            </w:r>
          </w:p>
          <w:p w14:paraId="2A565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  <w:highlight w:val="none"/>
              </w:rPr>
              <w:t xml:space="preserve">2.自有经费     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万元</w:t>
            </w:r>
          </w:p>
          <w:p w14:paraId="754A5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 xml:space="preserve">包括： </w:t>
            </w:r>
          </w:p>
          <w:p w14:paraId="3EA0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680" w:firstLineChars="6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挂靠单位资助              万元</w:t>
            </w:r>
          </w:p>
          <w:p w14:paraId="7DE03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699" w:firstLineChars="607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单位自筹                  万元</w:t>
            </w:r>
          </w:p>
          <w:p w14:paraId="451C1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699" w:firstLineChars="607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其他                      万元</w:t>
            </w:r>
          </w:p>
        </w:tc>
      </w:tr>
      <w:tr w14:paraId="525EF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874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7ADD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0" w:firstLineChars="100"/>
              <w:jc w:val="right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经费支出表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单位：万元</w:t>
            </w:r>
          </w:p>
        </w:tc>
      </w:tr>
      <w:tr w14:paraId="25A0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AF9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编号</w:t>
            </w: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75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支出内容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FB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金额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4D85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备  注</w:t>
            </w:r>
          </w:p>
        </w:tc>
      </w:tr>
      <w:tr w14:paraId="5656A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7AF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5D74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88A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4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2C390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4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</w:p>
        </w:tc>
      </w:tr>
      <w:tr w14:paraId="50255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E98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A97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920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4C74E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</w:tr>
      <w:tr w14:paraId="204F6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B0D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8EA3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B67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4CC34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</w:tr>
      <w:tr w14:paraId="6BBC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BA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2536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3858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C3079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</w:tr>
      <w:tr w14:paraId="646C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04F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0A4E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E0C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8FFB8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</w:tr>
      <w:tr w14:paraId="082A1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144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1C5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113A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8E41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</w:tr>
      <w:tr w14:paraId="135F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B6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CC2A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0EA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E91A3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</w:tr>
      <w:tr w14:paraId="716B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150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…</w:t>
            </w: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994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861E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7B84B7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</w:tr>
      <w:tr w14:paraId="52E9C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0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67C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4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DCFE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00DE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92E28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highlight w:val="none"/>
              </w:rPr>
            </w:pPr>
          </w:p>
        </w:tc>
      </w:tr>
      <w:tr w14:paraId="5DD4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atLeast"/>
          <w:jc w:val="center"/>
        </w:trPr>
        <w:tc>
          <w:tcPr>
            <w:tcW w:w="874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3CC0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  <w:t>测算依据：</w:t>
            </w:r>
          </w:p>
          <w:p w14:paraId="6B3B40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</w:pPr>
          </w:p>
          <w:p w14:paraId="037900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</w:pPr>
          </w:p>
          <w:p w14:paraId="764B4C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</w:pPr>
          </w:p>
          <w:p w14:paraId="3DF608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81" w:firstLineChars="10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</w:rPr>
            </w:pPr>
          </w:p>
          <w:p w14:paraId="242022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211" w:firstLineChars="10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highlight w:val="none"/>
              </w:rPr>
            </w:pPr>
          </w:p>
        </w:tc>
      </w:tr>
      <w:tr w14:paraId="6507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874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402C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十、申报单位承诺</w:t>
            </w:r>
          </w:p>
        </w:tc>
      </w:tr>
      <w:tr w14:paraId="48D5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9" w:hRule="exact"/>
          <w:jc w:val="center"/>
        </w:trPr>
        <w:tc>
          <w:tcPr>
            <w:tcW w:w="874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A8279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0380C0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我单位申报材料真实、合法、有效，我单位愿意按照法律和政策的有关规定，接受监督、审计和评估，并承担相应责任。</w:t>
            </w:r>
          </w:p>
          <w:p w14:paraId="322D89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00" w:lineRule="exact"/>
              <w:ind w:left="210" w:leftChars="100" w:firstLine="280" w:firstLineChars="100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1E299D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00" w:lineRule="exact"/>
              <w:ind w:left="210" w:leftChars="100" w:firstLine="280" w:firstLineChars="1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</w:rPr>
            </w:pPr>
          </w:p>
          <w:p w14:paraId="7E14C6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00" w:lineRule="exact"/>
              <w:ind w:firstLine="548" w:firstLineChars="196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</w:rPr>
              <w:t>法定代表人签字：                     （单位盖章）</w:t>
            </w:r>
          </w:p>
          <w:p w14:paraId="79F222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6272" w:firstLineChars="224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</w:rPr>
              <w:t>年    月    日</w:t>
            </w:r>
          </w:p>
          <w:p w14:paraId="761CC1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="240" w:beforeLines="100" w:after="240" w:afterLines="100" w:line="540" w:lineRule="exact"/>
              <w:ind w:right="1260" w:rightChars="6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48B4BE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="240" w:beforeLines="100" w:after="240" w:afterLines="100" w:line="540" w:lineRule="exact"/>
              <w:ind w:right="1260" w:rightChars="600" w:firstLine="5280" w:firstLineChars="2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68192E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before="240" w:beforeLines="100" w:after="240" w:afterLines="100" w:line="540" w:lineRule="exact"/>
              <w:ind w:right="1260" w:rightChars="600" w:firstLine="5280" w:firstLineChars="2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 w14:paraId="796701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240" w:firstLineChars="100"/>
              <w:textAlignment w:val="auto"/>
              <w:rPr>
                <w:rFonts w:hint="default" w:ascii="Times New Roman" w:hAnsi="Times New Roman" w:eastAsia="黑体" w:cs="Times New Roman"/>
                <w:b/>
                <w:bCs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 月   日</w:t>
            </w:r>
          </w:p>
        </w:tc>
      </w:tr>
      <w:tr w14:paraId="3985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8748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FD5D76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十一、岳阳市科协审核意见</w:t>
            </w:r>
          </w:p>
        </w:tc>
      </w:tr>
      <w:tr w14:paraId="73CFB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4" w:hRule="atLeast"/>
          <w:jc w:val="center"/>
        </w:trPr>
        <w:tc>
          <w:tcPr>
            <w:tcW w:w="203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6063C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资  格</w:t>
            </w:r>
          </w:p>
          <w:p w14:paraId="36AD309F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审  查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E9E1F34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before="72" w:beforeLines="30" w:line="500" w:lineRule="exact"/>
              <w:ind w:right="533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 xml:space="preserve">1.符合申报条件   □ </w:t>
            </w:r>
          </w:p>
          <w:p w14:paraId="41D80753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500" w:lineRule="exact"/>
              <w:ind w:right="533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2.不符合申报条件 □</w:t>
            </w:r>
          </w:p>
          <w:p w14:paraId="6C293C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280" w:firstLineChars="100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理由：</w:t>
            </w:r>
          </w:p>
        </w:tc>
      </w:tr>
      <w:tr w14:paraId="191D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2" w:hRule="exact"/>
          <w:jc w:val="center"/>
        </w:trPr>
        <w:tc>
          <w:tcPr>
            <w:tcW w:w="203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62426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评  审</w:t>
            </w:r>
          </w:p>
          <w:p w14:paraId="2438D4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意  见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10813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313C83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5FF18A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1AB01D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59E82C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负责人签字: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 年   月   日</w:t>
            </w:r>
          </w:p>
        </w:tc>
      </w:tr>
      <w:tr w14:paraId="5D981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3" w:hRule="exact"/>
          <w:jc w:val="center"/>
        </w:trPr>
        <w:tc>
          <w:tcPr>
            <w:tcW w:w="203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4B1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岳阳市科协</w:t>
            </w:r>
          </w:p>
          <w:p w14:paraId="666EF5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意     见</w:t>
            </w:r>
          </w:p>
        </w:tc>
        <w:tc>
          <w:tcPr>
            <w:tcW w:w="6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DB210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7A4B2C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03C936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57D010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226687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ind w:firstLine="1120" w:firstLineChars="4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 w14:paraId="6EBF56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负责人签字: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年   月   日</w:t>
            </w:r>
          </w:p>
        </w:tc>
      </w:tr>
    </w:tbl>
    <w:p w14:paraId="627A0D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BF793F"/>
    <w:multiLevelType w:val="singleLevel"/>
    <w:tmpl w:val="F5BF793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9D06887"/>
    <w:multiLevelType w:val="multilevel"/>
    <w:tmpl w:val="19D06887"/>
    <w:lvl w:ilvl="0" w:tentative="0">
      <w:start w:val="1"/>
      <w:numFmt w:val="decimal"/>
      <w:lvlText w:val="%1."/>
      <w:lvlJc w:val="left"/>
      <w:pPr>
        <w:tabs>
          <w:tab w:val="left" w:pos="631"/>
        </w:tabs>
        <w:ind w:left="631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051"/>
        </w:tabs>
        <w:ind w:left="105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71"/>
        </w:tabs>
        <w:ind w:left="1471" w:hanging="420"/>
      </w:pPr>
    </w:lvl>
    <w:lvl w:ilvl="3" w:tentative="0">
      <w:start w:val="1"/>
      <w:numFmt w:val="decimal"/>
      <w:lvlText w:val="%4."/>
      <w:lvlJc w:val="left"/>
      <w:pPr>
        <w:tabs>
          <w:tab w:val="left" w:pos="1891"/>
        </w:tabs>
        <w:ind w:left="189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11"/>
        </w:tabs>
        <w:ind w:left="231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31"/>
        </w:tabs>
        <w:ind w:left="2731" w:hanging="420"/>
      </w:pPr>
    </w:lvl>
    <w:lvl w:ilvl="6" w:tentative="0">
      <w:start w:val="1"/>
      <w:numFmt w:val="decimal"/>
      <w:lvlText w:val="%7."/>
      <w:lvlJc w:val="left"/>
      <w:pPr>
        <w:tabs>
          <w:tab w:val="left" w:pos="3151"/>
        </w:tabs>
        <w:ind w:left="315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71"/>
        </w:tabs>
        <w:ind w:left="357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91"/>
        </w:tabs>
        <w:ind w:left="3991" w:hanging="420"/>
      </w:pPr>
    </w:lvl>
  </w:abstractNum>
  <w:abstractNum w:abstractNumId="2">
    <w:nsid w:val="4BC51BF3"/>
    <w:multiLevelType w:val="multilevel"/>
    <w:tmpl w:val="4BC51BF3"/>
    <w:lvl w:ilvl="0" w:tentative="0">
      <w:start w:val="1"/>
      <w:numFmt w:val="decimal"/>
      <w:lvlText w:val="%1"/>
      <w:lvlJc w:val="left"/>
      <w:pPr>
        <w:tabs>
          <w:tab w:val="left" w:pos="616"/>
        </w:tabs>
        <w:ind w:left="61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1319C"/>
    <w:rsid w:val="2391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Times New Roman" w:eastAsia="宋体"/>
      <w:sz w:val="18"/>
      <w:szCs w:val="20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customStyle="1" w:styleId="6">
    <w:name w:val="正文文字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2026-07-06T07:16:00Z</dcterms:created>
  <dc:creator>许正</dc:creator>
  <cp:lastModifiedBy>许正</cp:lastModifiedBy>
  <dcterms:modified xsi:type="dcterms:W3CDTF">2026-07-06T07:16:55Z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1C503D9C5EA94BC7B4B041696AB227BB_11</vt:lpwstr>
  </property>
  <property fmtid="{D5CDD505-2E9C-101B-9397-08002B2CF9AE}" pid="4" name="KSOTemplateDocerSaveRecord">
    <vt:lpwstr>eyJoZGlkIjoiMmU2N2I0YjRlYzE5NDE3NzZhYjE2YzYxNzYyNmE3MzMiLCJ1c2VySWQiOiIxNzY1NjI4NTA4In0=</vt:lpwstr>
  </property>
</Properties>
</file>