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8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附件2-2</w:t>
      </w:r>
    </w:p>
    <w:p>
      <w:pPr>
        <w:spacing w:line="348" w:lineRule="auto"/>
        <w:rPr>
          <w:rFonts w:eastAsia="黑体" w:cs="黑体"/>
          <w:bCs/>
          <w:sz w:val="32"/>
          <w:szCs w:val="32"/>
        </w:rPr>
      </w:pPr>
    </w:p>
    <w:p>
      <w:pPr>
        <w:spacing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岳阳市财政支出绩效评价自评报告</w:t>
      </w:r>
    </w:p>
    <w:p>
      <w:pPr>
        <w:rPr>
          <w:rFonts w:eastAsia="仿宋_GB2312"/>
          <w:b/>
          <w:sz w:val="32"/>
        </w:rPr>
      </w:pPr>
    </w:p>
    <w:p>
      <w:pPr>
        <w:rPr>
          <w:rFonts w:eastAsia="仿宋_GB2312"/>
          <w:b/>
          <w:sz w:val="32"/>
        </w:rPr>
      </w:pPr>
    </w:p>
    <w:p>
      <w:pPr>
        <w:spacing w:line="760" w:lineRule="exact"/>
        <w:ind w:firstLine="470" w:firstLineChars="147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评价类型：项目实施过程评价□   项目完成结果评价</w:t>
      </w:r>
      <w:r>
        <w:rPr>
          <w:rFonts w:hint="eastAsia" w:eastAsia="仿宋_GB2312"/>
          <w:sz w:val="32"/>
          <w:szCs w:val="32"/>
        </w:rPr>
        <w:sym w:font="Wingdings 2" w:char="0052"/>
      </w:r>
    </w:p>
    <w:p>
      <w:pPr>
        <w:spacing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项目名称：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val="en-US" w:eastAsia="zh-CN"/>
        </w:rPr>
        <w:t>2021年残疾人就业保障金</w:t>
      </w:r>
      <w:r>
        <w:rPr>
          <w:rFonts w:hint="eastAsia" w:eastAsia="仿宋_GB2312"/>
          <w:sz w:val="32"/>
          <w:u w:val="single"/>
        </w:rPr>
        <w:t xml:space="preserve">     </w:t>
      </w:r>
    </w:p>
    <w:p>
      <w:pPr>
        <w:spacing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项目单位：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eastAsia="zh-CN"/>
        </w:rPr>
        <w:t>岳阳市残疾人联合会</w:t>
      </w:r>
      <w:r>
        <w:rPr>
          <w:rFonts w:hint="eastAsia" w:eastAsia="仿宋_GB2312"/>
          <w:sz w:val="32"/>
          <w:u w:val="single"/>
        </w:rPr>
        <w:t xml:space="preserve">          </w:t>
      </w:r>
    </w:p>
    <w:p>
      <w:pPr>
        <w:spacing w:beforeLines="50" w:line="760" w:lineRule="exact"/>
        <w:ind w:firstLine="480" w:firstLineChars="150"/>
        <w:rPr>
          <w:rFonts w:eastAsia="仿宋_GB2312"/>
          <w:sz w:val="32"/>
          <w:u w:val="single"/>
        </w:rPr>
      </w:pPr>
      <w:r>
        <w:rPr>
          <w:rFonts w:hint="eastAsia" w:eastAsia="仿宋_GB2312"/>
          <w:sz w:val="32"/>
        </w:rPr>
        <w:t>主管部门：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hint="eastAsia" w:eastAsia="仿宋_GB2312"/>
          <w:sz w:val="32"/>
          <w:u w:val="single"/>
          <w:lang w:eastAsia="zh-CN"/>
        </w:rPr>
        <w:t>岳阳市残疾人联合会</w:t>
      </w:r>
      <w:r>
        <w:rPr>
          <w:rFonts w:hint="eastAsia" w:eastAsia="仿宋_GB2312"/>
          <w:sz w:val="32"/>
          <w:u w:val="single"/>
        </w:rPr>
        <w:t xml:space="preserve">          </w:t>
      </w:r>
    </w:p>
    <w:p>
      <w:pPr>
        <w:spacing w:beforeLines="50" w:line="760" w:lineRule="exact"/>
        <w:ind w:firstLine="480" w:firstLineChars="150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评价方式：</w:t>
      </w:r>
      <w:r>
        <w:rPr>
          <w:rFonts w:hint="eastAsia" w:eastAsia="仿宋_GB2312"/>
          <w:sz w:val="28"/>
          <w:szCs w:val="28"/>
        </w:rPr>
        <w:t>部门（单位）绩效自评</w:t>
      </w:r>
    </w:p>
    <w:p>
      <w:pPr>
        <w:spacing w:beforeLines="50" w:line="760" w:lineRule="exact"/>
        <w:ind w:firstLine="480" w:firstLineChars="150"/>
        <w:rPr>
          <w:rFonts w:eastAsia="仿宋_GB2312"/>
          <w:sz w:val="28"/>
          <w:szCs w:val="28"/>
        </w:rPr>
      </w:pPr>
      <w:r>
        <w:rPr>
          <w:rFonts w:hint="eastAsia" w:eastAsia="仿宋_GB2312"/>
          <w:sz w:val="32"/>
          <w:szCs w:val="32"/>
        </w:rPr>
        <w:t>评价机构：</w:t>
      </w:r>
      <w:r>
        <w:rPr>
          <w:rFonts w:hint="eastAsia" w:eastAsia="仿宋_GB2312"/>
          <w:sz w:val="28"/>
          <w:szCs w:val="28"/>
        </w:rPr>
        <w:t xml:space="preserve">部门（单位）评价组   </w:t>
      </w:r>
    </w:p>
    <w:p>
      <w:pPr>
        <w:spacing w:beforeLines="50" w:line="76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Lines="50" w:line="348" w:lineRule="auto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beforeLines="50" w:line="120" w:lineRule="exact"/>
        <w:ind w:firstLine="420" w:firstLineChars="150"/>
        <w:rPr>
          <w:rFonts w:eastAsia="仿宋_GB2312"/>
          <w:sz w:val="28"/>
          <w:szCs w:val="28"/>
        </w:rPr>
      </w:pP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报告日期：</w:t>
      </w:r>
      <w:r>
        <w:rPr>
          <w:rFonts w:hint="eastAsia" w:eastAsia="仿宋_GB2312"/>
          <w:sz w:val="32"/>
          <w:lang w:val="en-US" w:eastAsia="zh-CN"/>
        </w:rPr>
        <w:t>2022</w:t>
      </w:r>
      <w:r>
        <w:rPr>
          <w:rFonts w:hint="eastAsia" w:eastAsia="仿宋_GB2312"/>
          <w:sz w:val="32"/>
        </w:rPr>
        <w:t xml:space="preserve">年 </w:t>
      </w:r>
      <w:r>
        <w:rPr>
          <w:rFonts w:hint="eastAsia" w:eastAsia="仿宋_GB2312"/>
          <w:sz w:val="32"/>
          <w:lang w:val="en-US" w:eastAsia="zh-CN"/>
        </w:rPr>
        <w:t>6</w:t>
      </w:r>
      <w:r>
        <w:rPr>
          <w:rFonts w:hint="eastAsia" w:eastAsia="仿宋_GB2312"/>
          <w:sz w:val="32"/>
        </w:rPr>
        <w:t xml:space="preserve"> 月 </w:t>
      </w:r>
      <w:r>
        <w:rPr>
          <w:rFonts w:hint="eastAsia" w:eastAsia="仿宋_GB2312"/>
          <w:sz w:val="32"/>
          <w:lang w:val="en-US" w:eastAsia="zh-CN"/>
        </w:rPr>
        <w:t>14</w:t>
      </w:r>
      <w:r>
        <w:rPr>
          <w:rFonts w:hint="eastAsia" w:eastAsia="仿宋_GB2312"/>
          <w:sz w:val="32"/>
        </w:rPr>
        <w:t>日</w:t>
      </w:r>
    </w:p>
    <w:p>
      <w:pPr>
        <w:spacing w:line="348" w:lineRule="auto"/>
        <w:jc w:val="center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岳阳市财政局（制）</w:t>
      </w: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p>
      <w:pPr>
        <w:spacing w:line="100" w:lineRule="exact"/>
        <w:jc w:val="center"/>
        <w:rPr>
          <w:rFonts w:eastAsia="仿宋_GB2312"/>
          <w:sz w:val="32"/>
        </w:rPr>
      </w:pPr>
    </w:p>
    <w:tbl>
      <w:tblPr>
        <w:tblStyle w:val="5"/>
        <w:tblW w:w="95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3"/>
        <w:gridCol w:w="378"/>
        <w:gridCol w:w="413"/>
        <w:gridCol w:w="381"/>
        <w:gridCol w:w="349"/>
        <w:gridCol w:w="476"/>
        <w:gridCol w:w="466"/>
        <w:gridCol w:w="660"/>
        <w:gridCol w:w="495"/>
        <w:gridCol w:w="236"/>
        <w:gridCol w:w="499"/>
        <w:gridCol w:w="423"/>
        <w:gridCol w:w="611"/>
        <w:gridCol w:w="642"/>
        <w:gridCol w:w="1099"/>
        <w:gridCol w:w="9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  <w:jc w:val="center"/>
        </w:trPr>
        <w:tc>
          <w:tcPr>
            <w:tcW w:w="9582" w:type="dxa"/>
            <w:gridSpan w:val="16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一、项 目 基 本 概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项目负责人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李建军</w:t>
            </w:r>
          </w:p>
        </w:tc>
        <w:tc>
          <w:tcPr>
            <w:tcW w:w="1158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联系电话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0730-8708336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项目地址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岳阳市经开区白石岭南路</w:t>
            </w:r>
            <w:r>
              <w:rPr>
                <w:rFonts w:hint="eastAsia" w:eastAsia="仿宋_GB2312"/>
                <w:sz w:val="24"/>
                <w:lang w:val="en-US" w:eastAsia="zh-CN"/>
              </w:rPr>
              <w:t>158号</w:t>
            </w:r>
          </w:p>
        </w:tc>
        <w:tc>
          <w:tcPr>
            <w:tcW w:w="1158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  编</w:t>
            </w:r>
          </w:p>
        </w:tc>
        <w:tc>
          <w:tcPr>
            <w:tcW w:w="3333" w:type="dxa"/>
            <w:gridSpan w:val="4"/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414000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项目起止时间</w:t>
            </w:r>
          </w:p>
        </w:tc>
        <w:tc>
          <w:tcPr>
            <w:tcW w:w="7731" w:type="dxa"/>
            <w:gridSpan w:val="14"/>
            <w:vAlign w:val="center"/>
          </w:tcPr>
          <w:p>
            <w:pPr>
              <w:ind w:firstLine="1190" w:firstLineChars="496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</w:t>
            </w:r>
            <w:r>
              <w:rPr>
                <w:rFonts w:hint="eastAsia" w:eastAsia="仿宋_GB2312"/>
                <w:sz w:val="24"/>
              </w:rPr>
              <w:t xml:space="preserve">年    </w:t>
            </w:r>
            <w:r>
              <w:rPr>
                <w:rFonts w:hint="eastAsia" w:eastAsia="仿宋_GB2312"/>
                <w:sz w:val="24"/>
                <w:lang w:val="en-US" w:eastAsia="zh-CN"/>
              </w:rPr>
              <w:t>1</w:t>
            </w:r>
            <w:r>
              <w:rPr>
                <w:rFonts w:hint="eastAsia" w:eastAsia="仿宋_GB2312"/>
                <w:sz w:val="24"/>
              </w:rPr>
              <w:t xml:space="preserve">   月起至   </w:t>
            </w:r>
            <w:r>
              <w:rPr>
                <w:rFonts w:hint="eastAsia" w:eastAsia="仿宋_GB2312"/>
                <w:sz w:val="24"/>
                <w:lang w:val="en-US" w:eastAsia="zh-CN"/>
              </w:rPr>
              <w:t>2021</w:t>
            </w:r>
            <w:r>
              <w:rPr>
                <w:rFonts w:hint="eastAsia" w:eastAsia="仿宋_GB2312"/>
                <w:sz w:val="24"/>
              </w:rPr>
              <w:t xml:space="preserve">  年  </w:t>
            </w:r>
            <w:r>
              <w:rPr>
                <w:rFonts w:hint="eastAsia" w:eastAsia="仿宋_GB2312"/>
                <w:sz w:val="24"/>
                <w:lang w:val="en-US" w:eastAsia="zh-CN"/>
              </w:rPr>
              <w:t>12</w:t>
            </w:r>
            <w:r>
              <w:rPr>
                <w:rFonts w:hint="eastAsia" w:eastAsia="仿宋_GB2312"/>
                <w:sz w:val="24"/>
              </w:rPr>
              <w:t xml:space="preserve"> 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计划安排资金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1786.43</w:t>
            </w: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实际到位资金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954.52</w:t>
            </w: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849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结余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（万元）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105.52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hint="eastAsia" w:eastAsia="仿宋_GB2312"/>
                <w:spacing w:val="-10"/>
                <w:sz w:val="24"/>
              </w:rPr>
              <w:t>其中：中央财政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hint="eastAsia" w:eastAsia="仿宋_GB2312"/>
                <w:spacing w:val="-6"/>
                <w:sz w:val="24"/>
              </w:rPr>
              <w:t>其中：中央财政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hint="eastAsia" w:eastAsia="仿宋_GB2312"/>
                <w:spacing w:val="-16"/>
                <w:sz w:val="24"/>
              </w:rPr>
              <w:t>其中：中央财政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省财政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 w:val="0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1786.43</w:t>
            </w: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954.52</w:t>
            </w: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849</w:t>
            </w: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市财政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eastAsia="仿宋_GB2312"/>
                <w:b w:val="0"/>
                <w:bCs/>
                <w:sz w:val="24"/>
                <w:lang w:val="en-US" w:eastAsia="zh-CN"/>
              </w:rPr>
              <w:t>105.52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县市区财政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79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82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1857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53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64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1099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其它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9582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二、项目支出明细情况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支出内容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实际支出数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会计凭证号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项目资金直拨区财政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99.69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1"/>
                <w:szCs w:val="21"/>
                <w:lang w:eastAsia="zh-CN"/>
              </w:rPr>
              <w:t>岳财市社指单</w:t>
            </w: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[2021]0205号</w:t>
            </w:r>
          </w:p>
        </w:tc>
        <w:tc>
          <w:tcPr>
            <w:tcW w:w="2722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  <w:lang w:val="en-US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因残保金需根据本年度入库数拨付，第二批到位时间为2022年初，项目结算时间跨年度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残疾人康复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3.8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3月7号；12月18、32号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残疾人托养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112.04</w:t>
            </w:r>
          </w:p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6月30号；8月5号；12月42、43、53号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残疾人助学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6.4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12月50号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残疾人就业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170.43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3月9号；5月13号；9月6、12号；10月21号；11月24号；12月8、13、24、28、36、46、47、55、31、41、45、48、51号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残疾人文化体育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226.89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6月17号；8月9、10、12、14号；9月15、16、20号；10月5、14、15、18、20号；11月20、21、26号；12月26、56号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其他残疾人事业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168.07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2月19、25、24、42号；3月13、15号；4月15号；5月12号；6月6、13、15号；7月15、16号；8月5、6、15、18、19、20、21、23号；9月5、13、14、17号；10月6、18号；11月10、12、16、19、21、28号；12月10、1114、29、34、40、54号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残疾人扶贫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61.68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6月10号；7月11号；8月15、24号；10月5号；11月6、10、13号；12月18、20、25、27、29、30、38、49、61、62、64号；</w:t>
            </w:r>
          </w:p>
        </w:tc>
        <w:tc>
          <w:tcPr>
            <w:tcW w:w="2722" w:type="dxa"/>
            <w:gridSpan w:val="3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sz w:val="24"/>
              </w:rPr>
              <w:t>支出合计</w:t>
            </w:r>
          </w:p>
        </w:tc>
        <w:tc>
          <w:tcPr>
            <w:tcW w:w="2085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b/>
                <w:sz w:val="24"/>
                <w:lang w:val="en-US" w:eastAsia="zh-CN"/>
              </w:rPr>
            </w:pPr>
            <w:r>
              <w:rPr>
                <w:rFonts w:hint="eastAsia" w:eastAsia="仿宋_GB2312"/>
                <w:b/>
                <w:sz w:val="24"/>
                <w:lang w:val="en-US" w:eastAsia="zh-CN"/>
              </w:rPr>
              <w:t>849</w:t>
            </w:r>
          </w:p>
        </w:tc>
        <w:tc>
          <w:tcPr>
            <w:tcW w:w="292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22" w:type="dxa"/>
            <w:gridSpan w:val="3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9582" w:type="dxa"/>
            <w:gridSpan w:val="16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三、项目绩效自评情况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473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项目绩效定性目标及实施计划完成情况</w:t>
            </w:r>
          </w:p>
        </w:tc>
        <w:tc>
          <w:tcPr>
            <w:tcW w:w="5387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预  期 目 标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473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387" w:type="dxa"/>
            <w:gridSpan w:val="12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残疾人创业扶持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56名已开展创业的残疾人对象；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残疾人托养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1135名智力、精神和重度肢体残疾人；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0—17岁残疾儿童康复救助项目568人；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目标4：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贫困精神残疾人康复救助项目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433人；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目标5：残疾人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基本型辅具适配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12547人次；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目标6：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假肢、矫形器装配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212例；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目标7：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困难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残疾人家庭无障碍改造950户（省政府重点民生实事任务）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目标1：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残疾人创业扶持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56名已开展创业的残疾人对象；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目标2：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残疾人托养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1135名智力、精神和重度肢体残疾人；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目标3：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0—17岁残疾儿童康复救助项目568人；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目标4：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贫困精神残疾人康复救助项目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433人；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目标5：残疾人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基本型辅具适配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13649人次；</w:t>
            </w:r>
          </w:p>
          <w:p>
            <w:pPr>
              <w:autoSpaceDN w:val="0"/>
              <w:spacing w:line="32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目标6：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假肢、矫形器装配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212例；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目标7：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困难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残疾人家庭无障碍改造1001户</w:t>
            </w:r>
          </w:p>
          <w:p>
            <w:pPr>
              <w:autoSpaceDN w:val="0"/>
              <w:spacing w:line="320" w:lineRule="exact"/>
              <w:jc w:val="both"/>
              <w:textAlignment w:val="center"/>
              <w:rPr>
                <w:rFonts w:eastAsia="仿宋_GB2312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1473" w:type="dxa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项目绩效定量目标（指标）及完成情况</w:t>
            </w: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一级指标</w:t>
            </w:r>
          </w:p>
        </w:tc>
        <w:tc>
          <w:tcPr>
            <w:tcW w:w="94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二级指标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指标内容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指标（目标）值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实际完成值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项目产出指标</w:t>
            </w: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数量指标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指标1：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残疾人创业扶持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残疾人托养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智力、精神和重度肢体残疾人；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2004名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2004名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0—17岁残疾儿童康复救助项目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541人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完成541人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贫困精神残疾人康复救助项目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400人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残疾人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基本型辅具适配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10280人次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已确定任务数10700人次，预计9月完成适配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6: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假肢、矫形器装配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287例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center"/>
              <w:textAlignment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已确定任务数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287例，预计9月完成适配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省政府重点民生实事项目困难残疾人家庭无障碍改造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950户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质量指标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指标1：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残疾人创业扶持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29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残疾人托养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智力、精神和重度肢体残疾人；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2004名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2004名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0—17岁残疾儿童康复救助项目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541人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完成541人，康复效果良好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贫困精神残疾人康复救助项目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400人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完成400名贫困精神残疾人住院及服药治疗，治疗效果良好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残疾人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基本型辅具适配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10280人次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tbl>
            <w:tblPr>
              <w:tblStyle w:val="5"/>
              <w:tblW w:w="272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42" w:hRule="exact"/>
                <w:jc w:val="center"/>
              </w:trPr>
              <w:tc>
                <w:tcPr>
                  <w:tcW w:w="2722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/>
                    <w:spacing w:line="280" w:lineRule="exact"/>
                    <w:jc w:val="both"/>
                    <w:textAlignment w:val="center"/>
                    <w:rPr>
                      <w:rFonts w:eastAsia="仿宋_GB2312"/>
                      <w:sz w:val="21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lang w:val="en-US" w:eastAsia="zh-CN"/>
                    </w:rPr>
                    <w:t>已确定任务数10700人次，预计9月完成适配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假肢、矫形器装配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287例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已确定任务数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287例，预计9月完成适配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省政府重点民生实事困难残疾人家庭无障碍改造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950户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全市完成1001户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eastAsia="zh-CN"/>
              </w:rPr>
              <w:t>困难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残疾人家庭无障碍改造任务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时效指标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指标1：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残疾人创业扶持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2021年底完成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残疾人托养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智力、精神和重度肢体残疾人；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2004名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2021年底完成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0—17岁残疾儿童康复救助项目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541人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2021年底完成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贫困精神残疾人康复救助项目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400人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2021年底完成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残疾人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基本型辅具适配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10280人次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tbl>
            <w:tblPr>
              <w:tblStyle w:val="5"/>
              <w:tblW w:w="2722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72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44" w:hRule="exact"/>
                <w:jc w:val="center"/>
              </w:trPr>
              <w:tc>
                <w:tcPr>
                  <w:tcW w:w="2722" w:type="dxa"/>
                  <w:tcBorders>
                    <w:bottom w:val="single" w:color="auto" w:sz="4" w:space="0"/>
                  </w:tcBorders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 w:val="0"/>
                    <w:bidi w:val="0"/>
                    <w:adjustRightInd/>
                    <w:snapToGrid/>
                    <w:spacing w:line="280" w:lineRule="exact"/>
                    <w:jc w:val="both"/>
                    <w:textAlignment w:val="center"/>
                    <w:rPr>
                      <w:rFonts w:eastAsia="仿宋_GB2312"/>
                      <w:sz w:val="21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color w:val="auto"/>
                      <w:sz w:val="21"/>
                      <w:szCs w:val="21"/>
                      <w:lang w:val="en-US" w:eastAsia="zh-CN"/>
                    </w:rPr>
                    <w:t>已确定任务数10700人次，预计9月完成适配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假肢、矫形器装配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287例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已确定任务数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val="en-US" w:eastAsia="zh-CN"/>
              </w:rPr>
              <w:t>287例，预计9月完成适配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省政府重点民生实事困难残疾人家庭无障碍改造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950户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2021年底完成</w:t>
            </w:r>
          </w:p>
          <w:p>
            <w:pPr>
              <w:autoSpaceDN w:val="0"/>
              <w:spacing w:line="320" w:lineRule="exact"/>
              <w:jc w:val="lef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restart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成本指标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指标1：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残疾人创业扶持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29名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21.35万元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指标2：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残疾人托养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智力、精神和重度肢体残疾人；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2004名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127.19万元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0—17岁残疾儿童康复救助项目541人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eastAsia="仿宋_GB2312"/>
                <w:sz w:val="21"/>
                <w:szCs w:val="21"/>
                <w:lang w:val="en-US" w:eastAsia="zh-CN"/>
              </w:rPr>
              <w:t>568人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144.2万（按照1500元每人每月的标准，中央、省级和地方财政按比例分摊）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贫困精神残疾人康复救助项目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400人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433人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both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34.35万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（按照住院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4000元每人，服药1000元每人的标准，市区两级按比例分摊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残疾人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基本型辅具适配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10280人次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假肢、矫形器装配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287例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96万元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Merge w:val="continue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</w:rPr>
              <w:t>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eastAsia="zh-CN"/>
              </w:rPr>
              <w:t>省政府重点民生实事困难残疾人家庭无障碍改造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950户</w:t>
            </w: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51万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项目效益指标</w:t>
            </w:r>
          </w:p>
        </w:tc>
        <w:tc>
          <w:tcPr>
            <w:tcW w:w="9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经济效益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所有指标受助残疾人满意度95%以上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切实减轻了残疾人家庭经济负担，经济效益良好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社会效益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所有指标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受助残疾人满意度95%以上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生态效益</w:t>
            </w:r>
          </w:p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所有指标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9" w:hRule="exact"/>
          <w:jc w:val="center"/>
        </w:trPr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21" w:type="dxa"/>
            <w:gridSpan w:val="4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42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服务对象满意度指标</w:t>
            </w:r>
          </w:p>
        </w:tc>
        <w:tc>
          <w:tcPr>
            <w:tcW w:w="189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所有指标受助残疾人满意度95%以上</w:t>
            </w:r>
          </w:p>
        </w:tc>
        <w:tc>
          <w:tcPr>
            <w:tcW w:w="10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1"/>
                <w:szCs w:val="21"/>
              </w:rPr>
            </w:pPr>
          </w:p>
        </w:tc>
        <w:tc>
          <w:tcPr>
            <w:tcW w:w="272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utoSpaceDN w:val="0"/>
              <w:spacing w:line="320" w:lineRule="exact"/>
              <w:jc w:val="left"/>
              <w:textAlignment w:val="center"/>
              <w:rPr>
                <w:rFonts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受助残疾人满意度95%以上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绩效自评综合得分</w:t>
            </w:r>
          </w:p>
        </w:tc>
        <w:tc>
          <w:tcPr>
            <w:tcW w:w="7731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exact"/>
          <w:jc w:val="center"/>
        </w:trPr>
        <w:tc>
          <w:tcPr>
            <w:tcW w:w="185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hint="eastAsia" w:eastAsia="仿宋_GB2312"/>
                <w:bCs/>
                <w:sz w:val="24"/>
              </w:rPr>
              <w:t>评价等次</w:t>
            </w:r>
          </w:p>
        </w:tc>
        <w:tc>
          <w:tcPr>
            <w:tcW w:w="7731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582" w:type="dxa"/>
            <w:gridSpan w:val="16"/>
            <w:vAlign w:val="center"/>
          </w:tcPr>
          <w:p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四、评价人员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职称/职务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单  位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val="en-US" w:eastAsia="zh-CN"/>
              </w:rPr>
              <w:t>李正望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副理事长、党组成员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戴述广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办公室主任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陈泽君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康复科科长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沈伟凤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教就科科长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尹纲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维权科副科长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264" w:type="dxa"/>
            <w:gridSpan w:val="3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杨晓洁</w:t>
            </w:r>
          </w:p>
        </w:tc>
        <w:tc>
          <w:tcPr>
            <w:tcW w:w="2332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办公室科员</w:t>
            </w:r>
          </w:p>
        </w:tc>
        <w:tc>
          <w:tcPr>
            <w:tcW w:w="2264" w:type="dxa"/>
            <w:gridSpan w:val="5"/>
            <w:vAlign w:val="center"/>
          </w:tcPr>
          <w:p>
            <w:pPr>
              <w:autoSpaceDN w:val="0"/>
              <w:spacing w:line="320" w:lineRule="exact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lang w:eastAsia="zh-CN"/>
              </w:rPr>
              <w:t>市残联</w:t>
            </w:r>
          </w:p>
        </w:tc>
        <w:tc>
          <w:tcPr>
            <w:tcW w:w="2722" w:type="dxa"/>
            <w:gridSpan w:val="3"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7" w:hRule="exact"/>
          <w:jc w:val="center"/>
        </w:trPr>
        <w:tc>
          <w:tcPr>
            <w:tcW w:w="9582" w:type="dxa"/>
            <w:gridSpan w:val="16"/>
            <w:vAlign w:val="center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评价组组长（签字）：         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7" w:hRule="exact"/>
          <w:jc w:val="center"/>
        </w:trPr>
        <w:tc>
          <w:tcPr>
            <w:tcW w:w="9582" w:type="dxa"/>
            <w:gridSpan w:val="16"/>
            <w:tcBorders>
              <w:bottom w:val="single" w:color="auto" w:sz="4" w:space="0"/>
            </w:tcBorders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项目单位意见：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项目单位负责人（签章）：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exact"/>
          <w:jc w:val="center"/>
        </w:trPr>
        <w:tc>
          <w:tcPr>
            <w:tcW w:w="9582" w:type="dxa"/>
            <w:gridSpan w:val="16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主管部门意见：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主管部门负责人（签章）：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2" w:hRule="exact"/>
          <w:jc w:val="center"/>
        </w:trPr>
        <w:tc>
          <w:tcPr>
            <w:tcW w:w="9582" w:type="dxa"/>
            <w:gridSpan w:val="16"/>
          </w:tcPr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财政部门归口业务科室意见：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财政部门归口业务科室负责人（签章）：</w:t>
            </w:r>
          </w:p>
          <w:p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                 年   月   日</w:t>
            </w:r>
          </w:p>
        </w:tc>
      </w:tr>
    </w:tbl>
    <w:p>
      <w:pPr>
        <w:rPr>
          <w:rFonts w:hint="eastAsia" w:eastAsia="仿宋_GB2312" w:cs="仿宋_GB2312"/>
          <w:bCs/>
          <w:sz w:val="28"/>
          <w:szCs w:val="28"/>
        </w:rPr>
      </w:pPr>
    </w:p>
    <w:p>
      <w:pPr>
        <w:rPr>
          <w:rFonts w:hint="eastAsia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eastAsia="仿宋_GB2312" w:cs="仿宋_GB2312"/>
          <w:bCs/>
          <w:sz w:val="28"/>
          <w:szCs w:val="28"/>
        </w:rPr>
        <w:t>填报人（签名）：</w:t>
      </w:r>
      <w:r>
        <w:rPr>
          <w:rFonts w:hint="eastAsia" w:eastAsia="仿宋_GB2312" w:cs="仿宋_GB2312"/>
          <w:bCs/>
          <w:sz w:val="28"/>
          <w:szCs w:val="28"/>
          <w:lang w:eastAsia="zh-CN"/>
        </w:rPr>
        <w:t>杨晓洁</w:t>
      </w:r>
      <w:r>
        <w:rPr>
          <w:rFonts w:hint="eastAsia" w:eastAsia="仿宋_GB2312" w:cs="仿宋_GB2312"/>
          <w:bCs/>
          <w:sz w:val="28"/>
          <w:szCs w:val="28"/>
        </w:rPr>
        <w:t xml:space="preserve">                  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 xml:space="preserve"> </w:t>
      </w:r>
      <w:r>
        <w:rPr>
          <w:rFonts w:hint="eastAsia" w:eastAsia="仿宋_GB2312" w:cs="仿宋_GB2312"/>
          <w:bCs/>
          <w:sz w:val="28"/>
          <w:szCs w:val="28"/>
        </w:rPr>
        <w:t>联系电话：</w:t>
      </w:r>
      <w:r>
        <w:rPr>
          <w:rFonts w:hint="eastAsia" w:eastAsia="仿宋_GB2312" w:cs="仿宋_GB2312"/>
          <w:bCs/>
          <w:sz w:val="28"/>
          <w:szCs w:val="28"/>
          <w:lang w:val="en-US" w:eastAsia="zh-CN"/>
        </w:rPr>
        <w:t>0730-8708336</w:t>
      </w:r>
    </w:p>
    <w:tbl>
      <w:tblPr>
        <w:tblStyle w:val="5"/>
        <w:tblW w:w="9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8" w:hRule="atLeast"/>
          <w:jc w:val="center"/>
        </w:trPr>
        <w:tc>
          <w:tcPr>
            <w:tcW w:w="9369" w:type="dxa"/>
          </w:tcPr>
          <w:p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五、评价报告综述（文字部分）</w:t>
            </w:r>
          </w:p>
          <w:p>
            <w:pPr>
              <w:spacing w:line="440" w:lineRule="exact"/>
              <w:ind w:firstLine="640" w:firstLineChars="200"/>
              <w:rPr>
                <w:rFonts w:eastAsia="仿宋_GB2312"/>
                <w:sz w:val="32"/>
                <w:szCs w:val="32"/>
              </w:rPr>
            </w:pPr>
          </w:p>
          <w:p>
            <w:pPr>
              <w:numPr>
                <w:ilvl w:val="0"/>
                <w:numId w:val="0"/>
              </w:numPr>
              <w:spacing w:line="560" w:lineRule="exact"/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eastAsia="zh-CN"/>
              </w:rPr>
              <w:t>（一）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项目基本概况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right="0" w:firstLine="420" w:firstLineChars="20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年我会有编制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人，实有在职在编人员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人，退休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人，临聘人员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人。内部机构包括4个科室、2个中心（市残疾人就业管理服务中心和市残疾人康复管理服务中心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合并为残疾人服务中心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）。我会从事的工作包括残疾人康复、就业扶贫、教育、文化体育、助残宣传、维权信访、基层组织建设等等，工作内容涉及残疾人生活中的点点滴滴，汇聚了卫生、教育、民政、住建、体育、文化等诸多部门的职能。到1-12月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专项资金收入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1786.43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万元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总支出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849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万元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（其中指标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拨区财政99.69万元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全市中心工作出新出彩。落实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省重点民生实事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方面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残疾儿童康复救助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项目任务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1000名，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实际完成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410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名，完成率155.4％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。岳阳楼区、平江县、临湘市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被省残联评为优秀等次县市区。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困难残疾人家庭无障碍改造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项目任务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950户，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实际完成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1001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户，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完成率1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5.4％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。岳阳县、临湘市、平江县被省残联评为优秀等次县市区。两项省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重点民生实事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产生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了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良好民生效应和社会反响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，市残联被省残联评为优秀等次市州，被市政府评为全市实事办理先进单位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完成市政府重点工作方面，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“做好残疾儿童康复救助和残疾人托养服务工作”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写入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《政府工作报告》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市政府将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开展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残疾人托养服务列为重点工作，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明确任务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2004名，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实际完成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2034名。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汨罗市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残疾人托养服务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流程规范、监管到位。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筹办省残运会方面，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充分认识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主办城市参赛成绩对于省残运会举办的特殊意义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扎实抓好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前期筹备和备战参赛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工作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积极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开展残疾人运动员选材和训练工作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。临湘市、湘阴县、岳阳县、平江县领导重视，组织得力，选拔效果好。全市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从1600多名残疾人中预选出153人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，已选送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60名运动员到长沙、株洲训练基地进行了为期6个月的集训。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运动员训练热情高、夺金信心足。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残联主责主业落实落细。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康复服务全面提升。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开展精准康复服务行动，为1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8573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名残疾人实施基本康复服务，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康复服务率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96.69%；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10699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名残疾人提供辅具适配服务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，辅具适配率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99.04%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教育助学持续推进。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051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名残疾学生、困难残疾人家庭子女提供助学补贴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200.48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全市有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41名残疾考生被高校录取。22名到省特教中专就读。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就业创业深入实施。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845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实用技术培训，扶持1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名残疾人自主创业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。就业援助月、转移就业、居家灵活就业等多措并举，帮助更多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残疾人实现就业增收。组队参加全省第四届残疾人岗位能手职业技能竞赛，1人获得第一名、被省人社厅授予“湖南省技术能手”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，代表湖南参加全国比赛获得第六名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组队参加湖南省第三届盲人保健按摩技能比武大赛，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6人参赛，4人获得“全省十强”，排名全省第三。华容县就业服务抓得主动。临湘市创业扶持做得扎实。岳阳县阳光增收抓出了成效。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示范引领更加广泛。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先后有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被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全国残疾人工作先进个人，4人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被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全省自强模范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4个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集体和个人被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为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全省助残先进集体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个人。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我市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6名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残疾人运动员在西安全国残运会上夺得一金三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银一铜的历史最好成绩。选送作品参加全省残疾人文化周活动，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获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一等奖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2个、二等奖1个、三等奖2个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一批残疾人当选各级人大代表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、政协委员，积极参政议政。</w:t>
            </w:r>
            <w:r>
              <w:rPr>
                <w:rFonts w:hint="eastAsia" w:asciiTheme="majorEastAsia" w:hAnsiTheme="majorEastAsia" w:eastAsiaTheme="majorEastAsia" w:cstheme="majorEastAsia"/>
                <w:b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权益保障更加充分。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11.7万名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残疾人参加城乡居民基本养老保险，参保率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92%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发放残疾人机动车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燃油补贴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6876名，补贴资金178.77万元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残疾人“两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项补贴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”惠及1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37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63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万人次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累计发放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补贴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近1亿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元。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助残服务更加完善。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开展“联村联户、四帮四促”行动，直面残疾人困难需求，助力改善残疾人生活品质。市残疾人福利基金会实施助残公益项目1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个，筹集款物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340.9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万元，惠及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近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3万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名残疾人，助残公益慈善影响力不断提升。市爱心助残志愿者协会和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个爱心助残志愿者工作站，深入开展“把爱送进家”志愿服务活动29场次，帮扶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400余名困难残疾人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3、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残联组织自身建设有位有为。残疾人事业发展支撑更加有力。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全年按比例安排残疾人就业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7914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人，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新增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483人，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共征收入库残保金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7700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.8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万元，其中市本级入库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4019.99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万元，分别增长1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1.63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%和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71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%。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扎实开展残疾人基本服务状况和需求信息数据动态更新，全市共完成对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140401名残疾人和1901个村（社区）的数据调查录入，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大数据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作用初步显现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全年为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22700名残疾人提供办（换）证服务，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为2800人提供便民评残服务。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残疾人事业发展环境不断优化。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注重各种风险防控，保护残疾人个人信息安全。落实残疾人服务机构疫情防控和安全防范措施，为残疾人购买意外伤害保险。湘阴县为残疾人全员购买意外伤害保险，投保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36.6万元，赔付73.4万元，赔付率132.7%。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各专门协会充分发挥桥梁纽带作用，开展形式多样的活动，传递残疾人的心声诉求，将残疾人朋友联系团结得更加紧密。</w:t>
            </w:r>
            <w:r>
              <w:rPr>
                <w:rFonts w:hint="eastAsia" w:asciiTheme="majorEastAsia" w:hAnsiTheme="majorEastAsia" w:eastAsiaTheme="majorEastAsia" w:cstheme="maj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各县市区残联开拓进取，大胆创新，形成了工作特色，打造了工作亮点，蓄积了加快发展的强劲动力。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2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项目组织实施情况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right="0" w:rightChars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在部门资金使用过程中，市残联紧紧围绕市委市政府的中心工作，加强管理，使项目实施组织有序，质量标准较高，时间进度较快。主要体现在：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1、加强资金管理。对财政投入资金进行专户、专账、专人管理，厉行节约，专款专用。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2、加强项目责任管理。把工作任务责任到部门、责任到人，有效地加快了工作进度。</w:t>
            </w:r>
          </w:p>
          <w:p>
            <w:pPr>
              <w:spacing w:line="560" w:lineRule="exact"/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（四）综合评价情况及评价结论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2021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年，市残联紧紧围绕市委、市政府的中心工作，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专项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目标完成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情况良好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，达到了预期的完满效果，自评情况为优秀</w:t>
            </w:r>
          </w:p>
          <w:p>
            <w:pPr>
              <w:numPr>
                <w:ilvl w:val="0"/>
                <w:numId w:val="0"/>
              </w:numPr>
              <w:spacing w:line="560" w:lineRule="exact"/>
              <w:ind w:firstLine="422" w:firstLineChars="200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eastAsia="zh-CN"/>
              </w:rPr>
              <w:t>（五）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主要经验及做法、存在问题和建议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一是市本级残疾人服务机构设施建设仍有困难。我市残疾人工作总体上比较均衡，但就残疾人服务机构设施建设一直还是一块短板。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500" w:lineRule="exact"/>
              <w:ind w:left="0" w:right="0" w:firstLine="420" w:firstLineChars="200"/>
              <w:jc w:val="both"/>
              <w:textAlignment w:val="auto"/>
              <w:outlineLvl w:val="9"/>
              <w:rPr>
                <w:rFonts w:hint="eastAsia" w:asciiTheme="majorEastAsia" w:hAnsiTheme="majorEastAsia" w:eastAsiaTheme="majorEastAsia" w:cstheme="majorEastAsia"/>
                <w:b/>
                <w:bCs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二是残疾人就业政策不平衡问题不容忽视。集中就业仍持续萎缩，残疾人职工数人数减少；辅助性就业与庇护照料的政策不平衡，机构建设推动难，涉残机构扶持力度不大难运行；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eastAsia="zh-CN"/>
              </w:rPr>
              <w:t>建议：</w:t>
            </w:r>
            <w:r>
              <w:rPr>
                <w:rFonts w:hint="eastAsia" w:asciiTheme="majorEastAsia" w:hAnsiTheme="majorEastAsia" w:eastAsiaTheme="majorEastAsia" w:cstheme="majorEastAsia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</w:rPr>
              <w:t>进一步加强对残疾人事业经费投入。建立稳定的残疾人事业经费投入保障机制，实现残疾人事业经费投入与经济发展同步增长。大力宣传残疾人事业，积极动员社会力量支持残疾人事业。</w:t>
            </w:r>
          </w:p>
          <w:p>
            <w:pPr>
              <w:rPr>
                <w:rFonts w:eastAsia="楷体_GB2312"/>
                <w:bCs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/>
    <w:p/>
    <w:p/>
    <w:p/>
    <w:p>
      <w:pPr>
        <w:spacing w:beforeLines="50"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附件3-2</w:t>
      </w:r>
    </w:p>
    <w:p>
      <w:pPr>
        <w:spacing w:beforeLines="60" w:afterLines="60" w:line="560" w:lineRule="exact"/>
        <w:jc w:val="center"/>
        <w:rPr>
          <w:rFonts w:ascii="方正小标宋简体" w:eastAsia="方正小标宋简体"/>
          <w:sz w:val="38"/>
          <w:szCs w:val="38"/>
        </w:rPr>
      </w:pPr>
      <w:r>
        <w:rPr>
          <w:rFonts w:hint="eastAsia" w:ascii="方正小标宋简体" w:eastAsia="方正小标宋简体"/>
          <w:sz w:val="38"/>
          <w:szCs w:val="38"/>
        </w:rPr>
        <w:t>项目支出绩效评价指标体系（参考样表）</w:t>
      </w:r>
    </w:p>
    <w:tbl>
      <w:tblPr>
        <w:tblStyle w:val="5"/>
        <w:tblW w:w="98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540"/>
        <w:gridCol w:w="703"/>
        <w:gridCol w:w="540"/>
        <w:gridCol w:w="803"/>
        <w:gridCol w:w="550"/>
        <w:gridCol w:w="2407"/>
        <w:gridCol w:w="2772"/>
        <w:gridCol w:w="80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自评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内容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①设有目标（1分）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②目标明确（1分）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③目标细化（1分）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④目标量化（1分）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依据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①符合法律法规（1分）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②符合经济社会发展规划（1分）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③部门年度工作计划（1分）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④针对某一实际问题和需求（1分）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以上③需提供佐证资料。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决策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程序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①符合申报条件（2分）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②项目申报、批复程序符合管理办法（1分）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③项目调整履行了相应手续（1分）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办法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①有相应的资金管理办法（1分）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②办法健全、规范（1分）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③因素全面合理（1分）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分配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结果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①符合分配办法（2分）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②分配公平合理（3分）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此项需提供相应的资金分配方案。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到位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①到位及时（2分）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</w:rPr>
              <w:t>②不及时但未影响项目进度 （1分）</w:t>
            </w:r>
            <w:r>
              <w:rPr>
                <w:rFonts w:hint="eastAsia" w:ascii="仿宋_GB2312" w:hAnsi="宋体" w:eastAsia="仿宋_GB2312" w:cs="宋体"/>
                <w:spacing w:val="-1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spacing w:val="-6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使用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①虚列套取扣4-7分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②依据不合规扣2分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③截留、挤占、挪用扣3-6分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④超标准开支扣2-5分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⑤超预算扣2-5分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财务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①财务制度健全（1分）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②严格执行制度（1分）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③会计核算规范（1分）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02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25</w:t>
            </w: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组织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①机构健全、分工明确  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支撑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条件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①按计划开工（1分）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②按计划开展（1分）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③按计划完工（1分）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管理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制度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①管理制度健全（2分）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②制度执行严格（3分）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以上①需提供佐证资料。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7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指标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0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自评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55</w:t>
            </w:r>
          </w:p>
        </w:tc>
        <w:tc>
          <w:tcPr>
            <w:tcW w:w="703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54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80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</w:t>
            </w:r>
          </w:p>
        </w:tc>
        <w:tc>
          <w:tcPr>
            <w:tcW w:w="55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40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54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指项目对国民经济和区域经济发展所带来的直接或间接效益等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项目实施是否产生社会综合效益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环境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项目实施是否对环境产生积极或消极影响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可持续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影响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项目实施对人、自然、资源是否带来可持续影响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0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对象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70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03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0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18"/>
                <w:szCs w:val="18"/>
                <w:lang w:val="en-US" w:eastAsia="zh-CN"/>
              </w:rPr>
              <w:t>98</w:t>
            </w:r>
          </w:p>
        </w:tc>
      </w:tr>
    </w:tbl>
    <w:p>
      <w:pPr>
        <w:adjustRightInd w:val="0"/>
        <w:snapToGrid w:val="0"/>
        <w:spacing w:beforeLines="50" w:line="200" w:lineRule="exact"/>
        <w:contextualSpacing/>
        <w:rPr>
          <w:rFonts w:ascii="仿宋_GB2312" w:eastAsia="仿宋_GB2312"/>
        </w:rPr>
      </w:pPr>
    </w:p>
    <w:p>
      <w:pPr>
        <w:adjustRightInd w:val="0"/>
        <w:snapToGrid w:val="0"/>
        <w:spacing w:beforeLines="50"/>
        <w:contextualSpacing/>
        <w:rPr>
          <w:rFonts w:ascii="仿宋_GB2312" w:eastAsia="仿宋_GB2312"/>
        </w:rPr>
      </w:pPr>
      <w:r>
        <w:rPr>
          <w:rFonts w:hint="eastAsia" w:ascii="仿宋_GB2312" w:eastAsia="仿宋_GB2312"/>
        </w:rPr>
        <w:t>备注：部门（单位）根据项目实际，在《项目支出绩效评价指标体系（参考样表）》上进一步完</w:t>
      </w:r>
    </w:p>
    <w:p>
      <w:pPr>
        <w:adjustRightInd w:val="0"/>
        <w:snapToGrid w:val="0"/>
        <w:spacing w:beforeLines="50"/>
        <w:ind w:firstLine="630" w:firstLineChars="300"/>
        <w:contextualSpacing/>
        <w:rPr>
          <w:rFonts w:eastAsia="仿宋_GB2312"/>
          <w:sz w:val="32"/>
        </w:rPr>
      </w:pPr>
      <w:r>
        <w:rPr>
          <w:rFonts w:hint="eastAsia" w:ascii="仿宋_GB2312" w:eastAsia="仿宋_GB2312"/>
        </w:rPr>
        <w:t>善、量化、细化个性指标，形成本项目的指标体系。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939BFF"/>
    <w:multiLevelType w:val="singleLevel"/>
    <w:tmpl w:val="99939BFF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E5951"/>
    <w:rsid w:val="0B084ECF"/>
    <w:rsid w:val="19AE5951"/>
    <w:rsid w:val="1E1C0768"/>
    <w:rsid w:val="1E6A36F4"/>
    <w:rsid w:val="259D58DB"/>
    <w:rsid w:val="31F4695A"/>
    <w:rsid w:val="500E45FA"/>
    <w:rsid w:val="56531AF2"/>
    <w:rsid w:val="6E192314"/>
    <w:rsid w:val="75580E22"/>
    <w:rsid w:val="77D6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178</TotalTime>
  <ScaleCrop>false</ScaleCrop>
  <LinksUpToDate>false</LinksUpToDate>
  <CharactersWithSpaces>0</CharactersWithSpaces>
  <Application>WPS Office_11.8.6.11021_F1E327BC-269C-435d-A152-05C5408002CA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2021-06-08T07:21:00Z</dcterms:created>
  <dc:creator>YXJ</dc:creator>
  <cp:lastModifiedBy>杨小毛</cp:lastModifiedBy>
  <cp:lastPrinted>2022-06-20T06:59:00Z</cp:lastPrinted>
  <dcterms:modified xsi:type="dcterms:W3CDTF">2022-10-21T11:13:42Z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2052-11.8.6.11021</vt:lpwstr>
  </property>
  <property fmtid="{D5CDD505-2E9C-101B-9397-08002B2CF9AE}" pid="3" name="ICV">
    <vt:lpwstr>87E23DB68ACA491D9681B275E63C355A</vt:lpwstr>
  </property>
</Properties>
</file>