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-273050</wp:posOffset>
                </wp:positionV>
                <wp:extent cx="1007110" cy="438150"/>
                <wp:effectExtent l="0" t="0" r="254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7415" y="923925"/>
                          <a:ext cx="100711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5pt;margin-top:-21.5pt;height:34.5pt;width:79.3pt;z-index:251659264;mso-width-relative:page;mso-height-relative:page;" fillcolor="#FFFFFF [3201]" filled="t" stroked="f" coordsize="21600,21600" o:gfxdata="UEsDBAoAAAAAAIdO4kAAAAAAAAAAAAAAAAAEAAAAZHJzL1BLAwQUAAAACACHTuJAZdgH4dUAAAAJ&#10;AQAADwAAAGRycy9kb3ducmV2LnhtbE2PTU/DMAyG70j8h8hI3LYkYxuoNN0BiSsS29g5a0xbkThV&#10;kn3+erwTnCzLj14/b706By+OmPIQyYCeKhBIbXQDdQa2m/fJC4hcLDnrI6GBC2ZYNfd3ta1cPNEn&#10;HtelExxCubIG+lLGSsrc9hhsnsYRiW/fMQVbeE2ddMmeODx4OVNqKYMdiD/0dsS3Htuf9SEY2HXh&#10;uvvSY+pd8HP6uF422zgY8/ig1SuIgufyB8NNn9WhYad9PJDLwhuYaM0kz/kTd7oBi+cFiL2B2VKB&#10;bGr5v0HzC1BLAwQUAAAACACHTuJApRgvv1kCAACZBAAADgAAAGRycy9lMm9Eb2MueG1srVTBbhMx&#10;EL0j8Q+W73R306Rtom6q0CoIqaKVAuLseL1ZS7bH2E52ywfAH/TEhTvf1e9g7N20oXDogRycsed5&#10;xu/NzJ5fdFqRnXBegilpcZRTIgyHSppNST99XL45o8QHZiqmwIiS3glPL+avX523diZG0ICqhCMY&#10;xPhZa0vahGBnWeZ5IzTzR2CFQWcNTrOAW7fJKsdajK5VNsrzk6wFV1kHXHiPp1e9kw4R3UsCQl1L&#10;Lq6Ab7UwoY/qhGIBKflGWk/n6bV1LXi4qWsvAlElRaYhrZgE7XVcs/k5m20cs43kwxPYS57wjJNm&#10;0mDSx1BXLDCydfKvUFpyBx7qcMRBZz2RpAiyKPJn2qwaZkXiglJ7+yi6/39h+YfdrSOywk6gxDCN&#10;BX+4//7w49fDz2+kiPK01s8QtbKIC91b6CJ0OPd4GFl3tdPxH/kQ9E/z03ExoeQOzdHxdDTpZRZd&#10;IDxez/PTosAKcASMj8+KSapD9hTHOh/eCdAkGiV1WMakLttd+4C5EbqHxLQelKyWUqm0cZv1pXJk&#10;x7Dky/SL6fHKHzBlSFvSk2PMHW8ZiPd7nDIIj7R7etEK3bobOK+hukMpHPS95C1fSnzlNfPhljls&#10;HiSG4xVucKkVYBIYLEoacF//dR7xWFP0UtJiM5bUf9kyJyhR7w1We1qMx7F702Y8OR3hxh161oce&#10;s9WXgOSxovi6ZEZ8UHuzdqA/4xQuYlZ0McMxd0nD3rwM/YjgFHOxWCQQ9qtl4dqsLI+he9EW2wC1&#10;TCWJMvXaDOphxybZh+mKI3G4T6inL8r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XYB+HVAAAA&#10;CQEAAA8AAAAAAAAAAQAgAAAAIgAAAGRycy9kb3ducmV2LnhtbFBLAQIUABQAAAAIAIdO4kClGC+/&#10;WQIAAJk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年度岳阳市社会科学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重点自筹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课题立项目录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vertAlign w:val="baseline"/>
          <w:lang w:val="en-US" w:eastAsia="zh-CN"/>
        </w:rPr>
        <w:t>（排名不分先后）</w:t>
      </w:r>
    </w:p>
    <w:tbl>
      <w:tblPr>
        <w:tblStyle w:val="4"/>
        <w:tblW w:w="13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8494"/>
        <w:gridCol w:w="270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课题项目单位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2023Z11</w:t>
            </w:r>
          </w:p>
        </w:tc>
        <w:tc>
          <w:tcPr>
            <w:tcW w:w="8494" w:type="dxa"/>
            <w:noWrap w:val="0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习近平生态文明思想对中华优秀传统文化的继承和发展研究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中共君山区委党校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彭维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2023Z12</w:t>
            </w:r>
          </w:p>
        </w:tc>
        <w:tc>
          <w:tcPr>
            <w:tcW w:w="8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习近平经济思想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指引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岳阳建设省域副中心城市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研究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before="143"/>
              <w:ind w:left="363" w:leftChars="0" w:right="356" w:right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魏珍爱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2023Z13</w:t>
            </w:r>
          </w:p>
        </w:tc>
        <w:tc>
          <w:tcPr>
            <w:tcW w:w="8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习近平总书记关于加强和改进民族工作的重要思想研究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中共岳阳市委党校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游庆和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2023Z14</w:t>
            </w:r>
          </w:p>
        </w:tc>
        <w:tc>
          <w:tcPr>
            <w:tcW w:w="8494" w:type="dxa"/>
            <w:noWrap w:val="0"/>
            <w:vAlign w:val="center"/>
          </w:tcPr>
          <w:p>
            <w:pPr>
              <w:pStyle w:val="6"/>
              <w:spacing w:before="43"/>
              <w:ind w:left="746" w:leftChars="0" w:right="741" w:right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习近平法治思想的实践应用研究——H省M市工业园区规范化管理的法律研究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汨罗市人民法院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6"/>
              <w:spacing w:before="143"/>
              <w:ind w:left="199" w:leftChars="0" w:right="190" w:right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2023Z15</w:t>
            </w:r>
          </w:p>
        </w:tc>
        <w:tc>
          <w:tcPr>
            <w:tcW w:w="8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岳阳市园区高质量发展实践与对策研究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岳阳市审计局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2023Z16</w:t>
            </w:r>
          </w:p>
        </w:tc>
        <w:tc>
          <w:tcPr>
            <w:tcW w:w="8494" w:type="dxa"/>
            <w:noWrap w:val="0"/>
            <w:vAlign w:val="center"/>
          </w:tcPr>
          <w:p>
            <w:pPr>
              <w:pStyle w:val="6"/>
              <w:spacing w:before="143"/>
              <w:ind w:left="746" w:leftChars="0" w:right="741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构建岳阳文化和旅游融合发展新格局的战略思考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6"/>
              <w:spacing w:before="143"/>
              <w:ind w:left="363" w:leftChars="0" w:right="356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岳阳市自然资源和规划局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6"/>
              <w:spacing w:before="143"/>
              <w:ind w:left="199" w:leftChars="0" w:right="190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许淞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2023Z17</w:t>
            </w:r>
          </w:p>
        </w:tc>
        <w:tc>
          <w:tcPr>
            <w:tcW w:w="8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发挥通江达海优势，加快发展现代物流产业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岳阳市政协理论研究会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2023Z18</w:t>
            </w:r>
          </w:p>
        </w:tc>
        <w:tc>
          <w:tcPr>
            <w:tcW w:w="8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“守护好一江碧水”的理论与实践研究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中共岳阳市委党校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2023Z19</w:t>
            </w:r>
          </w:p>
        </w:tc>
        <w:tc>
          <w:tcPr>
            <w:tcW w:w="8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加快岳阳市省域副中心城市建设的研究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before="143"/>
              <w:ind w:left="363" w:leftChars="0" w:right="356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李涌来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关于电力新能源产业链高质量发展路径研究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中共岳阳市委办公室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许勇球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岳阳建设长江经济带绿色示范区的实践与对策研究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中共岳阳市委党校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延安时期党中央对中国式现代化的初步探索及其当代价值研究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中共岳阳市委党校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守护好一江碧水——新时代岳阳高质量发展绿色篇章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中共岳阳市委党史研究室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周艳光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中国式现代化建设实践研究——以岳阳为例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中共岳阳市委党校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发挥档案史料作用，助力清廉岳阳建设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岳阳市档案馆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余友安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跨流域环境司法协同治理实践困境与法治</w:t>
            </w: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路径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before="143"/>
              <w:ind w:left="363" w:leftChars="0" w:right="356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潘凤湘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乡村景观设计赋能乡村文化振兴的优化策略研究</w:t>
            </w:r>
          </w:p>
        </w:tc>
        <w:tc>
          <w:tcPr>
            <w:tcW w:w="0" w:type="auto"/>
            <w:vAlign w:val="center"/>
          </w:tcPr>
          <w:p>
            <w:pPr>
              <w:spacing w:before="143"/>
              <w:ind w:left="363" w:leftChars="0" w:right="356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岳阳市省域副中心城市建设中统筹地方高等教育协同优化发展研究</w:t>
            </w:r>
          </w:p>
        </w:tc>
        <w:tc>
          <w:tcPr>
            <w:tcW w:w="0" w:type="auto"/>
            <w:vAlign w:val="center"/>
          </w:tcPr>
          <w:p>
            <w:pPr>
              <w:spacing w:before="143"/>
              <w:ind w:left="363" w:leftChars="0" w:right="356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张晋超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共同富裕视域下农村相对贫困治理的实现路径研究</w:t>
            </w:r>
          </w:p>
        </w:tc>
        <w:tc>
          <w:tcPr>
            <w:tcW w:w="0" w:type="auto"/>
            <w:vAlign w:val="center"/>
          </w:tcPr>
          <w:p>
            <w:pPr>
              <w:spacing w:before="143"/>
              <w:ind w:left="363" w:leftChars="0" w:right="356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何爱爱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岳阳楼文学叙事中公共精神与个人情志研究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43"/>
              <w:ind w:left="363" w:leftChars="0" w:right="356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张照生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发挥岳阳红色旅游资源优势，实现党史教育常态化长效化研究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构建岳阳文化和旅游融合发展新格局的战略思考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中共岳阳市委党校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乡村振兴战略背景下法治乡村建设实现路径研究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岳阳开放大学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2023Z34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43"/>
              <w:ind w:right="741" w:rightChars="0" w:firstLine="1890" w:firstLineChars="9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高校学生职业生涯规划咨询工作室建设的研究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43"/>
              <w:ind w:left="363" w:leftChars="0" w:right="356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湖南民族职业学院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43"/>
              <w:ind w:left="199" w:leftChars="0" w:right="19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谌琪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2023Z35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43"/>
              <w:ind w:left="746" w:leftChars="0" w:right="741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农村儿童心理健康发展：现状、风险因素及对策机制研究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43"/>
              <w:ind w:left="363" w:leftChars="0" w:right="356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岳阳市教育科学技术研究院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43"/>
              <w:ind w:left="199" w:leftChars="0" w:right="19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李安迪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湘鄂赣苏区红色音乐文化建设研究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构建高质量发展的汨罗素质教育新生态研究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汨罗市教育体育局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中国共产党精神谱系中的岳阳贡献研究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岳阳市住房公积金管理中心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党的网络舆论引导力建设研究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胡海林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发展全过程人民民主岳阳实践研究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岳阳市人大制度研究会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法治现代化背景下“群英断是非”诉源治理创新研究</w:t>
            </w:r>
          </w:p>
        </w:tc>
        <w:tc>
          <w:tcPr>
            <w:tcW w:w="0" w:type="auto"/>
            <w:vAlign w:val="center"/>
          </w:tcPr>
          <w:p>
            <w:pPr>
              <w:spacing w:before="143"/>
              <w:ind w:left="363" w:leftChars="0" w:right="356" w:right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尹晓闻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2023Z42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43"/>
              <w:ind w:right="741" w:rightChars="0" w:firstLine="1470" w:firstLineChars="70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“三高四新”背景下推动岳阳文旅千亿产业发展的对策研究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43"/>
              <w:ind w:left="363" w:leftChars="0" w:right="356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湖南民族职业学院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43"/>
              <w:ind w:left="199" w:leftChars="0" w:right="19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政府治理视角下岳阳市营商环境优化对策研究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中共岳阳市委党校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推动建立健全生态产品价值实现机制研究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岳阳市人大制度研究会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乡村振兴背景下岳阳特色产业发展路径研究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43"/>
              <w:ind w:left="363" w:leftChars="0" w:right="356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曾敏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“虚拟现实+文化新生态旅游”设计方案构建岳阳文旅融合发展新格局的战略思考</w:t>
            </w:r>
          </w:p>
        </w:tc>
        <w:tc>
          <w:tcPr>
            <w:tcW w:w="0" w:type="auto"/>
            <w:vAlign w:val="center"/>
          </w:tcPr>
          <w:p>
            <w:pPr>
              <w:spacing w:before="143"/>
              <w:ind w:left="363" w:leftChars="0" w:right="356" w:right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崔玲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中华传统忧乐精神的时代价值探析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43"/>
              <w:ind w:left="363" w:leftChars="0" w:right="356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蔡奕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奏响农文旅融合振兴曲的湘阴探索与启示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43"/>
              <w:ind w:left="363" w:leftChars="0" w:right="356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中共湘阴县委党校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43"/>
              <w:ind w:left="199" w:leftChars="0" w:right="19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全域旅游背景下岳阳市休闲旅游产品互联网营销策略研究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唐晓宏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2023Z50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45"/>
              <w:ind w:left="748" w:leftChars="0" w:right="741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审计全覆盖视角下大数据技术赋能高职院校内部审计路径研究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43"/>
              <w:ind w:left="363" w:leftChars="0" w:right="356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湖南民族职业学院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45"/>
              <w:ind w:left="199" w:leftChars="0" w:right="19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李佳楠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新时代地方高校钢琴课程思政建设研究</w:t>
            </w:r>
          </w:p>
        </w:tc>
        <w:tc>
          <w:tcPr>
            <w:tcW w:w="0" w:type="auto"/>
            <w:vAlign w:val="center"/>
          </w:tcPr>
          <w:p>
            <w:pPr>
              <w:spacing w:before="143"/>
              <w:ind w:left="363" w:leftChars="0" w:right="356" w:right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刘长旭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数字沉浸场域下岳州青瓷拟人化 IP 形象设计研究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43"/>
              <w:ind w:left="363" w:leftChars="0" w:right="356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杜雪梅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岳阳红色文化资源融入高校党史学习教育的路径研究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湖南石油化工职业技术学院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刘三青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文旅融合背景下岳阳公共图书馆红色文化阅读推广创新研究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岳阳市图书馆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姜薇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乡村振兴背景下地方农村人才队伍建设路径研究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改革开放以来中国共产党宣传工作制度理论与实践研究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岳阳日报社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2023Z57</w:t>
            </w:r>
          </w:p>
        </w:tc>
        <w:tc>
          <w:tcPr>
            <w:tcW w:w="0" w:type="auto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伟大建党精神的育人功能及其实现路径研究</w:t>
            </w:r>
          </w:p>
        </w:tc>
        <w:tc>
          <w:tcPr>
            <w:tcW w:w="0" w:type="auto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  <w:tc>
          <w:tcPr>
            <w:tcW w:w="0" w:type="auto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苏利娟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文化自信自强与中华民族复兴的思考与研究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中共岳阳市委党校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实现第二个奋斗目标新赶考路上需防范的重大风险对策研究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中共岳阳市委党校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刘剑锋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人口老龄化背景下岳阳市农村医养结合养老服务发展对策研究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文旅融合背景下岳阳旅游文创产品设计与推广研究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2023Z62</w:t>
            </w:r>
          </w:p>
        </w:tc>
        <w:tc>
          <w:tcPr>
            <w:tcW w:w="0" w:type="auto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岳阳市新消费与新制造融合发展研究</w:t>
            </w:r>
          </w:p>
        </w:tc>
        <w:tc>
          <w:tcPr>
            <w:tcW w:w="0" w:type="auto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  <w:tc>
          <w:tcPr>
            <w:tcW w:w="0" w:type="auto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冷莎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2023Z63</w:t>
            </w:r>
          </w:p>
        </w:tc>
        <w:tc>
          <w:tcPr>
            <w:tcW w:w="0" w:type="auto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岳阳地区工业遗产的整理及开发模式研究</w:t>
            </w:r>
          </w:p>
        </w:tc>
        <w:tc>
          <w:tcPr>
            <w:tcW w:w="0" w:type="auto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  <w:tc>
          <w:tcPr>
            <w:tcW w:w="0" w:type="auto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夏忠军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2023Z64</w:t>
            </w:r>
          </w:p>
        </w:tc>
        <w:tc>
          <w:tcPr>
            <w:tcW w:w="0" w:type="auto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湖南境内红军长征的信息可视化研究</w:t>
            </w:r>
          </w:p>
        </w:tc>
        <w:tc>
          <w:tcPr>
            <w:tcW w:w="0" w:type="auto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  <w:tc>
          <w:tcPr>
            <w:tcW w:w="0" w:type="auto"/>
            <w:vAlign w:val="center"/>
          </w:tcPr>
          <w:p>
            <w:pPr>
              <w:spacing w:before="143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袁上杰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94B70"/>
    <w:rsid w:val="2B9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2023-06-21T01:09:00Z</dcterms:created>
  <dc:creator>曹璇</dc:creator>
  <cp:lastModifiedBy>曹璇</cp:lastModifiedBy>
  <dcterms:modified xsi:type="dcterms:W3CDTF">2023-06-21T01:09:46Z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1DCF5C5E5D684D9A9F3ACD5C84E37FE6</vt:lpwstr>
  </property>
</Properties>
</file>