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60" w:lineRule="exact"/>
        <w:jc w:val="both"/>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[讲课提纲]</w:t>
      </w:r>
    </w:p>
    <w:p>
      <w:pPr>
        <w:keepNext w:val="0"/>
        <w:keepLines w:val="0"/>
        <w:pageBreakBefore w:val="0"/>
        <w:widowControl w:val="0"/>
        <w:kinsoku/>
        <w:wordWrap/>
        <w:overflowPunct/>
        <w:topLinePunct w:val="0"/>
        <w:autoSpaceDE/>
        <w:autoSpaceDN/>
        <w:bidi w:val="0"/>
        <w:adjustRightInd/>
        <w:snapToGrid/>
        <w:spacing w:before="251" w:beforeLines="80" w:line="460" w:lineRule="exact"/>
        <w:jc w:val="center"/>
        <w:textAlignment w:val="auto"/>
        <w:rPr>
          <w:rFonts w:hint="eastAsia" w:ascii="方正小标宋简体" w:hAnsi="方正小标宋简体" w:eastAsia="方正小标宋简体" w:cs="方正小标宋简体"/>
          <w:color w:val="000000" w:themeColor="text1"/>
          <w:spacing w:val="0"/>
          <w:sz w:val="42"/>
          <w:szCs w:val="4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2"/>
          <w:szCs w:val="42"/>
          <w:lang w:eastAsia="zh-CN"/>
          <w14:textFill>
            <w14:solidFill>
              <w14:schemeClr w14:val="tx1"/>
            </w14:solidFill>
          </w14:textFill>
        </w:rPr>
        <w:t>深入开展主题教育</w:t>
      </w:r>
      <w:r>
        <w:rPr>
          <w:rFonts w:hint="eastAsia" w:ascii="方正小标宋简体" w:hAnsi="方正小标宋简体" w:eastAsia="方正小标宋简体" w:cs="方正小标宋简体"/>
          <w:color w:val="000000" w:themeColor="text1"/>
          <w:spacing w:val="0"/>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2"/>
          <w:szCs w:val="42"/>
          <w:lang w:eastAsia="zh-CN"/>
          <w14:textFill>
            <w14:solidFill>
              <w14:schemeClr w14:val="tx1"/>
            </w14:solidFill>
          </w14:textFill>
        </w:rPr>
        <w:t>始终牢记初心使命</w:t>
      </w:r>
    </w:p>
    <w:p>
      <w:pPr>
        <w:keepNext w:val="0"/>
        <w:keepLines w:val="0"/>
        <w:pageBreakBefore w:val="0"/>
        <w:widowControl w:val="0"/>
        <w:kinsoku/>
        <w:wordWrap/>
        <w:overflowPunct/>
        <w:topLinePunct w:val="0"/>
        <w:autoSpaceDE/>
        <w:autoSpaceDN/>
        <w:bidi w:val="0"/>
        <w:adjustRightInd/>
        <w:snapToGrid/>
        <w:spacing w:before="157" w:beforeLines="50" w:line="460" w:lineRule="exact"/>
        <w:jc w:val="center"/>
        <w:textAlignment w:val="auto"/>
        <w:rPr>
          <w:rFonts w:hint="eastAsia" w:ascii="楷体_GB2312" w:hAnsi="楷体_GB2312" w:eastAsia="楷体_GB2312" w:cs="楷体_GB2312"/>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0"/>
          <w:szCs w:val="30"/>
          <w:lang w:eastAsia="zh-CN"/>
          <w14:textFill>
            <w14:solidFill>
              <w14:schemeClr w14:val="tx1"/>
            </w14:solidFill>
          </w14:textFill>
        </w:rPr>
        <w:t>市直属机关工委书记、教授</w:t>
      </w:r>
      <w:r>
        <w:rPr>
          <w:rFonts w:hint="eastAsia" w:ascii="楷体_GB2312" w:hAnsi="楷体_GB2312" w:eastAsia="楷体_GB2312" w:cs="楷体_GB2312"/>
          <w:color w:val="000000" w:themeColor="text1"/>
          <w:spacing w:val="0"/>
          <w:sz w:val="30"/>
          <w:szCs w:val="30"/>
          <w:lang w:val="en-US" w:eastAsia="zh-CN"/>
          <w14:textFill>
            <w14:solidFill>
              <w14:schemeClr w14:val="tx1"/>
            </w14:solidFill>
          </w14:textFill>
        </w:rPr>
        <w:t xml:space="preserve">    李桂华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color w:val="000000" w:themeColor="text1"/>
          <w:spacing w:val="0"/>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0"/>
          <w:szCs w:val="30"/>
          <w:lang w:val="en-US" w:eastAsia="zh-CN"/>
          <w14:textFill>
            <w14:solidFill>
              <w14:schemeClr w14:val="tx1"/>
            </w14:solidFill>
          </w14:textFill>
        </w:rPr>
        <w:t>2019年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000000" w:themeColor="text1"/>
          <w:spacing w:val="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40" w:firstLineChars="200"/>
        <w:textAlignment w:val="auto"/>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2017年10月，党的</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十九大明确提出，要以县处级以上领导干部为重点，在全党开展“不忘初心、牢记使命”主题教育。</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2019年5月</w:t>
      </w:r>
      <w:r>
        <w:rPr>
          <w:rFonts w:hint="eastAsia" w:ascii="仿宋_GB2312" w:hAnsi="仿宋_GB2312" w:eastAsia="仿宋_GB2312" w:cs="仿宋_GB2312"/>
          <w:color w:val="000000" w:themeColor="text1"/>
          <w:spacing w:val="0"/>
          <w:sz w:val="27"/>
          <w:szCs w:val="27"/>
          <w14:textFill>
            <w14:solidFill>
              <w14:schemeClr w14:val="tx1"/>
            </w14:solidFill>
          </w14:textFill>
        </w:rPr>
        <w:t>31日，习总书记出席“不忘初心、牢记使命”主题教育工作会议并发表重要讲话。讲话具有很强的政治性、思想性、针对性、指导性，是开展“不忘初心、</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牢记使命”主题教育的根本指针，是新时代加强党的建设的纲领性文献。</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黑体" w:hAnsi="黑体" w:eastAsia="黑体" w:cs="黑体"/>
          <w:color w:val="000000" w:themeColor="text1"/>
          <w:spacing w:val="0"/>
          <w:sz w:val="27"/>
          <w:szCs w:val="27"/>
          <w:lang w:eastAsia="zh-CN"/>
          <w14:textFill>
            <w14:solidFill>
              <w14:schemeClr w14:val="tx1"/>
            </w14:solidFill>
          </w14:textFill>
        </w:rPr>
      </w:pPr>
      <w:r>
        <w:rPr>
          <w:rFonts w:hint="eastAsia" w:ascii="黑体" w:hAnsi="黑体" w:eastAsia="黑体" w:cs="黑体"/>
          <w:color w:val="000000" w:themeColor="text1"/>
          <w:spacing w:val="0"/>
          <w:sz w:val="27"/>
          <w:szCs w:val="27"/>
          <w:lang w:eastAsia="zh-CN"/>
          <w14:textFill>
            <w14:solidFill>
              <w14:schemeClr w14:val="tx1"/>
            </w14:solidFill>
          </w14:textFill>
        </w:rPr>
        <w:t>一、充分认识深入开展主题教育的时代背景和重大意义</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这个“时代背景和重大意义”，概括地讲，就是四个“迫切需要”。讲四层意思：</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eastAsia="zh-CN"/>
          <w14:textFill>
            <w14:solidFill>
              <w14:schemeClr w14:val="tx1"/>
            </w14:solidFill>
          </w14:textFill>
        </w:rPr>
        <w:t>（一）</w:t>
      </w: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这是坚持用习近平新思想武装全党的迫切需要</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1、习近平新思想是马克思主义中国化的最新成果。</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马克思主义中国化有“六个郑重”“两次飞跃”。</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i w:val="0"/>
          <w:i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sz w:val="27"/>
          <w:szCs w:val="27"/>
          <w:lang w:val="en-US" w:eastAsia="zh-CN"/>
          <w14:textFill>
            <w14:solidFill>
              <w14:schemeClr w14:val="tx1"/>
            </w14:solidFill>
          </w14:textFill>
        </w:rPr>
        <w:t>2、党员干部队伍在理论武装上还存在明显不足。</w:t>
      </w:r>
      <w:r>
        <w:rPr>
          <w:rFonts w:hint="eastAsia" w:ascii="仿宋_GB2312" w:hAnsi="仿宋_GB2312" w:eastAsia="仿宋_GB2312" w:cs="仿宋_GB2312"/>
          <w:b w:val="0"/>
          <w:bCs w:val="0"/>
          <w:i w:val="0"/>
          <w:iCs w:val="0"/>
          <w:color w:val="000000" w:themeColor="text1"/>
          <w:spacing w:val="0"/>
          <w:sz w:val="27"/>
          <w:szCs w:val="27"/>
          <w:lang w:val="en-US" w:eastAsia="zh-CN"/>
          <w14:textFill>
            <w14:solidFill>
              <w14:schemeClr w14:val="tx1"/>
            </w14:solidFill>
          </w14:textFill>
        </w:rPr>
        <w:t>当前，一些党员干部在理论学习上同党中央要求相比还存在不小差距，还没有做到往深里走、往心里走、往实里走。</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3、我们要始终坚持思想建党、理论强党。</w:t>
      </w:r>
      <w:r>
        <w:rPr>
          <w:rFonts w:hint="eastAsia" w:ascii="仿宋_GB2312" w:hAnsi="仿宋_GB2312" w:eastAsia="仿宋_GB2312" w:cs="仿宋_GB2312"/>
          <w:b w:val="0"/>
          <w:bCs w:val="0"/>
          <w:i w:val="0"/>
          <w:iCs w:val="0"/>
          <w:color w:val="000000" w:themeColor="text1"/>
          <w:spacing w:val="0"/>
          <w:sz w:val="27"/>
          <w:szCs w:val="27"/>
          <w:lang w:val="en-US" w:eastAsia="zh-CN"/>
          <w14:textFill>
            <w14:solidFill>
              <w14:schemeClr w14:val="tx1"/>
            </w14:solidFill>
          </w14:textFill>
        </w:rPr>
        <w:t>开展这次主题教育，就是要坚持思想建党、理论强党，坚持学思用贯通、知信行统一。</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（1）不断增强“四个意识”；（2）坚定“四个自信”；（3）坚决做到“两个维护”。</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（二）这是推进新时代党的建设的迫切需要</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spacing w:val="0"/>
          <w:sz w:val="27"/>
          <w:szCs w:val="27"/>
          <w:lang w:eastAsia="zh-CN"/>
        </w:rPr>
      </w:pPr>
      <w:r>
        <w:rPr>
          <w:rFonts w:hint="eastAsia" w:ascii="仿宋_GB2312" w:hAnsi="仿宋_GB2312" w:eastAsia="仿宋_GB2312" w:cs="仿宋_GB2312"/>
          <w:b/>
          <w:bCs/>
          <w:spacing w:val="0"/>
          <w:sz w:val="27"/>
          <w:szCs w:val="27"/>
          <w:lang w:val="en-US" w:eastAsia="zh-CN"/>
        </w:rPr>
        <w:t>1、中国特色社会主义进入新时代。</w:t>
      </w:r>
      <w:r>
        <w:rPr>
          <w:rFonts w:hint="eastAsia" w:ascii="仿宋_GB2312" w:hAnsi="仿宋_GB2312" w:eastAsia="仿宋_GB2312" w:cs="仿宋_GB2312"/>
          <w:spacing w:val="0"/>
          <w:sz w:val="27"/>
          <w:szCs w:val="27"/>
          <w:lang w:eastAsia="zh-CN"/>
        </w:rPr>
        <w:t>十九大报告强调指出，</w:t>
      </w:r>
      <w:r>
        <w:rPr>
          <w:rFonts w:hint="eastAsia" w:ascii="仿宋_GB2312" w:hAnsi="仿宋_GB2312" w:eastAsia="仿宋_GB2312" w:cs="仿宋_GB2312"/>
          <w:b w:val="0"/>
          <w:bCs w:val="0"/>
          <w:spacing w:val="0"/>
          <w:sz w:val="27"/>
          <w:szCs w:val="27"/>
          <w:lang w:eastAsia="zh-CN"/>
        </w:rPr>
        <w:t>中国特色社会主义进入新时代。</w:t>
      </w:r>
      <w:r>
        <w:rPr>
          <w:rFonts w:hint="eastAsia" w:ascii="仿宋_GB2312" w:hAnsi="仿宋_GB2312" w:eastAsia="仿宋_GB2312" w:cs="仿宋_GB2312"/>
          <w:spacing w:val="0"/>
          <w:sz w:val="27"/>
          <w:szCs w:val="27"/>
          <w:lang w:eastAsia="zh-CN"/>
        </w:rPr>
        <w:t>这是我</w:t>
      </w:r>
      <w:r>
        <w:rPr>
          <w:rFonts w:hint="eastAsia" w:ascii="仿宋_GB2312" w:hAnsi="仿宋_GB2312" w:eastAsia="仿宋_GB2312" w:cs="仿宋_GB2312"/>
          <w:b w:val="0"/>
          <w:bCs w:val="0"/>
          <w:spacing w:val="0"/>
          <w:sz w:val="27"/>
          <w:szCs w:val="27"/>
          <w:lang w:eastAsia="zh-CN"/>
        </w:rPr>
        <w:t>国发展新的历史方位。</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仿宋_GB2312" w:hAnsi="仿宋_GB2312" w:eastAsia="仿宋_GB2312" w:cs="仿宋_GB2312"/>
          <w:b/>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27"/>
          <w:szCs w:val="27"/>
          <w14:textFill>
            <w14:solidFill>
              <w14:schemeClr w14:val="tx1"/>
            </w14:solidFill>
          </w14:textFill>
        </w:rPr>
        <w:t>全面从严治党永远在路上</w:t>
      </w:r>
      <w:r>
        <w:rPr>
          <w:rFonts w:hint="eastAsia" w:ascii="仿宋_GB2312" w:hAnsi="仿宋_GB2312" w:eastAsia="仿宋_GB2312" w:cs="仿宋_GB2312"/>
          <w:color w:val="000000" w:themeColor="text1"/>
          <w:spacing w:val="0"/>
          <w:sz w:val="27"/>
          <w:szCs w:val="27"/>
          <w14:textFill>
            <w14:solidFill>
              <w14:schemeClr w14:val="tx1"/>
            </w14:solidFill>
          </w14:textFill>
        </w:rPr>
        <w:t>。十八大以来，我们坚持党要管党、全面从严治党，党风政风明显好转</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党情：</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两个重大变化，两大历史性课题，正在经受</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四大考验</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，正面临</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四大危险</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2" w:firstLineChars="200"/>
        <w:jc w:val="both"/>
        <w:textAlignment w:val="auto"/>
        <w:outlineLvl w:val="9"/>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pPr>
      <w:r>
        <w:rPr>
          <w:rFonts w:hint="eastAsia" w:ascii="仿宋_GB2312" w:hAnsi="仿宋_GB2312" w:eastAsia="仿宋_GB2312"/>
          <w:b/>
          <w:bCs/>
          <w:color w:val="000000" w:themeColor="text1"/>
          <w:spacing w:val="0"/>
          <w:sz w:val="27"/>
          <w:szCs w:val="27"/>
          <w:lang w:val="en-US" w:eastAsia="zh-CN"/>
          <w14:textFill>
            <w14:solidFill>
              <w14:schemeClr w14:val="tx1"/>
            </w14:solidFill>
          </w14:textFill>
        </w:rPr>
        <w:t>3、贯彻新时代党建总要求，把党建设得更加坚强更力。</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开展这次主题教育，就是要认真贯彻新时代党的建设总要求，努力把我们党建设得更加坚强有力</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，始终成为坚强领导核心</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（1）两个坚持：坚持和加强党的全面领导，坚持党要管党、全面从严治党。（2）一条主线：加强党的长期执政能力建设、先进性和纯洁性建设。（3）一个统领：党的政治建设。（4） 一个根基：坚定理想信念宗旨。（5）一个着力点：调动全党积极性、主动性、创造性。（6）六大建设：全面推进党的政治建设、思想建设、组织建设、作风建设、纪律建设、制度建设。</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）一个目标</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把</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党建设成为</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符合</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5句话要求的</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马克思主义执政党。</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6"/>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（三）</w:t>
      </w:r>
      <w:r>
        <w:rPr>
          <w:rFonts w:hint="eastAsia" w:ascii="楷体_GB2312" w:hAnsi="楷体_GB2312" w:eastAsia="楷体_GB2312" w:cs="楷体_GB2312"/>
          <w:b/>
          <w:bCs/>
          <w:color w:val="000000" w:themeColor="text1"/>
          <w:spacing w:val="-6"/>
          <w:sz w:val="27"/>
          <w:szCs w:val="27"/>
          <w:lang w:val="en-US" w:eastAsia="zh-CN"/>
          <w14:textFill>
            <w14:solidFill>
              <w14:schemeClr w14:val="tx1"/>
            </w14:solidFill>
          </w14:textFill>
        </w:rPr>
        <w:t>这是保持党同人民群众血肉联系的迫切需要</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1、我们党执政最大的优势是密切联系群众。</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人民群众是我们党的力量源泉，是我们党执政的最大底气，是我们强党兴国的根本所在。</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2、党执政最大的危险是脱离群众。</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目前，一些党员干部为民服务不实在、不上心、不尽力。</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542" w:firstLineChars="200"/>
        <w:jc w:val="left"/>
        <w:textAlignment w:val="auto"/>
        <w:outlineLvl w:val="9"/>
        <w:rPr>
          <w:rFonts w:hint="default"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3、牢记党的根本宗旨，践行党的群众路线。</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开展这次主题教育，就是要继续教育引导广大党员干部自觉践行党的根本宗旨，把群众观点、群众路线深深植根于思想中、具体落实到行动上。</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6"/>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（四）</w:t>
      </w:r>
      <w:r>
        <w:rPr>
          <w:rFonts w:hint="eastAsia" w:ascii="楷体_GB2312" w:hAnsi="楷体_GB2312" w:eastAsia="楷体_GB2312" w:cs="楷体_GB2312"/>
          <w:b/>
          <w:bCs/>
          <w:color w:val="000000" w:themeColor="text1"/>
          <w:spacing w:val="-6"/>
          <w:sz w:val="27"/>
          <w:szCs w:val="27"/>
          <w:lang w:val="en-US" w:eastAsia="zh-CN"/>
          <w14:textFill>
            <w14:solidFill>
              <w14:schemeClr w14:val="tx1"/>
            </w14:solidFill>
          </w14:textFill>
        </w:rPr>
        <w:t>深入开展主题教育，这是实现十九大确定的目标任务的迫切需要</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仿宋_GB2312" w:hAnsi="仿宋_GB2312" w:eastAsia="仿宋_GB2312" w:cs="仿宋_GB2312"/>
          <w:b w:val="0"/>
          <w:bCs w:val="0"/>
          <w:spacing w:val="0"/>
          <w:sz w:val="27"/>
          <w:szCs w:val="27"/>
          <w:lang w:val="en-US" w:eastAsia="zh-CN"/>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1、十九大提出建设社会主义现代化强国的目标任务。</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十九大报告</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明确</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提出：</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坚持和发展中国特色社会主义，总任务是实现社会主义现代化和中华民族伟大复兴</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（中国梦）</w:t>
      </w:r>
      <w:r>
        <w:rPr>
          <w:rFonts w:hint="eastAsia" w:ascii="仿宋_GB2312" w:hAnsi="仿宋_GB2312" w:eastAsia="仿宋_GB2312" w:cs="仿宋_GB2312"/>
          <w:b w:val="0"/>
          <w:bCs w:val="0"/>
          <w:spacing w:val="0"/>
          <w:sz w:val="27"/>
          <w:szCs w:val="27"/>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27"/>
          <w:szCs w:val="27"/>
          <w14:textFill>
            <w14:solidFill>
              <w14:schemeClr w14:val="tx1"/>
            </w14:solidFill>
          </w14:textFill>
        </w:rPr>
        <w:t>目前，一些党员干部干事创业精神不振、担当劲头不够。</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面对新的使命任务，一些党员干部精神懈怠、不思进取，不可能担当责任使命。</w:t>
      </w:r>
    </w:p>
    <w:p>
      <w:pPr>
        <w:keepNext w:val="0"/>
        <w:keepLines w:val="0"/>
        <w:pageBreakBefore w:val="0"/>
        <w:widowControl w:val="0"/>
        <w:kinsoku/>
        <w:wordWrap/>
        <w:overflowPunct/>
        <w:topLinePunct w:val="0"/>
        <w:autoSpaceDE/>
        <w:autoSpaceDN/>
        <w:bidi w:val="0"/>
        <w:adjustRightInd w:val="0"/>
        <w:snapToGrid/>
        <w:spacing w:line="440" w:lineRule="exact"/>
        <w:ind w:firstLine="542" w:firstLineChars="200"/>
        <w:textAlignment w:val="auto"/>
        <w:rPr>
          <w:rFonts w:hint="eastAsia" w:ascii="楷体_GB2312" w:hAnsi="楷体_GB2312" w:eastAsia="楷体_GB2312" w:cs="楷体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3、继承和发扬优良传统作风，团结带领人民接续奋斗。</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开展这次主题教育，就是要教育引导广大党员干部发扬革命传统和优良作风，团结带领人民把党的十九大绘就的宏伟蓝图一步一步变为美好现实。</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黑体" w:hAnsi="黑体" w:eastAsia="黑体" w:cs="黑体"/>
          <w:color w:val="000000" w:themeColor="text1"/>
          <w:spacing w:val="-6"/>
          <w:sz w:val="27"/>
          <w:szCs w:val="27"/>
          <w:lang w:eastAsia="zh-CN"/>
          <w14:textFill>
            <w14:solidFill>
              <w14:schemeClr w14:val="tx1"/>
            </w14:solidFill>
          </w14:textFill>
        </w:rPr>
      </w:pPr>
      <w:r>
        <w:rPr>
          <w:rFonts w:hint="eastAsia" w:ascii="黑体" w:hAnsi="黑体" w:eastAsia="黑体" w:cs="黑体"/>
          <w:color w:val="000000" w:themeColor="text1"/>
          <w:spacing w:val="0"/>
          <w:sz w:val="27"/>
          <w:szCs w:val="27"/>
          <w:lang w:eastAsia="zh-CN"/>
          <w14:textFill>
            <w14:solidFill>
              <w14:schemeClr w14:val="tx1"/>
            </w14:solidFill>
          </w14:textFill>
        </w:rPr>
        <w:t>二、</w:t>
      </w:r>
      <w:r>
        <w:rPr>
          <w:rFonts w:hint="eastAsia" w:ascii="黑体" w:hAnsi="黑体" w:eastAsia="黑体" w:cs="黑体"/>
          <w:color w:val="000000" w:themeColor="text1"/>
          <w:spacing w:val="-6"/>
          <w:sz w:val="27"/>
          <w:szCs w:val="27"/>
          <w:lang w:eastAsia="zh-CN"/>
          <w14:textFill>
            <w14:solidFill>
              <w14:schemeClr w14:val="tx1"/>
            </w14:solidFill>
          </w14:textFill>
        </w:rPr>
        <w:t>准确把握“初心使命”的涵义和这次主题教育的总要求、目标任务</w:t>
      </w:r>
    </w:p>
    <w:p>
      <w:pPr>
        <w:keepNext w:val="0"/>
        <w:keepLines w:val="0"/>
        <w:pageBreakBefore w:val="0"/>
        <w:widowControl w:val="0"/>
        <w:kinsoku/>
        <w:wordWrap/>
        <w:overflowPunct/>
        <w:topLinePunct w:val="0"/>
        <w:autoSpaceDE/>
        <w:autoSpaceDN/>
        <w:bidi w:val="0"/>
        <w:adjustRightInd w:val="0"/>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讲三层意思：</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eastAsia="zh-CN"/>
          <w14:textFill>
            <w14:solidFill>
              <w14:schemeClr w14:val="tx1"/>
            </w14:solidFill>
          </w14:textFill>
        </w:rPr>
        <w:t>（一）共产党人“初心使命”的涵义。</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十九大报告指出：</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1、“不忘初心”的内涵。</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“不忘初心”的“初心”是指：永远保持建党时中国共产党人的奋斗精神，永远保持对人民的赤子之心。不忘初心，为中国人民谋幸福，就是“五</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个不忘”：</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不忘党的历史和光辉历程；二</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是</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不忘党的指导思想；</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三是</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不忘崇高理想信念和奋斗目标；</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四是</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不忘党的根本宗旨；</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五是</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不忘共产党人的先进性。</w:t>
      </w:r>
    </w:p>
    <w:p>
      <w:pPr>
        <w:keepNext w:val="0"/>
        <w:keepLines w:val="0"/>
        <w:pageBreakBefore w:val="0"/>
        <w:widowControl w:val="0"/>
        <w:kinsoku/>
        <w:wordWrap/>
        <w:overflowPunct/>
        <w:topLinePunct w:val="0"/>
        <w:autoSpaceDE/>
        <w:autoSpaceDN/>
        <w:bidi w:val="0"/>
        <w:adjustRightInd/>
        <w:snapToGrid/>
        <w:spacing w:line="46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2、“牢记使命”：为中华民族谋复兴。</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我们党对中华民族伟大复兴作出了突出历史贡献。</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第一是新民主主义革命时期（1921—1949）；第二是社会主义革命和建设时期（1949—1978）；第三是改革开放和社会主义现代化建设时期（1978—2018）。改革开放40年尤其是</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十八大以来已经取得</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辉煌成就</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，为实现中华民族伟大复兴奠定了坚实基础。</w:t>
      </w:r>
    </w:p>
    <w:p>
      <w:pPr>
        <w:keepNext w:val="0"/>
        <w:keepLines w:val="0"/>
        <w:pageBreakBefore w:val="0"/>
        <w:widowControl w:val="0"/>
        <w:kinsoku/>
        <w:wordWrap/>
        <w:overflowPunct/>
        <w:topLinePunct w:val="0"/>
        <w:autoSpaceDE/>
        <w:autoSpaceDN/>
        <w:bidi w:val="0"/>
        <w:adjustRightInd/>
        <w:snapToGrid/>
        <w:spacing w:line="46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（二）把握主题教育的总要求（12个字）</w:t>
      </w:r>
    </w:p>
    <w:p>
      <w:pPr>
        <w:keepNext w:val="0"/>
        <w:keepLines w:val="0"/>
        <w:pageBreakBefore w:val="0"/>
        <w:widowControl w:val="0"/>
        <w:kinsoku/>
        <w:wordWrap/>
        <w:overflowPunct/>
        <w:topLinePunct w:val="0"/>
        <w:autoSpaceDE/>
        <w:autoSpaceDN/>
        <w:bidi w:val="0"/>
        <w:adjustRightInd/>
        <w:snapToGrid/>
        <w:spacing w:line="460" w:lineRule="exact"/>
        <w:ind w:firstLine="542" w:firstLineChars="200"/>
        <w:textAlignment w:val="auto"/>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sz w:val="27"/>
          <w:szCs w:val="27"/>
          <w14:textFill>
            <w14:solidFill>
              <w14:schemeClr w14:val="tx1"/>
            </w14:solidFill>
          </w14:textFill>
        </w:rPr>
        <w:t>守初心，</w:t>
      </w:r>
      <w:r>
        <w:rPr>
          <w:rFonts w:hint="eastAsia" w:ascii="仿宋_GB2312" w:hAnsi="仿宋_GB2312" w:eastAsia="仿宋_GB2312" w:cs="仿宋_GB2312"/>
          <w:color w:val="000000" w:themeColor="text1"/>
          <w:spacing w:val="0"/>
          <w:sz w:val="27"/>
          <w:szCs w:val="27"/>
          <w14:textFill>
            <w14:solidFill>
              <w14:schemeClr w14:val="tx1"/>
            </w14:solidFill>
          </w14:textFill>
        </w:rPr>
        <w:t>就是要牢记全心全意为人民服务的根本宗旨</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，以坚定的理想信念坚守初心，以真挚的人民情怀滋养初心，以牢固的公仆意识践行初心</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初心不初心，关键在“六心”：</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党心</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民心</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内心</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信心</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w:t>
      </w:r>
      <w:r>
        <w:rPr>
          <w:rFonts w:hint="default" w:ascii="仿宋_GB2312" w:hAnsi="仿宋_GB2312" w:eastAsia="仿宋_GB2312" w:cs="仿宋_GB2312"/>
          <w:color w:val="000000" w:themeColor="text1"/>
          <w:spacing w:val="0"/>
          <w:sz w:val="27"/>
          <w:szCs w:val="27"/>
          <w:lang w:val="en-US" w:eastAsia="zh-CN"/>
          <w14:textFill>
            <w14:solidFill>
              <w14:schemeClr w14:val="tx1"/>
            </w14:solidFill>
          </w14:textFill>
        </w:rPr>
        <w:t>恒心</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、不能有贪心。</w:t>
      </w:r>
    </w:p>
    <w:p>
      <w:pPr>
        <w:keepNext w:val="0"/>
        <w:keepLines w:val="0"/>
        <w:pageBreakBefore w:val="0"/>
        <w:widowControl w:val="0"/>
        <w:kinsoku/>
        <w:wordWrap/>
        <w:overflowPunct/>
        <w:topLinePunct w:val="0"/>
        <w:autoSpaceDE/>
        <w:autoSpaceDN/>
        <w:bidi w:val="0"/>
        <w:adjustRightInd/>
        <w:snapToGrid/>
        <w:spacing w:line="460" w:lineRule="exact"/>
        <w:ind w:firstLine="542" w:firstLineChars="200"/>
        <w:textAlignment w:val="auto"/>
        <w:rPr>
          <w:rFonts w:hint="eastAsia" w:ascii="仿宋_GB2312" w:hAnsi="仿宋_GB2312" w:eastAsia="仿宋_GB2312" w:cs="仿宋_GB2312"/>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27"/>
          <w:szCs w:val="27"/>
          <w14:textFill>
            <w14:solidFill>
              <w14:schemeClr w14:val="tx1"/>
            </w14:solidFill>
          </w14:textFill>
        </w:rPr>
        <w:t>担使命，</w:t>
      </w:r>
      <w:r>
        <w:rPr>
          <w:rFonts w:hint="eastAsia" w:ascii="仿宋_GB2312" w:hAnsi="仿宋_GB2312" w:eastAsia="仿宋_GB2312" w:cs="仿宋_GB2312"/>
          <w:color w:val="000000" w:themeColor="text1"/>
          <w:spacing w:val="0"/>
          <w:sz w:val="27"/>
          <w:szCs w:val="27"/>
          <w14:textFill>
            <w14:solidFill>
              <w14:schemeClr w14:val="tx1"/>
            </w14:solidFill>
          </w14:textFill>
        </w:rPr>
        <w:t>就是要牢记我们党肩负的实现中华民族伟大复兴的历史使命</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，勇于担当负责，保持斗争精神，在实践中历练</w:t>
      </w:r>
      <w:r>
        <w:rPr>
          <w:rFonts w:hint="eastAsia" w:ascii="仿宋_GB2312" w:hAnsi="仿宋_GB2312" w:eastAsia="仿宋_GB2312" w:cs="仿宋_GB2312"/>
          <w:color w:val="000000" w:themeColor="text1"/>
          <w:spacing w:val="0"/>
          <w:sz w:val="27"/>
          <w:szCs w:val="27"/>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42" w:firstLineChars="200"/>
        <w:textAlignment w:val="auto"/>
        <w:rPr>
          <w:rFonts w:hint="eastAsia" w:ascii="仿宋_GB2312" w:hAnsi="仿宋_GB2312" w:eastAsia="仿宋_GB2312" w:cs="仿宋_GB2312"/>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sz w:val="27"/>
          <w:szCs w:val="27"/>
          <w14:textFill>
            <w14:solidFill>
              <w14:schemeClr w14:val="tx1"/>
            </w14:solidFill>
          </w14:textFill>
        </w:rPr>
        <w:t>找差距，</w:t>
      </w:r>
      <w:r>
        <w:rPr>
          <w:rFonts w:hint="eastAsia" w:ascii="仿宋_GB2312" w:hAnsi="仿宋_GB2312" w:eastAsia="仿宋_GB2312" w:cs="仿宋_GB2312"/>
          <w:color w:val="000000" w:themeColor="text1"/>
          <w:spacing w:val="0"/>
          <w:sz w:val="27"/>
          <w:szCs w:val="27"/>
          <w14:textFill>
            <w14:solidFill>
              <w14:schemeClr w14:val="tx1"/>
            </w14:solidFill>
          </w14:textFill>
        </w:rPr>
        <w:t>就是要</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做到“四个对照”（尤其是对照党章党规）、“四个</w:t>
      </w:r>
      <w:r>
        <w:rPr>
          <w:rFonts w:hint="eastAsia" w:ascii="仿宋_GB2312" w:hAnsi="仿宋_GB2312" w:eastAsia="仿宋_GB2312" w:cs="仿宋_GB2312"/>
          <w:color w:val="000000" w:themeColor="text1"/>
          <w:spacing w:val="0"/>
          <w:sz w:val="27"/>
          <w:szCs w:val="27"/>
          <w14:textFill>
            <w14:solidFill>
              <w14:schemeClr w14:val="tx1"/>
            </w14:solidFill>
          </w14:textFill>
        </w:rPr>
        <w:t>找</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一找”（尤其是找一找</w:t>
      </w:r>
      <w:r>
        <w:rPr>
          <w:rFonts w:hint="eastAsia" w:ascii="仿宋_GB2312" w:hAnsi="仿宋_GB2312" w:eastAsia="仿宋_GB2312" w:cs="仿宋_GB2312"/>
          <w:color w:val="000000" w:themeColor="text1"/>
          <w:spacing w:val="0"/>
          <w:sz w:val="27"/>
          <w:szCs w:val="27"/>
          <w14:textFill>
            <w14:solidFill>
              <w14:schemeClr w14:val="tx1"/>
            </w14:solidFill>
          </w14:textFill>
        </w:rPr>
        <w:t>增强“四个意识”、坚定“四个自信”、做到“两个维护”方面存在哪些差距</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4、</w:t>
      </w:r>
      <w:r>
        <w:rPr>
          <w:rFonts w:hint="eastAsia" w:ascii="仿宋_GB2312" w:hAnsi="仿宋_GB2312" w:eastAsia="仿宋_GB2312" w:cs="仿宋_GB2312"/>
          <w:b/>
          <w:bCs/>
          <w:color w:val="000000" w:themeColor="text1"/>
          <w:spacing w:val="0"/>
          <w:sz w:val="27"/>
          <w:szCs w:val="27"/>
          <w14:textFill>
            <w14:solidFill>
              <w14:schemeClr w14:val="tx1"/>
            </w14:solidFill>
          </w14:textFill>
        </w:rPr>
        <w:t>抓落实，</w:t>
      </w:r>
      <w:r>
        <w:rPr>
          <w:rFonts w:hint="eastAsia" w:ascii="仿宋_GB2312" w:hAnsi="仿宋_GB2312" w:eastAsia="仿宋_GB2312" w:cs="仿宋_GB2312"/>
          <w:color w:val="000000" w:themeColor="text1"/>
          <w:spacing w:val="0"/>
          <w:sz w:val="27"/>
          <w:szCs w:val="27"/>
          <w14:textFill>
            <w14:solidFill>
              <w14:schemeClr w14:val="tx1"/>
            </w14:solidFill>
          </w14:textFill>
        </w:rPr>
        <w:t>就是要把</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习近平</w:t>
      </w:r>
      <w:r>
        <w:rPr>
          <w:rFonts w:hint="eastAsia" w:ascii="仿宋_GB2312" w:hAnsi="仿宋_GB2312" w:eastAsia="仿宋_GB2312" w:cs="仿宋_GB2312"/>
          <w:color w:val="000000" w:themeColor="text1"/>
          <w:spacing w:val="0"/>
          <w:sz w:val="27"/>
          <w:szCs w:val="27"/>
          <w14:textFill>
            <w14:solidFill>
              <w14:schemeClr w14:val="tx1"/>
            </w14:solidFill>
          </w14:textFill>
        </w:rPr>
        <w:t>新思想转化为推进改革发展稳定和党的建设各项工作的实际行动</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，力戒形式主义、官僚主义，不断增强人民群众的获得感、幸福感、安全感。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eastAsia="zh-CN"/>
          <w14:textFill>
            <w14:solidFill>
              <w14:schemeClr w14:val="tx1"/>
            </w14:solidFill>
          </w14:textFill>
        </w:rPr>
        <w:t>（三）把握</w:t>
      </w: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5个“重点”，明确目标任务</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开展这次主题教育，</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根本任务</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是深入学习贯彻习近平新思想，锤炼忠诚干净担当的政治品格，团结带领全国各族人民为实现伟大梦想共同奋斗。五项</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具体目标任务：</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1、强化理论武装，确保</w:t>
      </w:r>
      <w:r>
        <w:rPr>
          <w:rFonts w:hint="eastAsia" w:ascii="仿宋_GB2312" w:hAnsi="仿宋_GB2312" w:eastAsia="仿宋_GB2312" w:cs="仿宋_GB2312"/>
          <w:b/>
          <w:bCs/>
          <w:color w:val="000000" w:themeColor="text1"/>
          <w:spacing w:val="0"/>
          <w:sz w:val="27"/>
          <w:szCs w:val="27"/>
          <w14:textFill>
            <w14:solidFill>
              <w14:schemeClr w14:val="tx1"/>
            </w14:solidFill>
          </w14:textFill>
        </w:rPr>
        <w:t>理论学习有收获</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重点是教育引导广大党员干部在原有学习的基础上取得新进步</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，加深对习近平新思想和党的大政方针的理解</w:t>
      </w:r>
      <w:r>
        <w:rPr>
          <w:rFonts w:hint="eastAsia" w:ascii="仿宋_GB2312" w:hAnsi="仿宋_GB2312" w:eastAsia="仿宋_GB2312" w:cs="仿宋_GB2312"/>
          <w:color w:val="000000" w:themeColor="text1"/>
          <w:spacing w:val="0"/>
          <w:sz w:val="27"/>
          <w:szCs w:val="27"/>
          <w14:textFill>
            <w14:solidFill>
              <w14:schemeClr w14:val="tx1"/>
            </w14:solidFill>
          </w14:textFill>
        </w:rPr>
        <w:t>。</w:t>
      </w:r>
      <w:r>
        <w:rPr>
          <w:rFonts w:hint="eastAsia" w:ascii="仿宋_GB2312" w:hAnsi="仿宋_GB2312" w:eastAsia="仿宋_GB2312" w:cs="仿宋_GB2312"/>
          <w:color w:val="000000" w:themeColor="text1"/>
          <w:spacing w:val="0"/>
          <w:sz w:val="27"/>
          <w:szCs w:val="27"/>
          <w:lang w:val="en-US" w:eastAsia="zh-CN"/>
          <w14:textFill>
            <w14:solidFill>
              <w14:schemeClr w14:val="tx1"/>
            </w14:solidFill>
          </w14:textFill>
        </w:rPr>
        <w:t>习近平新思想是贯穿这次主题教育始终的“纲”和“魂”。</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6"/>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2、坚定理想信念，确保</w:t>
      </w:r>
      <w:r>
        <w:rPr>
          <w:rFonts w:hint="eastAsia" w:ascii="仿宋_GB2312" w:hAnsi="仿宋_GB2312" w:eastAsia="仿宋_GB2312" w:cs="仿宋_GB2312"/>
          <w:b/>
          <w:bCs/>
          <w:color w:val="000000" w:themeColor="text1"/>
          <w:spacing w:val="0"/>
          <w:sz w:val="27"/>
          <w:szCs w:val="27"/>
          <w14:textFill>
            <w14:solidFill>
              <w14:schemeClr w14:val="tx1"/>
            </w14:solidFill>
          </w14:textFill>
        </w:rPr>
        <w:t>思想政治受洗礼</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6"/>
          <w:sz w:val="27"/>
          <w:szCs w:val="27"/>
          <w14:textFill>
            <w14:solidFill>
              <w14:schemeClr w14:val="tx1"/>
            </w14:solidFill>
          </w14:textFill>
        </w:rPr>
        <w:t>重点是教育引导广大党员干部坚定对马克思主义的信仰、对中国特色社会主义的信念</w:t>
      </w:r>
      <w:r>
        <w:rPr>
          <w:rFonts w:hint="eastAsia" w:ascii="仿宋_GB2312" w:hAnsi="仿宋_GB2312" w:eastAsia="仿宋_GB2312" w:cs="仿宋_GB2312"/>
          <w:color w:val="000000" w:themeColor="text1"/>
          <w:spacing w:val="-6"/>
          <w:sz w:val="27"/>
          <w:szCs w:val="27"/>
          <w:lang w:eastAsia="zh-CN"/>
          <w14:textFill>
            <w14:solidFill>
              <w14:schemeClr w14:val="tx1"/>
            </w14:solidFill>
          </w14:textFill>
        </w:rPr>
        <w:t>，传承红色基因</w:t>
      </w:r>
      <w:r>
        <w:rPr>
          <w:rFonts w:hint="eastAsia" w:ascii="仿宋_GB2312" w:hAnsi="仿宋_GB2312" w:eastAsia="仿宋_GB2312" w:cs="仿宋_GB2312"/>
          <w:color w:val="000000" w:themeColor="text1"/>
          <w:spacing w:val="-6"/>
          <w:sz w:val="27"/>
          <w:szCs w:val="27"/>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3、弘扬奋斗精神，确保</w:t>
      </w:r>
      <w:r>
        <w:rPr>
          <w:rFonts w:hint="eastAsia" w:ascii="仿宋_GB2312" w:hAnsi="仿宋_GB2312" w:eastAsia="仿宋_GB2312" w:cs="仿宋_GB2312"/>
          <w:b/>
          <w:bCs/>
          <w:color w:val="000000" w:themeColor="text1"/>
          <w:spacing w:val="0"/>
          <w:sz w:val="27"/>
          <w:szCs w:val="27"/>
          <w14:textFill>
            <w14:solidFill>
              <w14:schemeClr w14:val="tx1"/>
            </w14:solidFill>
          </w14:textFill>
        </w:rPr>
        <w:t>干事创业敢担当</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重点是教育引导广大党员干部以强烈的政治责任感和历史使命感</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，努力创造经得起实践、人民、历史检验的实绩</w:t>
      </w:r>
      <w:r>
        <w:rPr>
          <w:rFonts w:hint="eastAsia" w:ascii="仿宋_GB2312" w:hAnsi="仿宋_GB2312" w:eastAsia="仿宋_GB2312" w:cs="仿宋_GB2312"/>
          <w:color w:val="000000" w:themeColor="text1"/>
          <w:spacing w:val="0"/>
          <w:sz w:val="27"/>
          <w:szCs w:val="27"/>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4、践行根本宗旨，确保</w:t>
      </w:r>
      <w:r>
        <w:rPr>
          <w:rFonts w:hint="eastAsia" w:ascii="仿宋_GB2312" w:hAnsi="仿宋_GB2312" w:eastAsia="仿宋_GB2312" w:cs="仿宋_GB2312"/>
          <w:b/>
          <w:bCs/>
          <w:color w:val="000000" w:themeColor="text1"/>
          <w:spacing w:val="0"/>
          <w:sz w:val="27"/>
          <w:szCs w:val="27"/>
          <w14:textFill>
            <w14:solidFill>
              <w14:schemeClr w14:val="tx1"/>
            </w14:solidFill>
          </w14:textFill>
        </w:rPr>
        <w:t>为民服务解难题</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重点是教育引导广大党员干部坚守人民立场，树立以人民为中心的发展理念。</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color w:val="000000" w:themeColor="text1"/>
          <w:spacing w:val="0"/>
          <w:sz w:val="27"/>
          <w:szCs w:val="27"/>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5、保持政治本色，确保</w:t>
      </w:r>
      <w:r>
        <w:rPr>
          <w:rFonts w:hint="eastAsia" w:ascii="仿宋_GB2312" w:hAnsi="仿宋_GB2312" w:eastAsia="仿宋_GB2312" w:cs="仿宋_GB2312"/>
          <w:b/>
          <w:bCs/>
          <w:color w:val="000000" w:themeColor="text1"/>
          <w:spacing w:val="0"/>
          <w:sz w:val="27"/>
          <w:szCs w:val="27"/>
          <w14:textFill>
            <w14:solidFill>
              <w14:schemeClr w14:val="tx1"/>
            </w14:solidFill>
          </w14:textFill>
        </w:rPr>
        <w:t>清正廉洁作表率</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重点是教育引导广大党员干部保持</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为民</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务实</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清廉</w:t>
      </w:r>
      <w:r>
        <w:rPr>
          <w:rFonts w:hint="eastAsia" w:ascii="仿宋_GB2312" w:hAnsi="仿宋_GB2312" w:eastAsia="仿宋_GB2312" w:cs="仿宋_GB2312"/>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color w:val="000000" w:themeColor="text1"/>
          <w:spacing w:val="0"/>
          <w:sz w:val="27"/>
          <w:szCs w:val="27"/>
          <w14:textFill>
            <w14:solidFill>
              <w14:schemeClr w14:val="tx1"/>
            </w14:solidFill>
          </w14:textFill>
        </w:rPr>
        <w:t>的政治本色。</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黑体" w:hAnsi="黑体" w:eastAsia="黑体" w:cs="黑体"/>
          <w:color w:val="000000" w:themeColor="text1"/>
          <w:spacing w:val="0"/>
          <w:sz w:val="27"/>
          <w:szCs w:val="27"/>
          <w:lang w:val="en-US" w:eastAsia="zh-CN"/>
          <w14:textFill>
            <w14:solidFill>
              <w14:schemeClr w14:val="tx1"/>
            </w14:solidFill>
          </w14:textFill>
        </w:rPr>
      </w:pPr>
      <w:r>
        <w:rPr>
          <w:rFonts w:hint="eastAsia" w:ascii="黑体" w:hAnsi="黑体" w:eastAsia="黑体" w:cs="黑体"/>
          <w:color w:val="000000" w:themeColor="text1"/>
          <w:spacing w:val="0"/>
          <w:sz w:val="27"/>
          <w:szCs w:val="27"/>
          <w:lang w:val="en-US" w:eastAsia="zh-CN"/>
          <w14:textFill>
            <w14:solidFill>
              <w14:schemeClr w14:val="tx1"/>
            </w14:solidFill>
          </w14:textFill>
        </w:rPr>
        <w:t>三、掌握主题教育的方法步骤，注重主题教育的实际效果</w:t>
      </w:r>
    </w:p>
    <w:p>
      <w:pPr>
        <w:keepNext w:val="0"/>
        <w:keepLines w:val="0"/>
        <w:pageBreakBefore w:val="0"/>
        <w:widowControl w:val="0"/>
        <w:kinsoku/>
        <w:wordWrap/>
        <w:overflowPunct/>
        <w:topLinePunct w:val="0"/>
        <w:autoSpaceDE/>
        <w:autoSpaceDN/>
        <w:bidi w:val="0"/>
        <w:adjustRightInd w:val="0"/>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讲三层意思：</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（一）掌握方法步骤，真抓实干转变作风</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6"/>
          <w:sz w:val="27"/>
          <w:szCs w:val="27"/>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t>切实把</w:t>
      </w:r>
      <w:r>
        <w:rPr>
          <w:rFonts w:hint="eastAsia" w:ascii="仿宋_GB2312" w:hAnsi="仿宋_GB2312" w:eastAsia="仿宋_GB2312" w:cs="仿宋_GB2312"/>
          <w:b w:val="0"/>
          <w:bCs w:val="0"/>
          <w:color w:val="000000" w:themeColor="text1"/>
          <w:spacing w:val="-6"/>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6"/>
          <w:sz w:val="27"/>
          <w:szCs w:val="27"/>
          <w14:textFill>
            <w14:solidFill>
              <w14:schemeClr w14:val="tx1"/>
            </w14:solidFill>
          </w14:textFill>
        </w:rPr>
        <w:t>学习教</w:t>
      </w:r>
      <w:r>
        <w:rPr>
          <w:rFonts w:hint="eastAsia" w:ascii="仿宋_GB2312" w:hAnsi="仿宋_GB2312" w:eastAsia="仿宋_GB2312" w:cs="仿宋_GB2312"/>
          <w:b w:val="0"/>
          <w:bCs w:val="0"/>
          <w:color w:val="000000" w:themeColor="text1"/>
          <w:spacing w:val="-6"/>
          <w:sz w:val="27"/>
          <w:szCs w:val="27"/>
          <w:lang w:eastAsia="zh-CN"/>
          <w14:textFill>
            <w14:solidFill>
              <w14:schemeClr w14:val="tx1"/>
            </w14:solidFill>
          </w14:textFill>
        </w:rPr>
        <w:t>育”贯穿始终，做到入心入脑、知行合一。</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2、切实把“</w:t>
      </w:r>
      <w:r>
        <w:rPr>
          <w:rFonts w:hint="eastAsia" w:ascii="仿宋_GB2312" w:hAnsi="仿宋_GB2312" w:eastAsia="仿宋_GB2312" w:cs="仿宋_GB2312"/>
          <w:b w:val="0"/>
          <w:bCs w:val="0"/>
          <w:color w:val="000000" w:themeColor="text1"/>
          <w:spacing w:val="0"/>
          <w:sz w:val="27"/>
          <w:szCs w:val="27"/>
          <w14:textFill>
            <w14:solidFill>
              <w14:schemeClr w14:val="tx1"/>
            </w14:solidFill>
          </w14:textFill>
        </w:rPr>
        <w:t>调查研究</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”贯穿始终中，做到求真务实、深入群众。</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t>3、切实把“检视问题”贯穿始终，做到两个务必、自我革命。</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t>4、切实把“整改落实”贯彻始终，做到勇于斗争、全面整改。</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（二）做到“五个结合”，注重实际效果</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1、把开展主题教育同贯彻落实习近平新思想和党的十九大精神结合起来。</w:t>
      </w:r>
      <w:r>
        <w:rPr>
          <w:rFonts w:hint="eastAsia" w:ascii="仿宋_GB2312" w:hAnsi="仿宋_GB2312" w:eastAsia="仿宋_GB2312" w:cs="仿宋_GB2312"/>
          <w:b w:val="0"/>
          <w:bCs w:val="0"/>
          <w:color w:val="000000" w:themeColor="text1"/>
          <w:spacing w:val="-6"/>
          <w:sz w:val="27"/>
          <w:szCs w:val="27"/>
          <w:lang w:val="en-US" w:eastAsia="zh-CN"/>
          <w14:textFill>
            <w14:solidFill>
              <w14:schemeClr w14:val="tx1"/>
            </w14:solidFill>
          </w14:textFill>
        </w:rPr>
        <w:t>中央强调三个下功夫：一是要在“学懂”上下功夫，二是要在“弄通”上下功夫，三是要在“做实”上下功夫。</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bCs/>
          <w:color w:val="000000" w:themeColor="text1"/>
          <w:spacing w:val="-6"/>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6"/>
          <w:sz w:val="27"/>
          <w:szCs w:val="27"/>
          <w:lang w:val="en-US" w:eastAsia="zh-CN"/>
          <w14:textFill>
            <w14:solidFill>
              <w14:schemeClr w14:val="tx1"/>
            </w14:solidFill>
          </w14:textFill>
        </w:rPr>
        <w:t>把开展主题教育</w:t>
      </w:r>
      <w:r>
        <w:rPr>
          <w:rFonts w:hint="eastAsia" w:ascii="仿宋_GB2312" w:hAnsi="仿宋_GB2312" w:eastAsia="仿宋_GB2312" w:cs="仿宋_GB2312"/>
          <w:b/>
          <w:bCs/>
          <w:color w:val="000000" w:themeColor="text1"/>
          <w:spacing w:val="-6"/>
          <w:sz w:val="27"/>
          <w:szCs w:val="27"/>
          <w14:textFill>
            <w14:solidFill>
              <w14:schemeClr w14:val="tx1"/>
            </w14:solidFill>
          </w14:textFill>
        </w:rPr>
        <w:t>同完成改革发展稳定各项任务结合起来</w:t>
      </w:r>
      <w:r>
        <w:rPr>
          <w:rFonts w:hint="eastAsia" w:ascii="仿宋_GB2312" w:hAnsi="仿宋_GB2312" w:eastAsia="仿宋_GB2312" w:cs="仿宋_GB2312"/>
          <w:b/>
          <w:bCs/>
          <w:color w:val="000000" w:themeColor="text1"/>
          <w:spacing w:val="-6"/>
          <w:sz w:val="27"/>
          <w:szCs w:val="27"/>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3、把开展主题教育</w:t>
      </w:r>
      <w:r>
        <w:rPr>
          <w:rFonts w:hint="eastAsia" w:ascii="仿宋_GB2312" w:hAnsi="仿宋_GB2312" w:eastAsia="仿宋_GB2312" w:cs="仿宋_GB2312"/>
          <w:b/>
          <w:bCs/>
          <w:color w:val="000000" w:themeColor="text1"/>
          <w:spacing w:val="0"/>
          <w:sz w:val="27"/>
          <w:szCs w:val="27"/>
          <w14:textFill>
            <w14:solidFill>
              <w14:schemeClr w14:val="tx1"/>
            </w14:solidFill>
          </w14:textFill>
        </w:rPr>
        <w:t>同党中央部署正在做的事</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情</w:t>
      </w:r>
      <w:r>
        <w:rPr>
          <w:rFonts w:hint="eastAsia" w:ascii="仿宋_GB2312" w:hAnsi="仿宋_GB2312" w:eastAsia="仿宋_GB2312" w:cs="仿宋_GB2312"/>
          <w:b/>
          <w:bCs/>
          <w:color w:val="000000" w:themeColor="text1"/>
          <w:spacing w:val="0"/>
          <w:sz w:val="27"/>
          <w:szCs w:val="27"/>
          <w14:textFill>
            <w14:solidFill>
              <w14:schemeClr w14:val="tx1"/>
            </w14:solidFill>
          </w14:textFill>
        </w:rPr>
        <w:t>结合起来</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）三大攻坚；（</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）扫黑除恶；（</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）反腐倡廉；（</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sz w:val="27"/>
          <w:szCs w:val="27"/>
          <w:lang w:eastAsia="zh-CN"/>
          <w14:textFill>
            <w14:solidFill>
              <w14:schemeClr w14:val="tx1"/>
            </w14:solidFill>
          </w14:textFill>
        </w:rPr>
        <w:t>）中美贸易战。</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default"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4、把开展主题教育同贯彻落实习总书记对湖南（对岳阳）的重要指示批示精神结合起来。</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习总书记对湖南（岳阳）工作作出“一带一部”“三个着力”“精准扶贫”“守护好一江碧水”等重要指示批示。</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把开展主题教育</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同市委提出的</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“一三五”基本思路</w:t>
      </w:r>
      <w:r>
        <w:rPr>
          <w:rFonts w:hint="eastAsia" w:ascii="仿宋_GB2312" w:hAnsi="仿宋_GB2312" w:eastAsia="仿宋_GB2312" w:cs="仿宋_GB2312"/>
          <w:b/>
          <w:bCs/>
          <w:color w:val="000000" w:themeColor="text1"/>
          <w:spacing w:val="0"/>
          <w:sz w:val="27"/>
          <w:szCs w:val="27"/>
          <w:lang w:eastAsia="zh-CN"/>
          <w14:textFill>
            <w14:solidFill>
              <w14:schemeClr w14:val="tx1"/>
            </w14:solidFill>
          </w14:textFill>
        </w:rPr>
        <w:t>结合起来</w:t>
      </w:r>
      <w:r>
        <w:rPr>
          <w:rFonts w:hint="eastAsia" w:ascii="仿宋_GB2312" w:hAnsi="仿宋_GB2312" w:eastAsia="仿宋_GB2312" w:cs="仿宋_GB2312"/>
          <w:b/>
          <w:bCs/>
          <w:color w:val="000000" w:themeColor="text1"/>
          <w:spacing w:val="0"/>
          <w:sz w:val="27"/>
          <w:szCs w:val="27"/>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尤其是要同当前全市人民正在热议的建设大城市结合起来。</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00"/>
        <w:textAlignment w:val="auto"/>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27"/>
          <w:szCs w:val="27"/>
          <w:lang w:val="en-US" w:eastAsia="zh-CN"/>
          <w14:textFill>
            <w14:solidFill>
              <w14:schemeClr w14:val="tx1"/>
            </w14:solidFill>
          </w14:textFill>
        </w:rPr>
        <w:t>（三）切实加强组织领导，突出自上而下、以上率下</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1、扛牢主体责任，履行“一岗双责”。</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2、先学一步，深学一层，以上率下。</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b w:val="0"/>
          <w:bCs w:val="0"/>
          <w:color w:val="000000" w:themeColor="text1"/>
          <w:spacing w:val="0"/>
          <w:sz w:val="27"/>
          <w:szCs w:val="27"/>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7"/>
          <w:szCs w:val="27"/>
          <w:lang w:val="en-US" w:eastAsia="zh-CN"/>
          <w14:textFill>
            <w14:solidFill>
              <w14:schemeClr w14:val="tx1"/>
            </w14:solidFill>
          </w14:textFill>
        </w:rPr>
        <w:t>3、加强督促检查，搞好分级分类指导。</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20D26"/>
    <w:rsid w:val="006E7A8D"/>
    <w:rsid w:val="008E66FB"/>
    <w:rsid w:val="01F90E99"/>
    <w:rsid w:val="02944402"/>
    <w:rsid w:val="029E080E"/>
    <w:rsid w:val="02A02E5C"/>
    <w:rsid w:val="02AC2FCF"/>
    <w:rsid w:val="036747F7"/>
    <w:rsid w:val="041B3EB3"/>
    <w:rsid w:val="04C97BC3"/>
    <w:rsid w:val="0585338E"/>
    <w:rsid w:val="058D2346"/>
    <w:rsid w:val="05923615"/>
    <w:rsid w:val="0596379A"/>
    <w:rsid w:val="05D2305C"/>
    <w:rsid w:val="05D47A83"/>
    <w:rsid w:val="06714DF3"/>
    <w:rsid w:val="069B69E1"/>
    <w:rsid w:val="07553399"/>
    <w:rsid w:val="08317801"/>
    <w:rsid w:val="08BA498C"/>
    <w:rsid w:val="08DA715F"/>
    <w:rsid w:val="095E77E9"/>
    <w:rsid w:val="0A1442DA"/>
    <w:rsid w:val="0A784E71"/>
    <w:rsid w:val="0A9748EC"/>
    <w:rsid w:val="0B3149A1"/>
    <w:rsid w:val="0BD15CCF"/>
    <w:rsid w:val="0D935174"/>
    <w:rsid w:val="0E961656"/>
    <w:rsid w:val="0F911627"/>
    <w:rsid w:val="105B4524"/>
    <w:rsid w:val="10A10992"/>
    <w:rsid w:val="10EA39C9"/>
    <w:rsid w:val="115B66F9"/>
    <w:rsid w:val="11737EDE"/>
    <w:rsid w:val="1230475A"/>
    <w:rsid w:val="124507D0"/>
    <w:rsid w:val="12702B52"/>
    <w:rsid w:val="13573B50"/>
    <w:rsid w:val="13E14099"/>
    <w:rsid w:val="13E6025C"/>
    <w:rsid w:val="148815A5"/>
    <w:rsid w:val="177E18A8"/>
    <w:rsid w:val="178479DD"/>
    <w:rsid w:val="18627F50"/>
    <w:rsid w:val="18C82E9A"/>
    <w:rsid w:val="198B7B02"/>
    <w:rsid w:val="19BD538B"/>
    <w:rsid w:val="19ED29EC"/>
    <w:rsid w:val="1A0339A8"/>
    <w:rsid w:val="1B3819D0"/>
    <w:rsid w:val="1B3A20DF"/>
    <w:rsid w:val="1B522933"/>
    <w:rsid w:val="1B924C85"/>
    <w:rsid w:val="1B9445A4"/>
    <w:rsid w:val="1BC03362"/>
    <w:rsid w:val="1BE971F6"/>
    <w:rsid w:val="1C1319D4"/>
    <w:rsid w:val="1C397B62"/>
    <w:rsid w:val="1C3D175C"/>
    <w:rsid w:val="1CAC2A6E"/>
    <w:rsid w:val="1D665828"/>
    <w:rsid w:val="1E0C5DB1"/>
    <w:rsid w:val="1E0E19BE"/>
    <w:rsid w:val="1EBD5B6F"/>
    <w:rsid w:val="1EF82781"/>
    <w:rsid w:val="1F340D20"/>
    <w:rsid w:val="1F7C4990"/>
    <w:rsid w:val="2076463C"/>
    <w:rsid w:val="20A250AE"/>
    <w:rsid w:val="20AA3429"/>
    <w:rsid w:val="21B107EC"/>
    <w:rsid w:val="21EA5290"/>
    <w:rsid w:val="221E114D"/>
    <w:rsid w:val="22A317D0"/>
    <w:rsid w:val="22B00B28"/>
    <w:rsid w:val="22D67075"/>
    <w:rsid w:val="22E80E3D"/>
    <w:rsid w:val="238039AA"/>
    <w:rsid w:val="24A7149B"/>
    <w:rsid w:val="258661DB"/>
    <w:rsid w:val="25E3002D"/>
    <w:rsid w:val="26077E6A"/>
    <w:rsid w:val="26DE27CE"/>
    <w:rsid w:val="26EB7E86"/>
    <w:rsid w:val="27BA1B0E"/>
    <w:rsid w:val="28A07056"/>
    <w:rsid w:val="2939564C"/>
    <w:rsid w:val="2A4E581E"/>
    <w:rsid w:val="2AA47437"/>
    <w:rsid w:val="2ABE1439"/>
    <w:rsid w:val="2B205473"/>
    <w:rsid w:val="2B821749"/>
    <w:rsid w:val="2C396406"/>
    <w:rsid w:val="2CAF201B"/>
    <w:rsid w:val="2D2B064C"/>
    <w:rsid w:val="2DDE1C5D"/>
    <w:rsid w:val="2ECD5EEA"/>
    <w:rsid w:val="30035C97"/>
    <w:rsid w:val="30694A0C"/>
    <w:rsid w:val="30ED7CE9"/>
    <w:rsid w:val="31575EF9"/>
    <w:rsid w:val="31FA2D8E"/>
    <w:rsid w:val="32A12ADA"/>
    <w:rsid w:val="32F77E19"/>
    <w:rsid w:val="348E010B"/>
    <w:rsid w:val="34B613EA"/>
    <w:rsid w:val="351164B8"/>
    <w:rsid w:val="36D86B7E"/>
    <w:rsid w:val="3708411D"/>
    <w:rsid w:val="379114EA"/>
    <w:rsid w:val="380C4C64"/>
    <w:rsid w:val="385152B5"/>
    <w:rsid w:val="388D55A8"/>
    <w:rsid w:val="38DC306B"/>
    <w:rsid w:val="39803702"/>
    <w:rsid w:val="39D20CF0"/>
    <w:rsid w:val="3B3545C4"/>
    <w:rsid w:val="3BBB34E7"/>
    <w:rsid w:val="3BE3356A"/>
    <w:rsid w:val="3BF664EF"/>
    <w:rsid w:val="3C541AE5"/>
    <w:rsid w:val="3D1477D3"/>
    <w:rsid w:val="3D216F4E"/>
    <w:rsid w:val="3DA75A5D"/>
    <w:rsid w:val="3DB558DB"/>
    <w:rsid w:val="3E794E9B"/>
    <w:rsid w:val="3EF735EF"/>
    <w:rsid w:val="3F066661"/>
    <w:rsid w:val="3F563FD9"/>
    <w:rsid w:val="3FB72828"/>
    <w:rsid w:val="4000739A"/>
    <w:rsid w:val="41AC544A"/>
    <w:rsid w:val="427D2866"/>
    <w:rsid w:val="428D7451"/>
    <w:rsid w:val="42BD58AE"/>
    <w:rsid w:val="44226DE0"/>
    <w:rsid w:val="44B67A1B"/>
    <w:rsid w:val="485212B9"/>
    <w:rsid w:val="485C5E4E"/>
    <w:rsid w:val="48913677"/>
    <w:rsid w:val="4AA11432"/>
    <w:rsid w:val="4ABF256D"/>
    <w:rsid w:val="4C616570"/>
    <w:rsid w:val="4CF86439"/>
    <w:rsid w:val="4D0E7E80"/>
    <w:rsid w:val="4D8C6D75"/>
    <w:rsid w:val="4DD875A6"/>
    <w:rsid w:val="4E126EE2"/>
    <w:rsid w:val="4E516B27"/>
    <w:rsid w:val="4EDB082F"/>
    <w:rsid w:val="4F3F4043"/>
    <w:rsid w:val="501B168D"/>
    <w:rsid w:val="502D12B0"/>
    <w:rsid w:val="50907A3E"/>
    <w:rsid w:val="50AB741C"/>
    <w:rsid w:val="518445A4"/>
    <w:rsid w:val="51A338D6"/>
    <w:rsid w:val="51D124B8"/>
    <w:rsid w:val="539A2915"/>
    <w:rsid w:val="543E50B2"/>
    <w:rsid w:val="5529203B"/>
    <w:rsid w:val="56DA6C09"/>
    <w:rsid w:val="57443B28"/>
    <w:rsid w:val="59557D74"/>
    <w:rsid w:val="599B22AB"/>
    <w:rsid w:val="5A594555"/>
    <w:rsid w:val="5A6E0B8D"/>
    <w:rsid w:val="5B022675"/>
    <w:rsid w:val="5B36134A"/>
    <w:rsid w:val="5BA20123"/>
    <w:rsid w:val="5BDC6F96"/>
    <w:rsid w:val="5CF34116"/>
    <w:rsid w:val="5E235D49"/>
    <w:rsid w:val="5E36525D"/>
    <w:rsid w:val="5E505F90"/>
    <w:rsid w:val="5E7F08D5"/>
    <w:rsid w:val="5E900C3C"/>
    <w:rsid w:val="5EFB1C7A"/>
    <w:rsid w:val="5F711A98"/>
    <w:rsid w:val="5F8F2681"/>
    <w:rsid w:val="5F9C2C45"/>
    <w:rsid w:val="60167380"/>
    <w:rsid w:val="6042072F"/>
    <w:rsid w:val="60D12185"/>
    <w:rsid w:val="617E6DD4"/>
    <w:rsid w:val="621877DE"/>
    <w:rsid w:val="62C92774"/>
    <w:rsid w:val="62FF38E4"/>
    <w:rsid w:val="63520D26"/>
    <w:rsid w:val="636478A4"/>
    <w:rsid w:val="63CD2677"/>
    <w:rsid w:val="63E5205B"/>
    <w:rsid w:val="642B368E"/>
    <w:rsid w:val="64D107EA"/>
    <w:rsid w:val="659A01C3"/>
    <w:rsid w:val="66266569"/>
    <w:rsid w:val="66D96A35"/>
    <w:rsid w:val="68D80C64"/>
    <w:rsid w:val="6903061B"/>
    <w:rsid w:val="69217A98"/>
    <w:rsid w:val="69624C11"/>
    <w:rsid w:val="69927FA9"/>
    <w:rsid w:val="69A35070"/>
    <w:rsid w:val="69D42FE2"/>
    <w:rsid w:val="6A1126B4"/>
    <w:rsid w:val="6A4061CD"/>
    <w:rsid w:val="6AD62A4C"/>
    <w:rsid w:val="6BCA2849"/>
    <w:rsid w:val="6BFB45FF"/>
    <w:rsid w:val="6D281B76"/>
    <w:rsid w:val="6D622229"/>
    <w:rsid w:val="6E6E3EF0"/>
    <w:rsid w:val="6EFB1E85"/>
    <w:rsid w:val="706F573C"/>
    <w:rsid w:val="70E338A5"/>
    <w:rsid w:val="71961031"/>
    <w:rsid w:val="72075356"/>
    <w:rsid w:val="733A55B9"/>
    <w:rsid w:val="73B87450"/>
    <w:rsid w:val="7458567B"/>
    <w:rsid w:val="747E4B76"/>
    <w:rsid w:val="753C40E9"/>
    <w:rsid w:val="75476766"/>
    <w:rsid w:val="75E9736D"/>
    <w:rsid w:val="765E38E5"/>
    <w:rsid w:val="77020BC2"/>
    <w:rsid w:val="773E2351"/>
    <w:rsid w:val="78295C9C"/>
    <w:rsid w:val="7886751B"/>
    <w:rsid w:val="7938034A"/>
    <w:rsid w:val="79856609"/>
    <w:rsid w:val="7AAF692C"/>
    <w:rsid w:val="7AD833BF"/>
    <w:rsid w:val="7CE836E8"/>
    <w:rsid w:val="7EB92D11"/>
    <w:rsid w:val="7F75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工</Company>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2019-07-08T00:51:00Z</dcterms:created>
  <dc:creator>工</dc:creator>
  <cp:lastModifiedBy>LUO XIAO</cp:lastModifiedBy>
  <cp:lastPrinted>2019-09-30T10:30:00Z</cp:lastPrinted>
  <dcterms:modified xsi:type="dcterms:W3CDTF">2019-11-11T08:44:45Z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